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2022 году в Операционном бюджете предусмотрено 27 объектов. Из них: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1)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Акмолинская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- 1 объект.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тех.здания</w:t>
      </w:r>
      <w:proofErr w:type="spellEnd"/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РТСМ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Селеты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Акмолинской области: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Демонтажные работы: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Снятие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набелов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потолка - 41,78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Стены. Отбивка штукатурки с кирпичных поверхностей - 114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Полы из линолеума и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релина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Разборка покрытия - 33,3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Полы цементные. Разборка покрытия - 26,08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Покрытия и основания асфальтобетонные. Разборка - 6,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 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конструкции;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Основание под фундаменты щебеночное. Устройство - 6,9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основания;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Бетонирование отмостки - 6,9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Стены, фундаменты. Гидроизоляция боковая обмазочная битумная в 2 слоя по выровненной поверхности бутовой кладки, кирпичу, бетону - 138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поверхности.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Строительно-монтажные работы: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Покрытия из линолеума. Устройство - 33,3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Стены.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Штукатурка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улучшенная цементно-известковым раствором по бетону - 216,2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Стены. Отделка внутренних оштукатуренных поверхностей под окраску (финишный слой) сухими смесями на гипсовой основе 216,2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Стяжки цементные толщиной 20 мм. Устройство - 26,08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Плинтуса поливинилхлоридные. Устройство на мастике - 50 м. плинтусов;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Труба винипластовая диаметром до 25 мм. Прокладка по установленным конструкциям, по стенам и колоннам с креплением скобами - 12 м.;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Труба из поливинилхлорида ПВХ гибкая со структурированной стенкой диаметром 25 мм   - 12 м.;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Кабель до 35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масса 1 м до 1 кг. Прокладка в проложенных трубах, блоках и коробах - 12 м. кабеля.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2)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Актюбинская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 крыши технического здания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Байганин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Актюбинской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Стяжка выравнивающая цементная. Устройство 471,04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Основания из бетона или раствора под водоизоляционный кровельный ковер.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Огрунтовка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праймером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471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,04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наплавляемых материалов. Устройство в два слоя 471,04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Устройство настенных желобов 73,6 м;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Трубы водосточные. Навеска с подмостей 21,2 м;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Труба водосточная металлическая оцинкованная с полимерным покрытием круглого сечения диаметром 100 мм - 21,2 м.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2) Ремонт ограждения РТС Иргиз Актюбинской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Изготовление и монтаж ограждения – 1,24 т.;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Огрунтовка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окраска поверхности металлические – 33,5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3)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Алматинская</w:t>
      </w:r>
      <w:proofErr w:type="spellEnd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Строительство ограждения с южной стороны Центра ЭХ и ТОО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Алматинской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Виды работ: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подготовка и бетонирование ям для стоек ограждения – 1,1куб.м.;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установка металлических оград из сетки – 200 м.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2) Ремонтные работы отмостки и водосточных каналов со стороны бомбоубежища здания ЦА.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бетонной отмостки – 14,7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желобов – 42 м.;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выборка грунта по периметру здания – 42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гидроизоляция фундамента битумной мастикой – 56,7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бетонирование отмостки – 14,7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3)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Атырауская</w:t>
      </w:r>
      <w:proofErr w:type="spellEnd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- 1 объект: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Замена кровли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РТСм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Миялы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Атырауской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кровли из асбестоцементных листов – 107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разборка деревянных элементов – 107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устройство обрешетки – 107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покрытие кровли из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металлочерепицы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107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установка водосточных желобов – 36 м.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4)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ВК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- 3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Ремонтные работы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тех.здания</w:t>
      </w:r>
      <w:proofErr w:type="spellEnd"/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РТС Асу-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Булак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Восточно-Казахстанской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Кровля.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Монтаж стропил - 2,6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Покрытия кровельные из профилированного оцинкованного листа. Устройство - 184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Желоба подвесные. Устройство - 14 м.;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Трубы водосточные. Навеска с подмостей - 9 м.;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Облицовка фасада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металлосайдингом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- 203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2) Ремонтные работы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тех.здания</w:t>
      </w:r>
      <w:proofErr w:type="spellEnd"/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РТС Усть-Каменогорск Восточно-Казахстанской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из рулонных материалов. Разборка покрытий - 588,4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Устройство на мастике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изолом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- 588,4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наплавляемых материалов. Устройство в два слоя - 588,4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Штукатурка стен внутри здания. Выравнивание сплошное (однослойная штукатурка) сухой растворной смесью толщиной до 10 мм для последующей окраски или оклейки обоями - 525,5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Стены, подготовленные под окраску. Окраска поливинилацетатными водоэмульсионными составами улучшенная по сборным конструкциям - 275,5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Потолки, подготовленные под окраску. Окраска поливинилацетатными водоэмульсионными составами улучшенная по сборным конструкциям - 250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3) Ремонт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внутренних  помещений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фасада 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тех.здания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Солдатово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Восточно-Казахстанской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Штукатурка стен внутри здания. Выравнивание сплошное (однослойная штукатурка) сухой растворной смесью толщиной до 10 мм для последующей окраски или оклейки обоями - 725,7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Стены, подготовленные под окраску. Окраска поливинилацетатными водоэмульсионными составами улучшенная по сборным конструкциям - 1235,2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Потолки, подготовленные под окраску. Окраска поливинилацетатными водоэмульсионными составами улучшенная по сборным конструкциям - 448,5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5)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Карагандинская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- 9 объектов: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 кровли технического здания РТС Молодежный Карагандинской ОДРТ.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Кровли из рулонных материалов. Разборка покрытий - 96,6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стяжки - 96,6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Стяжки выравнивающие цементно-песчаные толщиной 15 мм. Устройство - 96,6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Основания из бетона или раствора под водоизоляционный кровельный ковер.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Огрунтовка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битумной грунтовкой с ее приготовлением - 96,6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наплавляемых материалов. Устройство в два слоя - 96,6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Покрытия мелкие и обделки из листовой стали.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 желобов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- 37,8 м.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2) Ремонт технического здания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Жезказган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Карагандинской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Заполнение оконных проемов деревянное с подоконными досками. Разборка - 10,8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Проемы оконные площадью более 2 м2. Установка блоков из ПВХ профилей поворотных (откидных, поворотно-откидных) одностворчатых - 10,8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Доски подоконные из ПВХ. Установка в стенах каменных толщиной до 0,51 м - 5,7 м.;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Откосы, подготовленные под окраску. Окраска поливинилацетатными водоэмульсионными составами высококачественная по сборным конструкциям - 9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3) Ремонт ограждения территории длиной 300 м на РТС Балхаш Карагандинской ОДРТ.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Ямы для стоек и столбов. Копание вручную без креплений без откосов глубиной до 0,7 м. Группа грунтов 4 - 5,4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Гидроизоляция боковая обмазочная битумная в 2 слоя по выровненной поверхности - 25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Антикоррозийная  защита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трубостоек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ограждения - 34,3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Антикоррозийная  защита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секций  ограждения - 85,6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Ограды металлические из колючей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проволоки  (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натягивание) - 250 м.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4) Ремонт антигололедного ограждения на РТС Новая Карагандинской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Установка антигололедной сетки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Восстановление секции для крепления сеток "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рабица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" из уголка 63мм - 0,195т.;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Антикоррозийная защита - 61,12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Асфальтирование  пешеходной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дороги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Устройство покрытия толщиной 4 см из горячих асфальтобетонных смесей плотных мелкозернистых АБВ, плотность каменных материалов 2,5-2,9 т/м3. - 198кв.м. покрытия.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5) Восстановление антигололедного ограждения на РТС Агадырь Карагандинской ОДРТ.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сетки - 149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Монтаж сетки "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рабица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 - 149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Антикоррозийная защита - 38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Асфальтирование  пешеходной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дороги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Устройство покрытия толщиной 4 см из горячих асфальтобетонных смесей плотных мелкозернистых АБВ, плотность каменных материалов 2,5-2,9 т/м3. - 149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покрытия.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6) Восстановление антигололедного ограждения на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Акжал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Карагандинской ОДРТ.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сетки - 96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Монтаж сетки "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рабица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 - 96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Антикоррозийная защита - 12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Асфальтирование  пешеходной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дороги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Устройство покрытия толщиной 4 см из горячих асфальтобетонных смесей плотных мелкозернистых АБВ, плотность каменных материалов 2,5-2,9 т/м3. - 96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покрытия.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7) Восстановление антигололедного ограждения на РТС Жарык Карагандинской ОДРТ.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сетки - 96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Монтаж ограждения - 1,07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т.конструкций</w:t>
      </w:r>
      <w:proofErr w:type="spellEnd"/>
      <w:proofErr w:type="gramEnd"/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Антикоррозийная защита - 52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Асфальтирование  пешеходной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дороги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Устройство покрытия толщиной 4 см из горячих асфальтобетонных смесей плотных мелкозернистых АБВ, плотность каменных материалов 2,5-2,9 т/м3. - 115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покрытия.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8) Восстановление антигололедного ограждения на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Карагайлы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Карагандинской ОДРТ.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Монтаж и изготовление секции ограждения - 0,425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т.конструкций</w:t>
      </w:r>
      <w:proofErr w:type="spellEnd"/>
      <w:proofErr w:type="gramEnd"/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Побелка бетонных стоек - 3,6 м2 окрашиваемой поверхности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Антикоррозийная защита - 52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Асфальтирование  пешеходной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дороги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Устройство покрытия толщиной 4 см из горячих асфальтобетонных смесей плотных мелкозернистых АБВ, плотность каменных материалов 2,5-2,9 т/м3. - 72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покрытия.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9 Восстановление антигололедного ограждения на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Мынбаев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Карагандинской ОДРТ.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Демонтажные работы </w:t>
      </w:r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Монтаж секций ограждения - 1,2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т.конструкций</w:t>
      </w:r>
      <w:proofErr w:type="spellEnd"/>
      <w:proofErr w:type="gramEnd"/>
    </w:p>
    <w:p w:rsidR="009333BC" w:rsidRPr="009333BC" w:rsidRDefault="009333BC" w:rsidP="00933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Антикоррозийная защита - 60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Асфальтирование  пешеходной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дороги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Устройство покрытия толщиной 4 см из горячих асфальтобетонных смесей плотных мелкозернистых АБВ, плотность каменных материалов 2,5-2,9 т/м3. - 152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покрытия.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6) </w:t>
      </w:r>
      <w:proofErr w:type="spellStart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Костанайская</w:t>
      </w:r>
      <w:proofErr w:type="spellEnd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-1 объект: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Замена окон здания АУП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Костанай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Костанайской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Переплеты оконные остекленные. Снятие - 68,95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Коробки оконные в каменных стенах.  – 22 шт.;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Проемы оконные площадью более 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.. Установка блоков из ПВХ (1,7х1,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9)м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20шт - 64,6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Проемы оконные площадью более 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.. Установка блоков из ПВХ (1,5х1,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45)м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2шт - 4,35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Проемы оконные площадью более 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Установка блоков из ПВХ (1,7х2,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05)м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1шт с балконной дверью - 3,48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Доски подоконные из ПВХ. Установка в стенах каменных толщиной до 0,51 м - 40,3 м.;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Устройство пластиковых откосов – 29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7)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Кызылординская</w:t>
      </w:r>
      <w:proofErr w:type="spellEnd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 АМС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г.Аральск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Кызылординской</w:t>
      </w:r>
      <w:proofErr w:type="spellEnd"/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бетонирование фундамента башни – 11,5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гидроизоляция фундамента битумной мастикой – 62,4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очистка, грунтовка и покраска башни – 1204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2) Ремонт АМС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Кызылорда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Кызылординской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бетонирование фундамента башни – 3,1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гидроизоляция фундамента битумной мастикой – 33,41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очистка, грунтовка и покраска башни – 1475,3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установка светильников СОМ – 20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устройство асфальтового покрытия – 469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8) ЗК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- 1 объект: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 АМС РТС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г.Уральск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ЗК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очистка поверхности и гидроизоляция фундамента – 29,7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очистка, грунтовка и покраска башни – 3147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очистка и покраска металлических поверхностей фидерного моста – 65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установка антигололедных сеток – 56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10)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Павлодарская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помещений 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.здания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 этаж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Баянаул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Павлодарской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подвесного потолка – 148,9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Отбивка штукатурки стен – 10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Потолки подвесные из декоративно-акустических плит – 54,5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Внутренние Стены. Штукатурка. Подготовка под окраску – 293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2) Ремонт кровли монтерского дома РТС Голубовка Павлодарской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из волнистых асбестоцементных листов. Разборка покрытий – 155,6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Покрытие кровельные из профилированного оцинкованного листа. Устройство – 155,6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11) Туркестанская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- 3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1) Ремонт АМС (башня Н-180м) на РТС Туркестан.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Поверхности металлические. Очистка щетками - 3828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673"/>
          <w:tab w:val="left" w:pos="47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Поверхности металлические.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Огрунтовка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грунтовками за один раз - 3828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673"/>
          <w:tab w:val="left" w:pos="47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Окраска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башни  в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два слоя эмалью и лаком - 310 т.;</w:t>
      </w:r>
    </w:p>
    <w:p w:rsidR="009333BC" w:rsidRPr="009333BC" w:rsidRDefault="009333BC" w:rsidP="009333BC">
      <w:pPr>
        <w:tabs>
          <w:tab w:val="left" w:pos="2673"/>
          <w:tab w:val="left" w:pos="47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Стены, фундаменты. Гидроизоляция боковая обмазочная битумная в 2 слоя по выровненной поверхности бутовой кладки, кирпичу, бетону - 80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673"/>
          <w:tab w:val="left" w:pos="47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Окраска открытых частей металлической шины - 24 м.</w:t>
      </w:r>
    </w:p>
    <w:p w:rsidR="009333BC" w:rsidRPr="009333BC" w:rsidRDefault="009333BC" w:rsidP="009333BC">
      <w:pPr>
        <w:tabs>
          <w:tab w:val="left" w:pos="2673"/>
          <w:tab w:val="left" w:pos="47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2) Ремонт здания подстанции РТС Туркестан Туркестанской ОДРТ.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 наружные и внутренние. Отбивка штукатурки с кирпичных поверхностей - 99,4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891"/>
          <w:tab w:val="left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Кровли из рулонных материалов. Разборка покрытий - 55,2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891"/>
          <w:tab w:val="left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Стены.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Штукатурка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улучшенная цементно-известковым раствором по камню - 6,4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891"/>
          <w:tab w:val="left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 внутри зданий. Штукатурка известковым раствором простая по камню и бетону - 43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891"/>
          <w:tab w:val="left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наплавляемых материалов. Устройство в два слоя - 55,2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tabs>
          <w:tab w:val="left" w:pos="2891"/>
          <w:tab w:val="left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3) Ремонт гаража РТС Туркестан Туркестанской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2211"/>
          <w:tab w:val="left" w:pos="4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 и откосы. Отбивка штукатурки с внутренних и наружных стен - 233,7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211"/>
          <w:tab w:val="left" w:pos="4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из рулонных материалов. Разборка покрытий - 103,5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211"/>
          <w:tab w:val="left" w:pos="4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Стены. Штукатурка улучшенная цементно-известковым раствором по камню - 116,85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333BC" w:rsidRPr="009333BC" w:rsidRDefault="009333BC" w:rsidP="009333BC">
      <w:pPr>
        <w:tabs>
          <w:tab w:val="left" w:pos="2211"/>
          <w:tab w:val="left" w:pos="4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 внутри зданий. Штукатурка известковым раствором простая по камню и бетону - 116,85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2211"/>
          <w:tab w:val="left" w:pos="4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наплавляемых материалов. Устройство в два слоя - 103,5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Стены. Сплошное выравнивание бетонных поверхностей (однослойное оштукатуривание) цементно-известковым раствором - 77,78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Бюджете капитальных вложений предусмотрено 13 объектов. И них: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1) </w:t>
      </w:r>
      <w:proofErr w:type="spellStart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Мангистауская</w:t>
      </w:r>
      <w:proofErr w:type="spellEnd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- 3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 ограждения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Жанаозен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Мангистауская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металлических ограждений 2,5х0,8 из сетки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Рабица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110 м.;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металлических стоек ворот из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металл.труб</w:t>
      </w:r>
      <w:proofErr w:type="spellEnd"/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диаметром 300мм - 0,293 т.;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Разборка монолитного бетона сущ. Фундамента - 0,8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Разработка и выемка грунта у основания стоек - 1,5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грунта;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Штукатурка колонн цементно-известковым раствором с добавлением отсева ракушечника - 38,4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Покраска колонн,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накрывочного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"зонтика" с лесов по подготовленной поверхности – 43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Монтаж секции ограждения - 3,57т.;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Уголок стальной горячекатаный равнополочный из углеродистой стали ГОСТ 535-2005 ширина полки от 40 до 125 мм, толщиной от 2 до 16 мм - 1,35 т.;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Штукатурка стен фундаментов цементно-известковым раствором – 156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tabs>
          <w:tab w:val="left" w:pos="744"/>
          <w:tab w:val="left" w:pos="3108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Штукатурка стен горизонтальной части фундаментов цементно-известковым раствором - 62,4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Покраска поверхности колон и ограждении фасадными красками - 218,4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2) Ремонт технического здания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Курык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Мангистауская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Снятие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набелов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потолка – 100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Отбивка штукатурки с наружных стен – 180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Полы из линолеума и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релина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Разборка покрытия – 150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Плинтусы деревянные и из пластмассовых материалов. Разборка – 40м.;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Покрытия из линолеума. Устройство – 150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Плинтуса поливинилхлоридные. Устройство на мастике – 40м.;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Стены. Сплошное выравнивание (растворами из сухих смесей) поверхностей сухими смесями на гипсовой основе – 190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Потолки. Сплошное выравнивание. Сухими смесями на гипсовой основе – 100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Стены, подготовленные под окраску. Окраска поливинилацетатными водоэмульсионными составами высококачественная по сборным конструкциям на 2 раза – 190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Потолки, подготовленные под окраску. Окраска поливинилацетатными водоэмульсионными составами высококачественная по сборным конструкциям на 2 раза – 100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наплавляемых материалов. Устройство в два слоя – 195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Покраска стен эмалями коридор,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ком.дежурного</w:t>
      </w:r>
      <w:proofErr w:type="spellEnd"/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раздевалка, разметка стен – 65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Улучшенная штукатурка фасада – 190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Поверхности бетонные и оштукатуренные.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Огрунтовка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праймером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190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Фасады. Окраска фасадной краской – 190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3)  Ремонт технического здания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Шайыр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Мангистауская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Снятие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набелов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потолка – 24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Отбивка штукатурки стен – 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Полы из линолеума и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релина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Разборка покрытия – 30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Отбивка штукатурки со стен фасада – 150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Покрытия из линолеума. Устройство – 30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Стены. Сплошное выравнивание (растворами из сухих смесей) поверхностей сухими смесями на гипсовой основе – 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 и откосы, подготовленные под окраску. Окраска поливинилацетатными водоэмульсионными составами высококачественная по сборным конструкциям на 2 раза – 62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Улучшенная штукатурка фасада – 150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Поверхности бетонные и оштукатуренные.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Огрунтовка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праймером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150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Фасады зданий. Отделка декоративной штукатуркой -150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tabs>
          <w:tab w:val="left" w:pos="744"/>
          <w:tab w:val="left" w:pos="3197"/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Фасады. Окраска фасадной краской – 150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2) </w:t>
      </w:r>
      <w:proofErr w:type="spellStart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Костанайская</w:t>
      </w:r>
      <w:proofErr w:type="spellEnd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- 3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1) Ремонтные работы технического здания РТС Буревестник Костанайской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из рулонных материалов. Разборка покрытий – 160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стяжки – 160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Стяжки выравнивающие цементно-песчаные. Устройство. Добавлять или исключать на каждый 1 мм изменения толщины к норме – 5600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ПВХ-мембраны. Устройство – 160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Устройство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отмостки  -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Снятие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набелов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внутренних стен и потолков – 408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Кабель силовой число жил 3, напряжение 0,66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ГОСТ 31996-2012, марки АВВГ 3х2,5 (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)-0,66 – 0,007 км;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Светильник. Монтаж в подвесных потолках – 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Штукатурка стен внутри здания. Выравнивание сплошное (однослойная штукатурка) сухой растворной смесью толщиной до 10 мм для последующей окраски или оклейки обоями – 330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2) Ремонтные работы технического здания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Караменды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Костанайской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из рулонных материалов. Разборка покрытий – 85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стяжки – 85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Стяжки выравнивающие цементно-песчаные. Устройство. Добавлять или исключать на каждый 1 мм изменения толщины к норме – 2975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ПВХ-мембраны. Устройство – 85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Снятие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набелов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наружных стен – 142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Фасады. Окраска с лесов с подготовкой поверхности, известковая на 2 раза – 142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Снятие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набелов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внутренних стен и потолков – 243,4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Штукатурка стен внутри здания. Выравнивание сплошное сухой смесью – 203,4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3) Ремонт ограждений, длиной 734 метра на РТС Аркалык Костанайской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Демонтаж ж/б ограждения (1,2х6х0,06) м – 57,6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Монтаж ограждения – 734 м;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Монтаж калитки – 2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Монтаж ворот – 1 шт.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3) ДНСТ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Комплексная вневедомственная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экспертиза  проекта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строительства эстакады ТЦ ДНСТ г.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Нур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-Султан.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1.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Уровень ответственности зданий и сооружений: объекты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(нормального) уровня ответственности, не относящиеся к технически сложным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Работы по проведению комплексной вневедомственной экспертизы проектно-сметной документации по проекту: </w:t>
      </w: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строительства эстакады ТЦ ДНСТ г. </w:t>
      </w:r>
      <w:proofErr w:type="spellStart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Нур</w:t>
      </w:r>
      <w:proofErr w:type="spellEnd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-Султан</w:t>
      </w:r>
      <w:r w:rsidRPr="009333BC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.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Провести комплексную экспертизу проекта всех разделов рабочего проекта согласно Закона Республики Казахстан «Об архитектурной, градостроительной и строительной деятельности Республики Казахстан»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Наличие нормативно-технической литературы и лицензионных программ (информационное обеспечение)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Исполнитель несет ответственность перед Заказчиком за действия и упущения своих работников и доверенных лиц. 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Все вышеуказанные требования применяются в части, не противоречащей Законодательству Республики Казахстан.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2) Ремонт здания ТЦ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г.Нур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-Султан.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Полы из линолеума. Разборка покрытий – 384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Покрытия из линолеума. Устройство на клее – 384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Штукатурка и окраска стен – 980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Стены и потолки. Отбивка штукатурки. Фасад здания – 660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Фасады зданий. Отделка декоративной штукатуркой – 660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Металлоконструкции покрытий. Демонтаж кровли – 500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Акриловая мастика. Кровля – 1800 кг;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Потолки подвесные из декоративно-акустических плит – 485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4) ВК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- 1 объект: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- Ремонт кровли технического здания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Солдатово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Восточно-Казахстанской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Стропильная система: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Монтаж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мауэрлатов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стропил - 11,169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куб.м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древесины в конструкции;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Обрешетка 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прозорами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досок и брусков под кровлю из листовой стали. Устройство - 460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Пароизоляция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прокладная. Устройство в один слой -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460 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изолируемой поверхности;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Мембрана паро-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влаго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-ветрозащитная паронепроницаемая с отражающим слоем двухслойная на основе полотна из вспененного полиэтилена и металлизированной полимерной пленки, толщина 5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мм  -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Профилированный настил оцинкованный с защитным покрытием высотой профиля 57 мм СТ РК </w:t>
      </w:r>
      <w:r>
        <w:rPr>
          <w:rFonts w:ascii="Times New Roman" w:hAnsi="Times New Roman" w:cs="Times New Roman"/>
          <w:color w:val="000000"/>
          <w:sz w:val="28"/>
          <w:szCs w:val="28"/>
        </w:rPr>
        <w:t>EN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508-1-2012 толщиной стали 0,45 мм, толщиной защитного покрытия от 22 мкм до 30 </w:t>
      </w:r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мкм  -</w:t>
      </w:r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460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Покрытия мелкие и обделки из листовой стали. Устройство конька - 28 м.;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Желоба подвесные. Устройство - 68 м. желобов;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Трубы водосточные. Навеска с подмостей - 60 </w:t>
      </w:r>
      <w:proofErr w:type="spellStart"/>
      <w:proofErr w:type="gram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м.труб</w:t>
      </w:r>
      <w:proofErr w:type="spellEnd"/>
      <w:proofErr w:type="gram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5) </w:t>
      </w:r>
      <w:proofErr w:type="spellStart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Алматинская</w:t>
      </w:r>
      <w:proofErr w:type="spellEnd"/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1) Разработка проектно-сметной документации на замену лифтового оборудования телебашни Кок-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Тобе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на основании технического задания предусматривается Замена существующего оборудования двух лифтов на более современные лифты с интеллектуальной системой управления, без замены основных и несущих конструкций в здании РТС Алматы по адресу: г. Алматы, ул.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Ж.Омарова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35.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2) Экспертиза проекта по замене лифтового оборудования телебашни Кок-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Тобе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Алматинской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ОДРТ.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прохождение комплексной вневедомственной экспертизы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bookmarkStart w:id="0" w:name="_GoBack"/>
      <w:bookmarkEnd w:id="0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разработанной ПСД на замену лифтового оборудования телебашни Кок-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Тобе</w:t>
      </w:r>
      <w:proofErr w:type="spellEnd"/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6) Актюбинская ОДРТ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 объекта: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1) Ремонт крыши технического здания РТС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Шалкар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Актюбинской ОДРТ. 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Виды работ:</w:t>
      </w:r>
    </w:p>
    <w:p w:rsid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из рулонных материалов.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Разборка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покрытий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523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Стяжка выравнивающая цементная. Устройство – 523,8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</w:p>
    <w:p w:rsidR="009333BC" w:rsidRPr="009333BC" w:rsidRDefault="009333BC" w:rsidP="009333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Кровли скатные из направляемых материалов. Устройство в два слоя – 523,8 </w:t>
      </w:r>
      <w:proofErr w:type="spellStart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кв.м</w:t>
      </w:r>
      <w:proofErr w:type="spellEnd"/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2) Строительство технического здания модульного типа РТС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Хромтау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Актюбинской ОДРТ.</w:t>
      </w:r>
    </w:p>
    <w:p w:rsid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33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модульного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3BC" w:rsidRDefault="009333BC" w:rsidP="0093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3BC" w:rsidRPr="009333BC" w:rsidRDefault="009333BC" w:rsidP="009333B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Услуга по техническому надзору за строительством технического здания модульного типа РТС «Хромтау» Актюбинской ОДРТ </w:t>
      </w:r>
    </w:p>
    <w:p w:rsidR="00EB24A9" w:rsidRPr="009333BC" w:rsidRDefault="009333BC">
      <w:pPr>
        <w:rPr>
          <w:lang w:val="ru-RU"/>
        </w:rPr>
      </w:pPr>
    </w:p>
    <w:sectPr w:rsidR="00EB24A9" w:rsidRPr="009333BC" w:rsidSect="004278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BC"/>
    <w:rsid w:val="00216C94"/>
    <w:rsid w:val="00534ADF"/>
    <w:rsid w:val="009333BC"/>
    <w:rsid w:val="009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AEE8"/>
  <w15:chartTrackingRefBased/>
  <w15:docId w15:val="{5D68C3E2-9A3B-45A1-B5A7-5826AC62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3147</Words>
  <Characters>17939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Bekturova</dc:creator>
  <cp:keywords/>
  <dc:description/>
  <cp:lastModifiedBy>Gauhar Bekturova</cp:lastModifiedBy>
  <cp:revision>1</cp:revision>
  <dcterms:created xsi:type="dcterms:W3CDTF">2022-02-23T09:26:00Z</dcterms:created>
  <dcterms:modified xsi:type="dcterms:W3CDTF">2022-02-23T09:28:00Z</dcterms:modified>
</cp:coreProperties>
</file>