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A14661" w:rsidRDefault="00AB60DD" w:rsidP="00D97D3C">
      <w:pPr>
        <w:ind w:firstLine="6237"/>
        <w:jc w:val="right"/>
      </w:pPr>
      <w:r w:rsidRPr="00A14661">
        <w:t>Приложение 2</w:t>
      </w:r>
    </w:p>
    <w:p w:rsidR="00AB60DD" w:rsidRPr="00A14661" w:rsidRDefault="00AB60DD" w:rsidP="00D97D3C">
      <w:pPr>
        <w:ind w:firstLine="6237"/>
        <w:jc w:val="right"/>
      </w:pPr>
      <w:r w:rsidRPr="00A14661">
        <w:t>к конкурсной</w:t>
      </w:r>
      <w:r w:rsidR="00D97D3C" w:rsidRPr="00A14661">
        <w:t xml:space="preserve"> </w:t>
      </w:r>
      <w:r w:rsidRPr="00A14661">
        <w:t>документации</w:t>
      </w:r>
    </w:p>
    <w:p w:rsidR="00AB60DD" w:rsidRPr="00A14661" w:rsidRDefault="00AB60DD" w:rsidP="00AB60DD">
      <w:pPr>
        <w:ind w:firstLine="397"/>
        <w:jc w:val="both"/>
      </w:pPr>
      <w:r w:rsidRPr="00A14661">
        <w:t> </w:t>
      </w:r>
    </w:p>
    <w:p w:rsidR="00AB60DD" w:rsidRPr="00A14661" w:rsidRDefault="00AB60DD" w:rsidP="00AB60DD">
      <w:pPr>
        <w:ind w:firstLine="397"/>
        <w:jc w:val="both"/>
      </w:pPr>
      <w:r w:rsidRPr="00A14661">
        <w:t> </w:t>
      </w:r>
    </w:p>
    <w:p w:rsidR="00AB60DD" w:rsidRPr="00A14661" w:rsidRDefault="00AB60DD" w:rsidP="00AB60DD">
      <w:pPr>
        <w:jc w:val="center"/>
        <w:textAlignment w:val="baseline"/>
      </w:pPr>
      <w:r w:rsidRPr="00A14661">
        <w:rPr>
          <w:rStyle w:val="s1"/>
        </w:rPr>
        <w:t>Техническая спецификация</w:t>
      </w:r>
      <w:r w:rsidRPr="00A14661">
        <w:rPr>
          <w:rStyle w:val="s1"/>
        </w:rPr>
        <w:br/>
        <w:t>закупаемых товаров (заполняется заказчиком)</w:t>
      </w:r>
    </w:p>
    <w:p w:rsidR="00AB60DD" w:rsidRPr="00A14661" w:rsidRDefault="00AB60DD" w:rsidP="00AB60DD">
      <w:pPr>
        <w:ind w:firstLine="397"/>
        <w:textAlignment w:val="baseline"/>
      </w:pPr>
      <w:r w:rsidRPr="00A14661">
        <w:t> 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Наименование заказчика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</w:t>
      </w:r>
      <w:r w:rsidR="00AA5804" w:rsidRPr="00405613">
        <w:rPr>
          <w:rStyle w:val="s0"/>
          <w:color w:val="auto"/>
        </w:rPr>
        <w:t>филиал АО «Казтелерадио» «Дирекция национального спутникового телерадиовещания»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Наименование организатора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</w:t>
      </w:r>
      <w:r w:rsidR="00D97D3C" w:rsidRPr="00405613">
        <w:rPr>
          <w:rStyle w:val="s0"/>
        </w:rPr>
        <w:t>АО «Казтелерадио»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№ конкурса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Наименование конкурса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</w:t>
      </w:r>
      <w:r w:rsidR="009A391F" w:rsidRPr="00405613">
        <w:rPr>
          <w:rStyle w:val="s0"/>
        </w:rPr>
        <w:t>Малошумящий усилитель-преобразователь частоты "вниз", Norsat HS1027CN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№ лота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_________________________________________</w:t>
      </w:r>
    </w:p>
    <w:p w:rsidR="00AB60DD" w:rsidRPr="00405613" w:rsidRDefault="00AB60DD" w:rsidP="00D97D3C">
      <w:pPr>
        <w:ind w:left="426"/>
        <w:jc w:val="both"/>
      </w:pPr>
      <w:r w:rsidRPr="00405613">
        <w:rPr>
          <w:rStyle w:val="s0"/>
        </w:rPr>
        <w:t>Наименование лота</w:t>
      </w:r>
      <w:r w:rsidR="00D97D3C" w:rsidRPr="00405613">
        <w:rPr>
          <w:rStyle w:val="s0"/>
        </w:rPr>
        <w:t>:</w:t>
      </w:r>
      <w:r w:rsidRPr="00405613">
        <w:rPr>
          <w:rStyle w:val="s0"/>
        </w:rPr>
        <w:t xml:space="preserve"> ______________________________</w:t>
      </w:r>
    </w:p>
    <w:p w:rsidR="00AB60DD" w:rsidRPr="00A14661" w:rsidRDefault="00AB60DD" w:rsidP="00AB60DD">
      <w:pPr>
        <w:ind w:firstLine="397"/>
        <w:jc w:val="both"/>
      </w:pPr>
      <w:r w:rsidRPr="00A14661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A14661" w:rsidTr="009A391F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405613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  <w:lang w:val="en-US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D97D3C" w:rsidP="00A5032D">
            <w:pPr>
              <w:rPr>
                <w:color w:val="auto"/>
                <w:lang w:val="en-US"/>
              </w:rPr>
            </w:pPr>
            <w:r w:rsidRPr="00A14661">
              <w:rPr>
                <w:color w:val="auto"/>
                <w:lang w:val="en-US"/>
              </w:rPr>
              <w:t>DDP</w:t>
            </w:r>
          </w:p>
        </w:tc>
      </w:tr>
      <w:tr w:rsidR="00AB60DD" w:rsidRPr="00A14661" w:rsidTr="00405613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Срок поставки*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A5032D" w:rsidRDefault="00AB60DD" w:rsidP="00A5032D">
            <w:pPr>
              <w:rPr>
                <w:sz w:val="22"/>
                <w:szCs w:val="22"/>
                <w:lang w:val="kk-KZ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954BB6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rPr>
                <w:color w:val="auto"/>
              </w:rPr>
            </w:pP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9A391F" w:rsidP="00A5032D">
            <w:pPr>
              <w:rPr>
                <w:color w:val="auto"/>
                <w:lang w:val="en-US"/>
              </w:rPr>
            </w:pPr>
            <w:r w:rsidRPr="00A14661">
              <w:rPr>
                <w:color w:val="auto"/>
                <w:lang w:val="en-US"/>
              </w:rPr>
              <w:t>2021</w:t>
            </w:r>
          </w:p>
        </w:tc>
      </w:tr>
      <w:tr w:rsidR="00AB60DD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B60DD" w:rsidP="00A5032D">
            <w:pPr>
              <w:textAlignment w:val="baseline"/>
            </w:pPr>
            <w:r w:rsidRPr="00A14661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14661" w:rsidRDefault="00AA5804" w:rsidP="00A5032D">
            <w:pPr>
              <w:rPr>
                <w:color w:val="auto"/>
                <w:lang w:val="en-US"/>
              </w:rPr>
            </w:pPr>
            <w:r w:rsidRPr="00A14661">
              <w:rPr>
                <w:color w:val="auto"/>
                <w:lang w:val="en-US"/>
              </w:rPr>
              <w:t>12</w:t>
            </w:r>
          </w:p>
        </w:tc>
      </w:tr>
      <w:tr w:rsidR="00405613" w:rsidRPr="00A14661" w:rsidTr="00405613">
        <w:trPr>
          <w:trHeight w:val="1644"/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613" w:rsidRPr="00A14661" w:rsidRDefault="00405613" w:rsidP="00A5032D">
            <w:pPr>
              <w:textAlignment w:val="baseline"/>
            </w:pPr>
            <w:r w:rsidRPr="00A14661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613" w:rsidRPr="00A14661" w:rsidRDefault="00405613" w:rsidP="00A5032D">
            <w:pPr>
              <w:rPr>
                <w:color w:val="auto"/>
              </w:rPr>
            </w:pPr>
            <w:r>
              <w:t xml:space="preserve">1. </w:t>
            </w:r>
            <w:r w:rsidRPr="00A14661">
              <w:t>ВВЕДЕНИЕ</w:t>
            </w:r>
          </w:p>
          <w:p w:rsidR="00405613" w:rsidRPr="00A14661" w:rsidRDefault="00405613" w:rsidP="0027005D">
            <w:r w:rsidRPr="00A14661">
              <w:t xml:space="preserve">Настоящая техническая спецификация разработана для закупки малошумящих усилителей с преобразователями частоты (далее – </w:t>
            </w:r>
            <w:r w:rsidRPr="00A14661">
              <w:rPr>
                <w:lang w:val="en-US"/>
              </w:rPr>
              <w:t>LNB</w:t>
            </w:r>
            <w:r w:rsidRPr="00A14661">
              <w:t xml:space="preserve">) для использования в приёмных системах </w:t>
            </w:r>
            <w:r w:rsidRPr="00A14661">
              <w:rPr>
                <w:lang w:val="en-US"/>
              </w:rPr>
              <w:t>Ku</w:t>
            </w:r>
            <w:r w:rsidRPr="00A14661">
              <w:t>-диапазона.</w:t>
            </w:r>
          </w:p>
          <w:p w:rsidR="00405613" w:rsidRPr="00405613" w:rsidRDefault="00405613" w:rsidP="00405613">
            <w:r w:rsidRPr="00A14661">
              <w:rPr>
                <w:lang w:val="en-US"/>
              </w:rPr>
              <w:t>LNB</w:t>
            </w:r>
            <w:r w:rsidRPr="00A14661">
              <w:t xml:space="preserve"> (</w:t>
            </w:r>
            <w:r w:rsidRPr="00A14661">
              <w:rPr>
                <w:lang w:val="en-US"/>
              </w:rPr>
              <w:t>Low</w:t>
            </w:r>
            <w:r w:rsidRPr="00A14661">
              <w:t>-</w:t>
            </w:r>
            <w:r w:rsidRPr="00A14661">
              <w:rPr>
                <w:lang w:val="en-US"/>
              </w:rPr>
              <w:t>Noise</w:t>
            </w:r>
            <w:r w:rsidRPr="00A14661">
              <w:t xml:space="preserve"> </w:t>
            </w:r>
            <w:r w:rsidRPr="00A14661">
              <w:rPr>
                <w:lang w:val="en-US"/>
              </w:rPr>
              <w:t>Block</w:t>
            </w:r>
            <w:r w:rsidRPr="00A14661">
              <w:t xml:space="preserve"> </w:t>
            </w:r>
            <w:r w:rsidRPr="00A14661">
              <w:rPr>
                <w:lang w:val="en-US"/>
              </w:rPr>
              <w:t>Converter</w:t>
            </w:r>
            <w:r w:rsidRPr="00A14661">
              <w:t>) представляет собой комбинированное приёмное устройство, объединяющее в одном корпусе: малошумящий усилитель (</w:t>
            </w:r>
            <w:r w:rsidRPr="00A14661">
              <w:rPr>
                <w:lang w:val="en-US"/>
              </w:rPr>
              <w:t>Low</w:t>
            </w:r>
            <w:r w:rsidRPr="00A14661">
              <w:t>-</w:t>
            </w:r>
            <w:r w:rsidRPr="00A14661">
              <w:rPr>
                <w:lang w:val="en-US"/>
              </w:rPr>
              <w:t>Noise</w:t>
            </w:r>
            <w:r w:rsidRPr="00A14661">
              <w:t xml:space="preserve"> </w:t>
            </w:r>
            <w:r w:rsidRPr="00A14661">
              <w:rPr>
                <w:lang w:val="en-US"/>
              </w:rPr>
              <w:t>Amplifier</w:t>
            </w:r>
            <w:r w:rsidRPr="00A14661">
              <w:t>) и понижающий преобразователь частоты «вниз» (</w:t>
            </w:r>
            <w:r w:rsidRPr="00A14661">
              <w:rPr>
                <w:lang w:val="en-US"/>
              </w:rPr>
              <w:t>Downconverter</w:t>
            </w:r>
            <w:r w:rsidRPr="00A14661">
              <w:t>) принимаемого со спутника сигнала.</w:t>
            </w:r>
          </w:p>
        </w:tc>
      </w:tr>
      <w:tr w:rsidR="00405613" w:rsidRPr="00A14661" w:rsidTr="00405613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A14661" w:rsidRDefault="00405613" w:rsidP="00A5032D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193761" w:rsidRDefault="00405613" w:rsidP="00A5032D">
            <w:pPr>
              <w:rPr>
                <w:color w:val="auto"/>
              </w:rPr>
            </w:pPr>
            <w:r w:rsidRPr="00193761">
              <w:t>2. СОСТАВ КОМПЛЕКТА ПОСТАВКИ</w:t>
            </w:r>
          </w:p>
          <w:p w:rsidR="00405613" w:rsidRPr="00193761" w:rsidRDefault="00BB6E2F" w:rsidP="0027005D">
            <w:r w:rsidRPr="00193761">
              <w:t xml:space="preserve">Каждый поставляемый </w:t>
            </w:r>
            <w:r w:rsidRPr="00193761">
              <w:rPr>
                <w:lang w:val="en-US"/>
              </w:rPr>
              <w:t>LNB</w:t>
            </w:r>
            <w:r w:rsidRPr="00193761">
              <w:t xml:space="preserve"> должен быть укомплектован</w:t>
            </w:r>
            <w:r w:rsidR="00405613" w:rsidRPr="00193761">
              <w:t>:</w:t>
            </w:r>
          </w:p>
          <w:p w:rsidR="00405613" w:rsidRPr="00193761" w:rsidRDefault="00405613" w:rsidP="0027005D">
            <w:r w:rsidRPr="00193761">
              <w:t xml:space="preserve">1) </w:t>
            </w:r>
            <w:r w:rsidR="00BB6E2F" w:rsidRPr="00193761">
              <w:t>герметизирующей прокладкой – не менее 1 шт.;</w:t>
            </w:r>
          </w:p>
          <w:p w:rsidR="00405613" w:rsidRPr="00193761" w:rsidRDefault="00405613" w:rsidP="00BB6E2F">
            <w:r w:rsidRPr="00193761">
              <w:t xml:space="preserve">2) </w:t>
            </w:r>
            <w:r w:rsidR="00BB6E2F" w:rsidRPr="00193761">
              <w:t>винтами для крепления – не менее 4 шт.</w:t>
            </w:r>
          </w:p>
        </w:tc>
      </w:tr>
      <w:tr w:rsidR="00405613" w:rsidRPr="00A14661" w:rsidTr="00405613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A14661" w:rsidRDefault="00405613" w:rsidP="00A5032D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193761" w:rsidRDefault="00405613" w:rsidP="00A5032D">
            <w:pPr>
              <w:rPr>
                <w:color w:val="auto"/>
              </w:rPr>
            </w:pPr>
            <w:r w:rsidRPr="00193761">
              <w:t>3. ОБЩИЕ ТЕХНИЧЕСКИЕ ТРЕБОВАНИЯ</w:t>
            </w:r>
          </w:p>
          <w:p w:rsidR="00405613" w:rsidRPr="00193761" w:rsidRDefault="00405613" w:rsidP="00D847E3">
            <w:r w:rsidRPr="00193761">
              <w:rPr>
                <w:lang w:val="en-US"/>
              </w:rPr>
              <w:t>LNB</w:t>
            </w:r>
            <w:r w:rsidRPr="00193761">
              <w:t xml:space="preserve"> должен быть рассчитан на прием сигналов с линейной поляризацией.</w:t>
            </w:r>
          </w:p>
          <w:p w:rsidR="00405613" w:rsidRPr="00193761" w:rsidRDefault="00405613" w:rsidP="00D847E3">
            <w:r w:rsidRPr="00193761">
              <w:rPr>
                <w:lang w:val="en-US"/>
              </w:rPr>
              <w:t>LNB</w:t>
            </w:r>
            <w:r w:rsidRPr="00193761">
              <w:t xml:space="preserve"> долж</w:t>
            </w:r>
            <w:r w:rsidR="00735279" w:rsidRPr="00193761">
              <w:t>е</w:t>
            </w:r>
            <w:r w:rsidRPr="00193761">
              <w:t>н выполнять следующие основные функции:</w:t>
            </w:r>
          </w:p>
          <w:p w:rsidR="00405613" w:rsidRPr="00193761" w:rsidRDefault="00405613" w:rsidP="00D847E3">
            <w:r w:rsidRPr="00193761">
              <w:lastRenderedPageBreak/>
              <w:t xml:space="preserve">– преобразование частоты радиосигнала </w:t>
            </w:r>
            <w:r w:rsidRPr="00193761">
              <w:rPr>
                <w:lang w:val="en-US"/>
              </w:rPr>
              <w:t>Ku</w:t>
            </w:r>
            <w:r w:rsidRPr="00193761">
              <w:t xml:space="preserve">-диапазона в промежуточную частоту </w:t>
            </w:r>
            <w:r w:rsidRPr="00193761">
              <w:rPr>
                <w:lang w:val="en-US"/>
              </w:rPr>
              <w:t>L</w:t>
            </w:r>
            <w:r w:rsidRPr="00193761">
              <w:t>-диапазона;</w:t>
            </w:r>
          </w:p>
          <w:p w:rsidR="00405613" w:rsidRPr="00193761" w:rsidRDefault="00405613" w:rsidP="00D847E3">
            <w:r w:rsidRPr="00193761">
              <w:t>– усиление мощности сигнала.</w:t>
            </w:r>
          </w:p>
          <w:p w:rsidR="00405613" w:rsidRPr="00193761" w:rsidRDefault="00405613" w:rsidP="00D847E3">
            <w:r w:rsidRPr="00193761">
              <w:t>Кажд</w:t>
            </w:r>
            <w:r w:rsidR="00735279" w:rsidRPr="00193761">
              <w:t>ый</w:t>
            </w:r>
            <w:r w:rsidRPr="00193761">
              <w:t xml:space="preserve"> из поставляемых </w:t>
            </w:r>
            <w:r w:rsidRPr="00193761">
              <w:rPr>
                <w:lang w:val="en-US"/>
              </w:rPr>
              <w:t>LNB</w:t>
            </w:r>
            <w:r w:rsidRPr="00193761">
              <w:t xml:space="preserve"> долж</w:t>
            </w:r>
            <w:r w:rsidR="00735279" w:rsidRPr="00193761">
              <w:t>е</w:t>
            </w:r>
            <w:r w:rsidRPr="00193761">
              <w:t xml:space="preserve">н иметь этикетку, содержащую следующие сведения о </w:t>
            </w:r>
            <w:r w:rsidRPr="00193761">
              <w:rPr>
                <w:lang w:val="en-US"/>
              </w:rPr>
              <w:t>LNB</w:t>
            </w:r>
            <w:r w:rsidRPr="00193761">
              <w:t>:</w:t>
            </w:r>
          </w:p>
          <w:p w:rsidR="00405613" w:rsidRPr="00193761" w:rsidRDefault="00405613" w:rsidP="00D847E3">
            <w:r w:rsidRPr="00193761">
              <w:t>– наименование и модель;</w:t>
            </w:r>
          </w:p>
          <w:p w:rsidR="00405613" w:rsidRPr="00193761" w:rsidRDefault="00405613" w:rsidP="00D847E3">
            <w:r w:rsidRPr="00193761">
              <w:t>– серийный номер;</w:t>
            </w:r>
          </w:p>
          <w:p w:rsidR="00405613" w:rsidRPr="00193761" w:rsidRDefault="00405613" w:rsidP="00D847E3">
            <w:r w:rsidRPr="00193761">
              <w:t xml:space="preserve">– </w:t>
            </w:r>
            <w:r w:rsidR="00735279" w:rsidRPr="00193761">
              <w:t>основные</w:t>
            </w:r>
            <w:r w:rsidRPr="00193761">
              <w:t xml:space="preserve"> параметры;</w:t>
            </w:r>
          </w:p>
          <w:p w:rsidR="00405613" w:rsidRPr="00193761" w:rsidRDefault="00405613" w:rsidP="00D847E3">
            <w:r w:rsidRPr="00193761">
              <w:t>– логотип производителя;</w:t>
            </w:r>
          </w:p>
          <w:p w:rsidR="00405613" w:rsidRPr="00193761" w:rsidRDefault="00405613" w:rsidP="00D847E3">
            <w:r w:rsidRPr="00193761">
              <w:t>– страну завода изготовителя.</w:t>
            </w:r>
          </w:p>
          <w:p w:rsidR="00405613" w:rsidRPr="00193761" w:rsidRDefault="00405613" w:rsidP="00D847E3">
            <w:r w:rsidRPr="00193761">
              <w:t>Этикетка и нанесенная на ней маркировка должны обладать стойкостью</w:t>
            </w:r>
            <w:r w:rsidR="00735279" w:rsidRPr="00193761">
              <w:t xml:space="preserve"> к</w:t>
            </w:r>
            <w:r w:rsidRPr="00193761">
              <w:t xml:space="preserve"> атмосферным воздействиям</w:t>
            </w:r>
            <w:r w:rsidR="00735279" w:rsidRPr="00193761">
              <w:t>,</w:t>
            </w:r>
            <w:r w:rsidRPr="00193761">
              <w:t xml:space="preserve"> </w:t>
            </w:r>
            <w:r w:rsidR="00735279" w:rsidRPr="00193761">
              <w:t xml:space="preserve">перепадам температур, </w:t>
            </w:r>
            <w:r w:rsidRPr="00193761">
              <w:t>прямому попаданию солнечных лучей</w:t>
            </w:r>
            <w:r w:rsidR="00735279" w:rsidRPr="00193761">
              <w:t>, ультрафиолетовому излучению и т. п.</w:t>
            </w:r>
          </w:p>
          <w:p w:rsidR="00405613" w:rsidRPr="00193761" w:rsidRDefault="00405613" w:rsidP="00D847E3">
            <w:r w:rsidRPr="00193761">
              <w:t>Маркировка, нанесенная на этикетки</w:t>
            </w:r>
            <w:r w:rsidR="00735279" w:rsidRPr="00193761">
              <w:t>,</w:t>
            </w:r>
            <w:r w:rsidRPr="00193761">
              <w:t xml:space="preserve"> должна сохранять свои свойства на весь срок службы </w:t>
            </w:r>
            <w:r w:rsidRPr="00193761">
              <w:rPr>
                <w:lang w:val="en-US"/>
              </w:rPr>
              <w:t>LNB</w:t>
            </w:r>
            <w:r w:rsidRPr="00193761">
              <w:t xml:space="preserve">. </w:t>
            </w:r>
          </w:p>
          <w:p w:rsidR="00405613" w:rsidRPr="00193761" w:rsidRDefault="00405613" w:rsidP="00D847E3">
            <w:r w:rsidRPr="00193761">
              <w:t xml:space="preserve">Корпус </w:t>
            </w:r>
            <w:r w:rsidRPr="00193761">
              <w:rPr>
                <w:lang w:val="en-US"/>
              </w:rPr>
              <w:t>LNB</w:t>
            </w:r>
            <w:r w:rsidRPr="00193761">
              <w:t xml:space="preserve"> должен быть выполнен из легкого алюминиевого сплава устойчивого к ультрафиолетовому излучению и другим воздействиям окружающей среды (перепады температур и т.</w:t>
            </w:r>
            <w:r w:rsidR="00735279" w:rsidRPr="00193761">
              <w:t xml:space="preserve"> </w:t>
            </w:r>
            <w:r w:rsidRPr="00193761">
              <w:t>п.).</w:t>
            </w:r>
          </w:p>
          <w:p w:rsidR="00405613" w:rsidRPr="00193761" w:rsidRDefault="00405613" w:rsidP="004C0DA6">
            <w:r w:rsidRPr="00193761">
              <w:rPr>
                <w:lang w:val="en-US"/>
              </w:rPr>
              <w:t>LNB</w:t>
            </w:r>
            <w:r w:rsidRPr="00193761">
              <w:t xml:space="preserve"> должны обеспечивать совместимость со спутниковыми модемами производства </w:t>
            </w:r>
            <w:r w:rsidRPr="00193761">
              <w:rPr>
                <w:lang w:val="en-US"/>
              </w:rPr>
              <w:t>Hughes</w:t>
            </w:r>
            <w:r w:rsidRPr="00193761">
              <w:t xml:space="preserve"> модели </w:t>
            </w:r>
            <w:r w:rsidRPr="00193761">
              <w:rPr>
                <w:lang w:val="en-US"/>
              </w:rPr>
              <w:t>HX</w:t>
            </w:r>
            <w:r w:rsidRPr="00193761">
              <w:t>260.</w:t>
            </w:r>
          </w:p>
        </w:tc>
      </w:tr>
      <w:tr w:rsidR="00405613" w:rsidRPr="00A14661" w:rsidTr="00405613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A14661" w:rsidRDefault="00405613" w:rsidP="00A5032D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193761" w:rsidRDefault="00405613" w:rsidP="00A5032D">
            <w:r w:rsidRPr="00193761">
              <w:t>4. ТЕХНИЧЕСКИЕ ХАРАКТЕРИСТИКИ</w:t>
            </w:r>
          </w:p>
          <w:p w:rsidR="00405613" w:rsidRPr="00193761" w:rsidRDefault="00405613" w:rsidP="00D847E3">
            <w:r w:rsidRPr="00193761">
              <w:t xml:space="preserve">Тип входного фланца: </w:t>
            </w:r>
            <w:r w:rsidRPr="00193761">
              <w:rPr>
                <w:lang w:val="en-US"/>
              </w:rPr>
              <w:t>WR</w:t>
            </w:r>
            <w:r w:rsidRPr="00193761">
              <w:t xml:space="preserve">75 </w:t>
            </w:r>
            <w:r w:rsidRPr="00193761">
              <w:rPr>
                <w:lang w:val="en-US"/>
              </w:rPr>
              <w:t>CG</w:t>
            </w:r>
            <w:r w:rsidRPr="00193761">
              <w:t>.</w:t>
            </w:r>
          </w:p>
          <w:p w:rsidR="00405613" w:rsidRPr="00193761" w:rsidRDefault="00405613" w:rsidP="00D847E3">
            <w:r w:rsidRPr="00193761">
              <w:t xml:space="preserve">Тип выходного разъёма: </w:t>
            </w:r>
            <w:r w:rsidRPr="00193761">
              <w:rPr>
                <w:lang w:val="en-US"/>
              </w:rPr>
              <w:t>N</w:t>
            </w:r>
            <w:r w:rsidRPr="00193761">
              <w:t xml:space="preserve">-тип </w:t>
            </w:r>
          </w:p>
          <w:p w:rsidR="00F66563" w:rsidRPr="00193761" w:rsidRDefault="00F66563" w:rsidP="00D847E3">
            <w:r w:rsidRPr="00193761">
              <w:t>Выходное волновое сопротивление: не менее 50 Ом.</w:t>
            </w:r>
          </w:p>
          <w:p w:rsidR="00405613" w:rsidRPr="00193761" w:rsidRDefault="00405613" w:rsidP="00D847E3">
            <w:r w:rsidRPr="00193761">
              <w:t>Тип системы подстройки частоты: ФАПЧ (</w:t>
            </w:r>
            <w:r w:rsidRPr="00193761">
              <w:rPr>
                <w:lang w:val="en-US"/>
              </w:rPr>
              <w:t>PLL</w:t>
            </w:r>
            <w:r w:rsidRPr="00193761">
              <w:t>).</w:t>
            </w:r>
          </w:p>
          <w:p w:rsidR="00F66563" w:rsidRPr="00193761" w:rsidRDefault="00405613" w:rsidP="00D847E3">
            <w:r w:rsidRPr="00193761">
              <w:t>Входной частотный диапазон:</w:t>
            </w:r>
          </w:p>
          <w:p w:rsidR="00F66563" w:rsidRPr="00193761" w:rsidRDefault="00F66563" w:rsidP="00F66563">
            <w:pPr>
              <w:rPr>
                <w:color w:val="auto"/>
              </w:rPr>
            </w:pPr>
            <w:r w:rsidRPr="00193761">
              <w:rPr>
                <w:color w:val="auto"/>
              </w:rPr>
              <w:t xml:space="preserve">нижняя граница не более </w:t>
            </w:r>
            <w:r w:rsidRPr="00193761">
              <w:t xml:space="preserve">10,95 </w:t>
            </w:r>
            <w:r w:rsidRPr="00193761">
              <w:rPr>
                <w:color w:val="auto"/>
              </w:rPr>
              <w:t>ГГц;</w:t>
            </w:r>
          </w:p>
          <w:p w:rsidR="00F66563" w:rsidRPr="00193761" w:rsidRDefault="00F66563" w:rsidP="00F66563">
            <w:pPr>
              <w:rPr>
                <w:color w:val="auto"/>
              </w:rPr>
            </w:pPr>
            <w:r w:rsidRPr="00193761">
              <w:rPr>
                <w:color w:val="auto"/>
              </w:rPr>
              <w:t xml:space="preserve">верхняя граница не менее </w:t>
            </w:r>
            <w:r w:rsidRPr="00193761">
              <w:t xml:space="preserve">11,70 </w:t>
            </w:r>
            <w:r w:rsidRPr="00193761">
              <w:rPr>
                <w:color w:val="auto"/>
              </w:rPr>
              <w:t>ГГц.</w:t>
            </w:r>
          </w:p>
          <w:p w:rsidR="00405613" w:rsidRPr="00193761" w:rsidRDefault="00405613" w:rsidP="00D847E3">
            <w:r w:rsidRPr="00193761">
              <w:t xml:space="preserve">Выходной частотный диапазон: </w:t>
            </w:r>
          </w:p>
          <w:p w:rsidR="00F66563" w:rsidRPr="00193761" w:rsidRDefault="00F66563" w:rsidP="00F66563">
            <w:pPr>
              <w:rPr>
                <w:color w:val="auto"/>
              </w:rPr>
            </w:pPr>
            <w:r w:rsidRPr="00193761">
              <w:rPr>
                <w:color w:val="auto"/>
              </w:rPr>
              <w:t xml:space="preserve">нижняя граница не более </w:t>
            </w:r>
            <w:r w:rsidRPr="00193761">
              <w:t xml:space="preserve">950 </w:t>
            </w:r>
            <w:r w:rsidRPr="00193761">
              <w:rPr>
                <w:color w:val="auto"/>
              </w:rPr>
              <w:t>МГц;</w:t>
            </w:r>
          </w:p>
          <w:p w:rsidR="00F66563" w:rsidRPr="00193761" w:rsidRDefault="00F66563" w:rsidP="00F66563">
            <w:pPr>
              <w:rPr>
                <w:color w:val="auto"/>
              </w:rPr>
            </w:pPr>
            <w:r w:rsidRPr="00193761">
              <w:rPr>
                <w:color w:val="auto"/>
              </w:rPr>
              <w:t xml:space="preserve">верхняя граница не менее </w:t>
            </w:r>
            <w:r w:rsidRPr="00193761">
              <w:t xml:space="preserve">1700 </w:t>
            </w:r>
            <w:r w:rsidRPr="00193761">
              <w:rPr>
                <w:color w:val="auto"/>
              </w:rPr>
              <w:t>МГц.</w:t>
            </w:r>
          </w:p>
          <w:p w:rsidR="00405613" w:rsidRPr="00193761" w:rsidRDefault="00405613" w:rsidP="00D847E3">
            <w:r w:rsidRPr="00193761">
              <w:t xml:space="preserve">Частота внутреннего опорного генератора: </w:t>
            </w:r>
            <w:r w:rsidR="00F66563" w:rsidRPr="00193761">
              <w:rPr>
                <w:color w:val="auto"/>
              </w:rPr>
              <w:t>не менее 9,999998 ГГц, но не более 10,000002 ГГц.</w:t>
            </w:r>
          </w:p>
          <w:p w:rsidR="00405613" w:rsidRPr="00193761" w:rsidRDefault="00735279" w:rsidP="00D847E3">
            <w:r w:rsidRPr="00193761">
              <w:t>Отклонение</w:t>
            </w:r>
            <w:r w:rsidR="00405613" w:rsidRPr="00193761">
              <w:t xml:space="preserve"> частоты опорного генератора (в температурном диапазоне</w:t>
            </w:r>
            <w:r w:rsidR="0018034F" w:rsidRPr="00193761">
              <w:t>:</w:t>
            </w:r>
            <w:r w:rsidR="00405613" w:rsidRPr="00193761">
              <w:t xml:space="preserve"> от</w:t>
            </w:r>
            <w:r w:rsidR="0018034F" w:rsidRPr="00193761">
              <w:t xml:space="preserve"> </w:t>
            </w:r>
            <w:r w:rsidR="0018034F" w:rsidRPr="00193761">
              <w:rPr>
                <w:color w:val="auto"/>
              </w:rPr>
              <w:t>не более</w:t>
            </w:r>
            <w:r w:rsidR="0018034F" w:rsidRPr="00193761">
              <w:t xml:space="preserve"> </w:t>
            </w:r>
            <w:r w:rsidR="00405613" w:rsidRPr="00193761">
              <w:t>-40</w:t>
            </w:r>
            <w:r w:rsidR="0018034F" w:rsidRPr="00193761">
              <w:t>°С</w:t>
            </w:r>
            <w:r w:rsidR="00405613" w:rsidRPr="00193761">
              <w:t xml:space="preserve"> </w:t>
            </w:r>
            <w:r w:rsidR="0018034F" w:rsidRPr="00193761">
              <w:rPr>
                <w:color w:val="auto"/>
              </w:rPr>
              <w:t>до не менее</w:t>
            </w:r>
            <w:r w:rsidR="00405613" w:rsidRPr="00193761">
              <w:t xml:space="preserve"> +60°С): не более 2 кГц.</w:t>
            </w:r>
          </w:p>
          <w:p w:rsidR="00405613" w:rsidRPr="00193761" w:rsidRDefault="00405613" w:rsidP="00D847E3">
            <w:r w:rsidRPr="00193761">
              <w:t>Усиление: не менее 55 дБ (типовое не менее 60 дБ).</w:t>
            </w:r>
          </w:p>
          <w:p w:rsidR="00405613" w:rsidRPr="00193761" w:rsidRDefault="00405613" w:rsidP="00D847E3">
            <w:r w:rsidRPr="00193761">
              <w:t xml:space="preserve">Стабильность усиления во всем диапазоне частот: </w:t>
            </w:r>
          </w:p>
          <w:p w:rsidR="00405613" w:rsidRPr="00193761" w:rsidRDefault="00405613" w:rsidP="00D847E3">
            <w:r w:rsidRPr="00193761">
              <w:t xml:space="preserve">не более 5 дБ (между пиковыми значениями). </w:t>
            </w:r>
          </w:p>
          <w:p w:rsidR="00405613" w:rsidRPr="00193761" w:rsidRDefault="00405613" w:rsidP="00D847E3">
            <w:r w:rsidRPr="00193761">
              <w:t>Коэффициент шума (при температуре</w:t>
            </w:r>
            <w:r w:rsidR="0018034F" w:rsidRPr="00193761">
              <w:t xml:space="preserve"> не менее</w:t>
            </w:r>
            <w:r w:rsidRPr="00193761">
              <w:t xml:space="preserve"> +25°С): не более 0,7 дБ.</w:t>
            </w:r>
          </w:p>
          <w:p w:rsidR="00405613" w:rsidRPr="00193761" w:rsidRDefault="00405613" w:rsidP="00D847E3">
            <w:r w:rsidRPr="00193761">
              <w:t>Выходная мощность сигнала в точке сжатия 1 дБ: не менее +4 дБм.</w:t>
            </w:r>
          </w:p>
          <w:p w:rsidR="00405613" w:rsidRPr="00193761" w:rsidRDefault="00405613" w:rsidP="00D847E3">
            <w:r w:rsidRPr="00193761">
              <w:lastRenderedPageBreak/>
              <w:t>Фазовые шумы (ОБП):</w:t>
            </w:r>
          </w:p>
          <w:p w:rsidR="00405613" w:rsidRPr="00193761" w:rsidRDefault="00405613" w:rsidP="00D847E3">
            <w:r w:rsidRPr="00193761">
              <w:t xml:space="preserve">не </w:t>
            </w:r>
            <w:r w:rsidR="0018034F" w:rsidRPr="00193761">
              <w:t>более</w:t>
            </w:r>
            <w:r w:rsidRPr="00193761">
              <w:t xml:space="preserve"> -70 </w:t>
            </w:r>
            <w:proofErr w:type="spellStart"/>
            <w:r w:rsidRPr="00193761">
              <w:t>дБн</w:t>
            </w:r>
            <w:proofErr w:type="spellEnd"/>
            <w:r w:rsidRPr="00193761">
              <w:t xml:space="preserve">/Гц при </w:t>
            </w:r>
            <w:r w:rsidR="00E058CB" w:rsidRPr="00193761">
              <w:t xml:space="preserve">частоте не более </w:t>
            </w:r>
            <w:r w:rsidRPr="00193761">
              <w:t>1 кГц;</w:t>
            </w:r>
          </w:p>
          <w:p w:rsidR="00405613" w:rsidRPr="00193761" w:rsidRDefault="00405613" w:rsidP="00D847E3">
            <w:r w:rsidRPr="00193761">
              <w:t xml:space="preserve">не </w:t>
            </w:r>
            <w:r w:rsidR="0018034F" w:rsidRPr="00193761">
              <w:t>более</w:t>
            </w:r>
            <w:r w:rsidRPr="00193761">
              <w:t xml:space="preserve"> -80 </w:t>
            </w:r>
            <w:proofErr w:type="spellStart"/>
            <w:r w:rsidRPr="00193761">
              <w:t>дБн</w:t>
            </w:r>
            <w:proofErr w:type="spellEnd"/>
            <w:r w:rsidRPr="00193761">
              <w:t xml:space="preserve">/Гц при </w:t>
            </w:r>
            <w:r w:rsidR="00E058CB" w:rsidRPr="00193761">
              <w:t xml:space="preserve">частоте не более </w:t>
            </w:r>
            <w:r w:rsidRPr="00193761">
              <w:t>10 кГц;</w:t>
            </w:r>
          </w:p>
          <w:p w:rsidR="00405613" w:rsidRPr="00193761" w:rsidRDefault="00405613" w:rsidP="00D847E3">
            <w:r w:rsidRPr="00193761">
              <w:t xml:space="preserve">не </w:t>
            </w:r>
            <w:r w:rsidR="0018034F" w:rsidRPr="00193761">
              <w:t>более</w:t>
            </w:r>
            <w:r w:rsidRPr="00193761">
              <w:t xml:space="preserve"> -90 </w:t>
            </w:r>
            <w:proofErr w:type="spellStart"/>
            <w:r w:rsidRPr="00193761">
              <w:t>дБн</w:t>
            </w:r>
            <w:proofErr w:type="spellEnd"/>
            <w:r w:rsidRPr="00193761">
              <w:t xml:space="preserve">/Гц при </w:t>
            </w:r>
            <w:r w:rsidR="00E058CB" w:rsidRPr="00193761">
              <w:t xml:space="preserve">частоте не более </w:t>
            </w:r>
            <w:r w:rsidRPr="00193761">
              <w:t>100 кГц.</w:t>
            </w:r>
          </w:p>
          <w:p w:rsidR="00405613" w:rsidRPr="00193761" w:rsidRDefault="00405613" w:rsidP="00D847E3">
            <w:r w:rsidRPr="00193761">
              <w:t>КСВН:</w:t>
            </w:r>
          </w:p>
          <w:p w:rsidR="00405613" w:rsidRPr="00193761" w:rsidRDefault="00405613" w:rsidP="00D847E3">
            <w:r w:rsidRPr="00193761">
              <w:t xml:space="preserve">Вход: не </w:t>
            </w:r>
            <w:r w:rsidR="0018034F" w:rsidRPr="00193761">
              <w:t>более</w:t>
            </w:r>
            <w:r w:rsidRPr="00193761">
              <w:t xml:space="preserve"> 2,5:1;</w:t>
            </w:r>
          </w:p>
          <w:p w:rsidR="00405613" w:rsidRPr="00193761" w:rsidRDefault="00405613" w:rsidP="00D847E3">
            <w:r w:rsidRPr="00193761">
              <w:t xml:space="preserve">Выход: не </w:t>
            </w:r>
            <w:r w:rsidR="0018034F" w:rsidRPr="00193761">
              <w:t>более</w:t>
            </w:r>
            <w:r w:rsidRPr="00193761">
              <w:t xml:space="preserve"> 2,2:1.</w:t>
            </w:r>
          </w:p>
          <w:p w:rsidR="00405613" w:rsidRPr="00193761" w:rsidRDefault="00405613" w:rsidP="00292225">
            <w:r w:rsidRPr="00193761">
              <w:t>Напряжение питания: от</w:t>
            </w:r>
            <w:r w:rsidR="0018034F" w:rsidRPr="00193761">
              <w:t xml:space="preserve"> не более</w:t>
            </w:r>
            <w:r w:rsidRPr="00193761">
              <w:t xml:space="preserve"> +15</w:t>
            </w:r>
            <w:proofErr w:type="gramStart"/>
            <w:r w:rsidR="0018034F" w:rsidRPr="00193761">
              <w:t xml:space="preserve"> В</w:t>
            </w:r>
            <w:proofErr w:type="gramEnd"/>
            <w:r w:rsidRPr="00193761">
              <w:t xml:space="preserve"> до</w:t>
            </w:r>
            <w:r w:rsidR="0018034F" w:rsidRPr="00193761">
              <w:t xml:space="preserve"> не менее</w:t>
            </w:r>
            <w:r w:rsidRPr="00193761">
              <w:t xml:space="preserve"> +24 В (питание через центральную жилу РЧ-кабеля).</w:t>
            </w:r>
          </w:p>
          <w:p w:rsidR="00405613" w:rsidRPr="00193761" w:rsidRDefault="00405613" w:rsidP="00292225">
            <w:r w:rsidRPr="00193761">
              <w:t>Ток потребления: не более 200 мА.</w:t>
            </w:r>
          </w:p>
          <w:p w:rsidR="00405613" w:rsidRPr="00193761" w:rsidRDefault="00405613" w:rsidP="00292225">
            <w:r w:rsidRPr="00193761">
              <w:t xml:space="preserve">Рабочий температурный диапазон: от </w:t>
            </w:r>
            <w:r w:rsidR="0018034F" w:rsidRPr="00193761">
              <w:t xml:space="preserve">не более </w:t>
            </w:r>
            <w:r w:rsidRPr="00193761">
              <w:t>–40 °C до</w:t>
            </w:r>
            <w:r w:rsidR="0018034F" w:rsidRPr="00193761">
              <w:t xml:space="preserve"> не менее</w:t>
            </w:r>
            <w:r w:rsidRPr="00193761">
              <w:t xml:space="preserve"> +60 °C.</w:t>
            </w:r>
          </w:p>
          <w:p w:rsidR="00405613" w:rsidRPr="00193761" w:rsidRDefault="00405613" w:rsidP="00292225">
            <w:r w:rsidRPr="00193761">
              <w:t xml:space="preserve">Относительная влажность воздуха: </w:t>
            </w:r>
            <w:r w:rsidR="0018034F" w:rsidRPr="00193761">
              <w:t xml:space="preserve">не более </w:t>
            </w:r>
            <w:r w:rsidRPr="00193761">
              <w:t xml:space="preserve">100 %. </w:t>
            </w:r>
          </w:p>
          <w:p w:rsidR="00405613" w:rsidRPr="00193761" w:rsidRDefault="00405613" w:rsidP="00292225">
            <w:r w:rsidRPr="00193761">
              <w:t xml:space="preserve">Температура хранения: </w:t>
            </w:r>
            <w:r w:rsidR="0018034F" w:rsidRPr="00193761">
              <w:t>от не более –40 °C до не менее +60 °C</w:t>
            </w:r>
            <w:r w:rsidRPr="00193761">
              <w:t>.</w:t>
            </w:r>
          </w:p>
          <w:p w:rsidR="00405613" w:rsidRPr="00193761" w:rsidRDefault="00405613" w:rsidP="00AA3A36">
            <w:r w:rsidRPr="00193761">
              <w:t>Габаритные размеры (ДхШхВ): не более 120х50х50 мм.</w:t>
            </w:r>
          </w:p>
          <w:p w:rsidR="00405613" w:rsidRPr="00193761" w:rsidRDefault="00405613" w:rsidP="00AA3A36">
            <w:r w:rsidRPr="00193761">
              <w:t>Вес блока: не более 300 грамм.</w:t>
            </w:r>
          </w:p>
          <w:p w:rsidR="00405613" w:rsidRPr="00193761" w:rsidRDefault="00405613" w:rsidP="00E058CB">
            <w:r w:rsidRPr="00193761">
              <w:t xml:space="preserve">Степень защиты блока: не </w:t>
            </w:r>
            <w:r w:rsidR="00E058CB" w:rsidRPr="00193761">
              <w:t>менее</w:t>
            </w:r>
            <w:r w:rsidRPr="00193761">
              <w:t xml:space="preserve"> IP67.</w:t>
            </w:r>
          </w:p>
        </w:tc>
      </w:tr>
      <w:tr w:rsidR="00405613" w:rsidRPr="00A14661" w:rsidTr="00405613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A14661" w:rsidRDefault="00405613" w:rsidP="00A5032D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613" w:rsidRPr="00193761" w:rsidRDefault="00405613" w:rsidP="00A5032D">
            <w:pPr>
              <w:rPr>
                <w:color w:val="auto"/>
              </w:rPr>
            </w:pPr>
            <w:r w:rsidRPr="00193761">
              <w:t>5. ДОПОЛНИТЕЛЬНЫЕ ТРЕБОВАНИЯ</w:t>
            </w:r>
          </w:p>
          <w:p w:rsidR="00405613" w:rsidRPr="00193761" w:rsidRDefault="00405613" w:rsidP="00BB2585">
            <w:r w:rsidRPr="00193761">
              <w:t>Для участия в конкурсе, потенциальный Поставщик должен представить свою техническую спецификацию на поставляемый товар. В спецификации должны быть указаны тип, марка, модель, каталожный номер, технические характеристики, страна происхождения и другая информация завода-изготовителя, дающая полное представление о поставляемом товаре.</w:t>
            </w:r>
          </w:p>
        </w:tc>
      </w:tr>
      <w:tr w:rsidR="00D01C89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A14661" w:rsidRDefault="00D01C89" w:rsidP="00A5032D">
            <w:pPr>
              <w:textAlignment w:val="baseline"/>
            </w:pPr>
            <w:r w:rsidRPr="00A14661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193761" w:rsidRDefault="00C163CD" w:rsidP="00A5032D">
            <w:pPr>
              <w:rPr>
                <w:color w:val="auto"/>
              </w:rPr>
            </w:pPr>
            <w:r w:rsidRPr="00193761">
              <w:rPr>
                <w:color w:val="auto"/>
              </w:rPr>
              <w:t>нет</w:t>
            </w:r>
          </w:p>
        </w:tc>
      </w:tr>
      <w:tr w:rsidR="00D01C89" w:rsidRPr="00A1466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A14661" w:rsidRDefault="00D01C89" w:rsidP="00A5032D">
            <w:pPr>
              <w:textAlignment w:val="baseline"/>
            </w:pPr>
            <w:r w:rsidRPr="00A14661"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</w:t>
            </w:r>
            <w:r w:rsidRPr="00A14661">
              <w:lastRenderedPageBreak/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C89" w:rsidRPr="00193761" w:rsidRDefault="00C163CD" w:rsidP="00A5032D">
            <w:pPr>
              <w:rPr>
                <w:color w:val="auto"/>
              </w:rPr>
            </w:pPr>
            <w:r w:rsidRPr="00193761">
              <w:rPr>
                <w:color w:val="auto"/>
              </w:rPr>
              <w:lastRenderedPageBreak/>
              <w:t>нет</w:t>
            </w:r>
          </w:p>
        </w:tc>
      </w:tr>
    </w:tbl>
    <w:p w:rsidR="00AB60DD" w:rsidRPr="00A14661" w:rsidRDefault="00AB60DD" w:rsidP="00AB60DD">
      <w:pPr>
        <w:ind w:firstLine="397"/>
        <w:textAlignment w:val="baseline"/>
      </w:pPr>
      <w:r w:rsidRPr="00A14661">
        <w:lastRenderedPageBreak/>
        <w:t> </w:t>
      </w:r>
    </w:p>
    <w:p w:rsidR="00AB60DD" w:rsidRPr="00A14661" w:rsidRDefault="00AB60DD" w:rsidP="00AB60DD">
      <w:pPr>
        <w:ind w:firstLine="397"/>
        <w:jc w:val="both"/>
      </w:pPr>
      <w:r w:rsidRPr="00A14661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A14661" w:rsidRDefault="00AB60DD" w:rsidP="00AB60DD">
      <w:pPr>
        <w:ind w:firstLine="397"/>
        <w:jc w:val="both"/>
      </w:pPr>
      <w:r w:rsidRPr="00A14661">
        <w:rPr>
          <w:rStyle w:val="s0"/>
        </w:rPr>
        <w:t>Примечание.</w:t>
      </w:r>
    </w:p>
    <w:p w:rsidR="00AB60DD" w:rsidRPr="00A14661" w:rsidRDefault="00AB60DD" w:rsidP="00AB60DD">
      <w:pPr>
        <w:ind w:firstLine="397"/>
        <w:jc w:val="both"/>
      </w:pPr>
      <w:r w:rsidRPr="00A14661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A14661" w:rsidRDefault="00AB60DD" w:rsidP="00AB60DD">
      <w:pPr>
        <w:ind w:firstLine="397"/>
        <w:jc w:val="both"/>
      </w:pPr>
      <w:r w:rsidRPr="00A14661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5B122B" w:rsidRPr="00A14661" w:rsidRDefault="005B122B">
      <w:pPr>
        <w:spacing w:after="200" w:line="276" w:lineRule="auto"/>
      </w:pPr>
    </w:p>
    <w:p w:rsidR="005B122B" w:rsidRPr="00A14661" w:rsidRDefault="005B122B">
      <w:pPr>
        <w:spacing w:after="200" w:line="276" w:lineRule="auto"/>
      </w:pPr>
    </w:p>
    <w:p w:rsidR="00336800" w:rsidRPr="00A14661" w:rsidRDefault="00336800" w:rsidP="00336800">
      <w:pPr>
        <w:spacing w:after="200" w:line="276" w:lineRule="auto"/>
        <w:rPr>
          <w:b/>
        </w:rPr>
      </w:pPr>
      <w:r w:rsidRPr="00A14661">
        <w:rPr>
          <w:b/>
        </w:rPr>
        <w:t>Заместитель Председателя Правления – Технический директор                                                            ______________ Затилда К. Ж.</w:t>
      </w:r>
    </w:p>
    <w:p w:rsidR="005B122B" w:rsidRPr="00077C5E" w:rsidRDefault="00336800" w:rsidP="00077C5E">
      <w:pPr>
        <w:spacing w:after="200" w:line="276" w:lineRule="auto"/>
      </w:pPr>
      <w:r w:rsidRPr="00A14661">
        <w:rPr>
          <w:b/>
        </w:rPr>
        <w:t>Директор ДНСТ                                                                                                                                                  ______________ Шамшатов К. Н.</w:t>
      </w:r>
      <w:bookmarkStart w:id="0" w:name="_GoBack"/>
      <w:bookmarkEnd w:id="0"/>
    </w:p>
    <w:sectPr w:rsidR="005B122B" w:rsidRPr="00077C5E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FA4"/>
    <w:multiLevelType w:val="hybridMultilevel"/>
    <w:tmpl w:val="8DA0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6427"/>
    <w:multiLevelType w:val="hybridMultilevel"/>
    <w:tmpl w:val="1274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AA587C"/>
    <w:multiLevelType w:val="hybridMultilevel"/>
    <w:tmpl w:val="BAC6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92E0D"/>
    <w:multiLevelType w:val="hybridMultilevel"/>
    <w:tmpl w:val="E5BA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85DAB"/>
    <w:multiLevelType w:val="hybridMultilevel"/>
    <w:tmpl w:val="20E41DE0"/>
    <w:lvl w:ilvl="0" w:tplc="D6C4C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B1D133D"/>
    <w:multiLevelType w:val="hybridMultilevel"/>
    <w:tmpl w:val="729C3C22"/>
    <w:lvl w:ilvl="0" w:tplc="BE36CCE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F0B39"/>
    <w:multiLevelType w:val="hybridMultilevel"/>
    <w:tmpl w:val="39F864FE"/>
    <w:lvl w:ilvl="0" w:tplc="A550A0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2"/>
  </w:num>
  <w:num w:numId="5">
    <w:abstractNumId w:val="1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0817"/>
    <w:rsid w:val="00042E7B"/>
    <w:rsid w:val="00046E94"/>
    <w:rsid w:val="00077C5E"/>
    <w:rsid w:val="000B11AC"/>
    <w:rsid w:val="000B44AA"/>
    <w:rsid w:val="000C0D8D"/>
    <w:rsid w:val="000D1C8E"/>
    <w:rsid w:val="000F26B3"/>
    <w:rsid w:val="0018034F"/>
    <w:rsid w:val="00193761"/>
    <w:rsid w:val="001A39A3"/>
    <w:rsid w:val="001B5324"/>
    <w:rsid w:val="0020680C"/>
    <w:rsid w:val="002132AA"/>
    <w:rsid w:val="0021473B"/>
    <w:rsid w:val="0027005D"/>
    <w:rsid w:val="00282449"/>
    <w:rsid w:val="00292225"/>
    <w:rsid w:val="002C3246"/>
    <w:rsid w:val="002E70CC"/>
    <w:rsid w:val="002F5930"/>
    <w:rsid w:val="003339B0"/>
    <w:rsid w:val="00336800"/>
    <w:rsid w:val="0038596D"/>
    <w:rsid w:val="003A53B7"/>
    <w:rsid w:val="003C3B44"/>
    <w:rsid w:val="003E015F"/>
    <w:rsid w:val="00405613"/>
    <w:rsid w:val="00473824"/>
    <w:rsid w:val="004C0DA6"/>
    <w:rsid w:val="004D1BDA"/>
    <w:rsid w:val="00565D5F"/>
    <w:rsid w:val="0059329E"/>
    <w:rsid w:val="005A766E"/>
    <w:rsid w:val="005B122B"/>
    <w:rsid w:val="005E3F78"/>
    <w:rsid w:val="00603D23"/>
    <w:rsid w:val="006350E7"/>
    <w:rsid w:val="00670788"/>
    <w:rsid w:val="00693D29"/>
    <w:rsid w:val="00694E17"/>
    <w:rsid w:val="006C24D9"/>
    <w:rsid w:val="006C6EA8"/>
    <w:rsid w:val="00735279"/>
    <w:rsid w:val="007564C4"/>
    <w:rsid w:val="007712AA"/>
    <w:rsid w:val="00783E1E"/>
    <w:rsid w:val="007A0F99"/>
    <w:rsid w:val="007A38B9"/>
    <w:rsid w:val="007B5BC5"/>
    <w:rsid w:val="007C7133"/>
    <w:rsid w:val="0080003A"/>
    <w:rsid w:val="00805E11"/>
    <w:rsid w:val="00820851"/>
    <w:rsid w:val="008342C8"/>
    <w:rsid w:val="008464E8"/>
    <w:rsid w:val="008646B3"/>
    <w:rsid w:val="008E407B"/>
    <w:rsid w:val="008F23D2"/>
    <w:rsid w:val="00902AFE"/>
    <w:rsid w:val="00922A9E"/>
    <w:rsid w:val="00930764"/>
    <w:rsid w:val="00935FDE"/>
    <w:rsid w:val="00950D0B"/>
    <w:rsid w:val="00954BB6"/>
    <w:rsid w:val="0096721E"/>
    <w:rsid w:val="009703EF"/>
    <w:rsid w:val="00984FCF"/>
    <w:rsid w:val="009A391F"/>
    <w:rsid w:val="009A7FF0"/>
    <w:rsid w:val="009C1CAF"/>
    <w:rsid w:val="009E5BE6"/>
    <w:rsid w:val="00A14661"/>
    <w:rsid w:val="00A23965"/>
    <w:rsid w:val="00A311E3"/>
    <w:rsid w:val="00A5032D"/>
    <w:rsid w:val="00AA3A36"/>
    <w:rsid w:val="00AA5804"/>
    <w:rsid w:val="00AA6BB0"/>
    <w:rsid w:val="00AB60DD"/>
    <w:rsid w:val="00AC6B6E"/>
    <w:rsid w:val="00AD0FB8"/>
    <w:rsid w:val="00B43580"/>
    <w:rsid w:val="00BB2585"/>
    <w:rsid w:val="00BB6E2F"/>
    <w:rsid w:val="00BD3550"/>
    <w:rsid w:val="00BE01C7"/>
    <w:rsid w:val="00C163CD"/>
    <w:rsid w:val="00C57556"/>
    <w:rsid w:val="00C65088"/>
    <w:rsid w:val="00CD5C44"/>
    <w:rsid w:val="00D01C89"/>
    <w:rsid w:val="00D63FBB"/>
    <w:rsid w:val="00D847E3"/>
    <w:rsid w:val="00D97D3C"/>
    <w:rsid w:val="00E058CB"/>
    <w:rsid w:val="00E6348B"/>
    <w:rsid w:val="00E655A2"/>
    <w:rsid w:val="00E74006"/>
    <w:rsid w:val="00E90A22"/>
    <w:rsid w:val="00F66563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A5804"/>
    <w:pPr>
      <w:spacing w:before="240" w:after="60"/>
      <w:outlineLvl w:val="6"/>
    </w:pPr>
    <w:rPr>
      <w:rFonts w:ascii="Calibri" w:hAnsi="Calibri"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AA58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51DB-D819-493F-9339-A83CCFA9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4</cp:revision>
  <cp:lastPrinted>2021-12-28T05:28:00Z</cp:lastPrinted>
  <dcterms:created xsi:type="dcterms:W3CDTF">2022-01-18T06:55:00Z</dcterms:created>
  <dcterms:modified xsi:type="dcterms:W3CDTF">2022-02-24T08:58:00Z</dcterms:modified>
</cp:coreProperties>
</file>