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4F1F6FEF" w14:textId="6F025F8E" w:rsidR="00CC4146" w:rsidRPr="00CC4146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="00B74850" w:rsidRPr="00B74850">
        <w:rPr>
          <w:rStyle w:val="s0"/>
          <w:b/>
          <w:color w:val="auto"/>
        </w:rPr>
        <w:t>Устройство антенно-фидерное</w:t>
      </w:r>
      <w:r w:rsidR="00CC4146">
        <w:rPr>
          <w:rStyle w:val="s0"/>
          <w:b/>
          <w:color w:val="auto"/>
        </w:rPr>
        <w:t xml:space="preserve">. </w:t>
      </w:r>
      <w:r w:rsidR="00B74850">
        <w:rPr>
          <w:rStyle w:val="s0"/>
          <w:b/>
          <w:color w:val="auto"/>
        </w:rPr>
        <w:t>Д</w:t>
      </w:r>
      <w:r w:rsidR="00B74850" w:rsidRPr="00B74850">
        <w:rPr>
          <w:rStyle w:val="s0"/>
          <w:b/>
          <w:color w:val="auto"/>
        </w:rPr>
        <w:t>ля воздушного судна</w:t>
      </w:r>
    </w:p>
    <w:p w14:paraId="39603ED9" w14:textId="0415F5CD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4"/>
        <w:gridCol w:w="9303"/>
      </w:tblGrid>
      <w:tr w:rsidR="00E47003" w:rsidRPr="00E47003" w14:paraId="7BB0FF7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275CAA6A" w:rsidR="00AB60DD" w:rsidRPr="00835C4B" w:rsidRDefault="00B74850" w:rsidP="00855202">
            <w:pPr>
              <w:rPr>
                <w:color w:val="auto"/>
                <w:lang w:val="en-US"/>
              </w:rPr>
            </w:pPr>
            <w:r w:rsidRPr="00B74850">
              <w:t>263040.900.000004</w:t>
            </w:r>
          </w:p>
        </w:tc>
      </w:tr>
      <w:tr w:rsidR="00E47003" w:rsidRPr="00E47003" w14:paraId="2FCAEE16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45CDD9DC" w:rsidR="00AB60DD" w:rsidRPr="00E47003" w:rsidRDefault="00B74850" w:rsidP="003931DC">
            <w:pPr>
              <w:rPr>
                <w:color w:val="auto"/>
              </w:rPr>
            </w:pPr>
            <w:r w:rsidRPr="00B74850">
              <w:rPr>
                <w:color w:val="auto"/>
              </w:rPr>
              <w:t>Фидер коаксиальный 1-5/8 (50 Ом)</w:t>
            </w:r>
          </w:p>
        </w:tc>
      </w:tr>
      <w:tr w:rsidR="00E47003" w:rsidRPr="00E47003" w14:paraId="09674665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667F7CB4" w:rsidR="00AB60DD" w:rsidRPr="00B1561C" w:rsidRDefault="00B1561C" w:rsidP="00D10A06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метр</w:t>
            </w:r>
            <w:bookmarkStart w:id="0" w:name="_GoBack"/>
            <w:bookmarkEnd w:id="0"/>
          </w:p>
        </w:tc>
      </w:tr>
      <w:tr w:rsidR="00E47003" w:rsidRPr="00E47003" w14:paraId="2F8213FE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54B29578" w:rsidR="00AB60DD" w:rsidRPr="00D6518C" w:rsidRDefault="00B74850" w:rsidP="00D10A06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500</w:t>
            </w:r>
          </w:p>
        </w:tc>
      </w:tr>
      <w:tr w:rsidR="00E47003" w:rsidRPr="00E47003" w14:paraId="20751C63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7F0BABCB" w:rsidR="001E2500" w:rsidRPr="00E47003" w:rsidRDefault="005F343F" w:rsidP="00F55761">
            <w:pPr>
              <w:rPr>
                <w:color w:val="auto"/>
              </w:rPr>
            </w:pPr>
            <w:r>
              <w:rPr>
                <w:rFonts w:eastAsiaTheme="minorHAnsi"/>
                <w:color w:val="auto"/>
                <w:lang w:eastAsia="en-US"/>
              </w:rPr>
              <w:t>60</w:t>
            </w:r>
            <w:r w:rsidR="002428C6" w:rsidRPr="002428C6">
              <w:rPr>
                <w:rFonts w:eastAsiaTheme="minorHAnsi"/>
                <w:color w:val="auto"/>
                <w:lang w:eastAsia="en-US"/>
              </w:rPr>
              <w:t xml:space="preserve"> календарных дней с момента заключения договора</w:t>
            </w:r>
          </w:p>
        </w:tc>
      </w:tr>
      <w:tr w:rsidR="001E2500" w:rsidRPr="00E47003" w14:paraId="720C6B42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6D93742A" w:rsidR="001E2500" w:rsidRPr="00B1561C" w:rsidRDefault="008B6970" w:rsidP="00B1561C">
            <w:pPr>
              <w:rPr>
                <w:color w:val="auto"/>
                <w:lang w:val="kk-KZ"/>
              </w:rPr>
            </w:pPr>
            <w:r>
              <w:t xml:space="preserve">1. </w:t>
            </w:r>
            <w:r w:rsidR="00BB0739">
              <w:t xml:space="preserve">г. Алматы пр. </w:t>
            </w:r>
            <w:r w:rsidR="00B1561C">
              <w:t>Аль-</w:t>
            </w:r>
            <w:proofErr w:type="spellStart"/>
            <w:r w:rsidR="00B1561C">
              <w:t>Фараби</w:t>
            </w:r>
            <w:proofErr w:type="spellEnd"/>
            <w:r w:rsidR="00B1561C">
              <w:t>, 126</w:t>
            </w:r>
            <w:proofErr w:type="gramStart"/>
            <w:r w:rsidR="00B1561C">
              <w:t xml:space="preserve"> Б</w:t>
            </w:r>
            <w:proofErr w:type="gramEnd"/>
            <w:r w:rsidR="00B1561C">
              <w:t xml:space="preserve"> </w:t>
            </w:r>
          </w:p>
        </w:tc>
      </w:tr>
      <w:tr w:rsidR="00E47003" w:rsidRPr="00E47003" w14:paraId="2E2FF0D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8521E42" w:rsidR="00AB60DD" w:rsidRPr="00CC4146" w:rsidRDefault="00AB60DD" w:rsidP="00D10A06">
            <w:pPr>
              <w:rPr>
                <w:color w:val="auto"/>
                <w:lang w:val="kk-KZ"/>
              </w:rPr>
            </w:pPr>
          </w:p>
        </w:tc>
      </w:tr>
      <w:tr w:rsidR="00E47003" w:rsidRPr="00E47003" w14:paraId="325135AC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462E" w14:textId="219F191D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</w:p>
        </w:tc>
      </w:tr>
      <w:tr w:rsidR="00E47003" w:rsidRPr="00E47003" w14:paraId="1DE50184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Год выпуска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1F7D2E" w:rsidRPr="00E47003" w14:paraId="00178E9C" w14:textId="77777777" w:rsidTr="00CC4146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Описание требуемых функциональных, </w:t>
            </w:r>
            <w:r w:rsidRPr="00E47003">
              <w:rPr>
                <w:color w:val="auto"/>
              </w:rPr>
              <w:lastRenderedPageBreak/>
              <w:t>технических, качественных, эксплуатационных и иных характеристик закупаемого товара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D682" w14:textId="737684C1" w:rsidR="00CC4146" w:rsidRPr="00C72BE0" w:rsidRDefault="00CC4146" w:rsidP="00CC4146">
            <w:pPr>
              <w:keepNext/>
              <w:keepLines/>
              <w:jc w:val="both"/>
              <w:outlineLvl w:val="2"/>
              <w:rPr>
                <w:b/>
              </w:rPr>
            </w:pPr>
            <w:r w:rsidRPr="00C72BE0">
              <w:rPr>
                <w:b/>
              </w:rPr>
              <w:lastRenderedPageBreak/>
              <w:t>Технические требования к коаксиальному кабелю (фидеру) 1-5/8”:</w:t>
            </w:r>
          </w:p>
          <w:p w14:paraId="1B760E0C" w14:textId="01B480BD" w:rsidR="00CC4146" w:rsidRPr="00C72BE0" w:rsidRDefault="00CC4146" w:rsidP="00CC4146">
            <w:pPr>
              <w:jc w:val="both"/>
            </w:pPr>
            <w:r w:rsidRPr="00C72BE0">
              <w:lastRenderedPageBreak/>
              <w:t>1. Волновое сопротивление – не более 50 Ом.</w:t>
            </w:r>
          </w:p>
          <w:p w14:paraId="1B05AD84" w14:textId="76C1D223" w:rsidR="00CC4146" w:rsidRPr="00C72BE0" w:rsidRDefault="00CC4146" w:rsidP="00CC4146">
            <w:pPr>
              <w:jc w:val="both"/>
            </w:pPr>
            <w:r w:rsidRPr="00C72BE0">
              <w:t>2. Затухание фидера - не более 0,67 дБ на 100 м на частоте 100 МГц.</w:t>
            </w:r>
          </w:p>
          <w:p w14:paraId="43DE5B8C" w14:textId="23D3DB55" w:rsidR="00CC4146" w:rsidRPr="00C72BE0" w:rsidRDefault="00CC4146" w:rsidP="00CC4146">
            <w:pPr>
              <w:jc w:val="both"/>
            </w:pPr>
            <w:r w:rsidRPr="00C72BE0">
              <w:t>3. Материал внутреннего проводника - медь.</w:t>
            </w:r>
          </w:p>
          <w:p w14:paraId="446AE559" w14:textId="3CA00784" w:rsidR="00CC4146" w:rsidRPr="00C72BE0" w:rsidRDefault="00CC4146" w:rsidP="00CC4146">
            <w:pPr>
              <w:jc w:val="both"/>
            </w:pPr>
            <w:r w:rsidRPr="00C72BE0">
              <w:t>4. Материал внешнего проводника - медь.</w:t>
            </w:r>
          </w:p>
          <w:p w14:paraId="53ED58DA" w14:textId="2960B194" w:rsidR="00CC4146" w:rsidRPr="00C72BE0" w:rsidRDefault="00CC4146" w:rsidP="00CC4146">
            <w:pPr>
              <w:jc w:val="both"/>
            </w:pPr>
            <w:r w:rsidRPr="00C72BE0">
              <w:t xml:space="preserve">5. Оболочка - </w:t>
            </w:r>
            <w:proofErr w:type="spellStart"/>
            <w:r w:rsidRPr="00C72BE0">
              <w:t>светостабилизированный</w:t>
            </w:r>
            <w:proofErr w:type="spellEnd"/>
            <w:r w:rsidRPr="00C72BE0">
              <w:t xml:space="preserve"> полиэтилен.</w:t>
            </w:r>
          </w:p>
          <w:p w14:paraId="53769503" w14:textId="05EAE259" w:rsidR="00CC4146" w:rsidRPr="00C72BE0" w:rsidRDefault="00CC4146" w:rsidP="00CC4146">
            <w:pPr>
              <w:jc w:val="both"/>
            </w:pPr>
            <w:r w:rsidRPr="00C72BE0">
              <w:t>6. Тип диэлектрика - вспененный полиэтилен.</w:t>
            </w:r>
          </w:p>
          <w:p w14:paraId="073F6A90" w14:textId="0EF9C73D" w:rsidR="00CC4146" w:rsidRPr="00C72BE0" w:rsidRDefault="00CC4146" w:rsidP="00CC4146">
            <w:pPr>
              <w:jc w:val="both"/>
            </w:pPr>
            <w:r w:rsidRPr="00C72BE0">
              <w:t xml:space="preserve">7. Необходимая длина фидера – </w:t>
            </w:r>
            <w:r>
              <w:rPr>
                <w:lang w:val="kk-KZ"/>
              </w:rPr>
              <w:t>500</w:t>
            </w:r>
            <w:r w:rsidRPr="00C72BE0">
              <w:t xml:space="preserve"> м.</w:t>
            </w:r>
          </w:p>
          <w:p w14:paraId="22FBF5AA" w14:textId="229E8D9E" w:rsidR="00CC4146" w:rsidRPr="00C72BE0" w:rsidRDefault="00CC4146" w:rsidP="00CC4146">
            <w:pPr>
              <w:jc w:val="both"/>
              <w:rPr>
                <w:b/>
              </w:rPr>
            </w:pPr>
            <w:r w:rsidRPr="00C72BE0">
              <w:rPr>
                <w:b/>
              </w:rPr>
              <w:t>Комплект поставки коаксиального кабеля (фидера) 1-5/8”:</w:t>
            </w:r>
          </w:p>
          <w:p w14:paraId="370C3820" w14:textId="77777777" w:rsidR="00CC4146" w:rsidRPr="00C72BE0" w:rsidRDefault="00CC4146" w:rsidP="00CC4146">
            <w:r w:rsidRPr="00C72BE0">
              <w:t xml:space="preserve">- Коаксиальный кабель 1-5/8”, общая длина, </w:t>
            </w:r>
            <w:proofErr w:type="gramStart"/>
            <w:r w:rsidRPr="00C72BE0">
              <w:t>м</w:t>
            </w:r>
            <w:proofErr w:type="gramEnd"/>
            <w:r w:rsidRPr="00C72BE0">
              <w:t xml:space="preserve"> – </w:t>
            </w:r>
            <w:r>
              <w:rPr>
                <w:lang w:val="kk-KZ"/>
              </w:rPr>
              <w:t>500</w:t>
            </w:r>
            <w:r w:rsidRPr="00C72BE0">
              <w:t xml:space="preserve"> м.</w:t>
            </w:r>
          </w:p>
          <w:p w14:paraId="6AD1F465" w14:textId="77777777" w:rsidR="00CC4146" w:rsidRDefault="00CC4146" w:rsidP="00CC4146">
            <w:pPr>
              <w:autoSpaceDE w:val="0"/>
              <w:autoSpaceDN w:val="0"/>
              <w:adjustRightInd w:val="0"/>
              <w:contextualSpacing/>
              <w:jc w:val="both"/>
              <w:rPr>
                <w:rFonts w:eastAsiaTheme="minorEastAsia"/>
              </w:rPr>
            </w:pPr>
            <w:r w:rsidRPr="00C72BE0">
              <w:rPr>
                <w:rFonts w:eastAsiaTheme="minorEastAsia"/>
              </w:rPr>
              <w:t>- г. Алматы –</w:t>
            </w:r>
            <w:r>
              <w:rPr>
                <w:rFonts w:eastAsiaTheme="minorEastAsia"/>
                <w:lang w:val="kk-KZ"/>
              </w:rPr>
              <w:t xml:space="preserve"> </w:t>
            </w:r>
            <w:r w:rsidRPr="00C72BE0">
              <w:rPr>
                <w:rFonts w:eastAsiaTheme="minorEastAsia"/>
              </w:rPr>
              <w:t>5</w:t>
            </w:r>
            <w:r>
              <w:rPr>
                <w:rFonts w:eastAsiaTheme="minorEastAsia"/>
                <w:lang w:val="kk-KZ"/>
              </w:rPr>
              <w:t xml:space="preserve">00 </w:t>
            </w:r>
            <w:r>
              <w:rPr>
                <w:rFonts w:eastAsiaTheme="minorEastAsia"/>
              </w:rPr>
              <w:t>м.</w:t>
            </w:r>
          </w:p>
          <w:p w14:paraId="3C0D4473" w14:textId="77777777" w:rsidR="00F6312E" w:rsidRDefault="00F6312E" w:rsidP="00F6312E">
            <w:pPr>
              <w:rPr>
                <w:b/>
                <w:color w:val="auto"/>
              </w:rPr>
            </w:pPr>
            <w:r w:rsidRPr="00BF0B0F">
              <w:rPr>
                <w:b/>
                <w:color w:val="auto"/>
              </w:rPr>
              <w:t>Требования к упаковке товара:</w:t>
            </w:r>
          </w:p>
          <w:p w14:paraId="77FB2A05" w14:textId="00F93533" w:rsidR="0033006E" w:rsidRPr="0033006E" w:rsidRDefault="0033006E" w:rsidP="0033006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3006E">
              <w:rPr>
                <w:rFonts w:eastAsiaTheme="minorHAnsi"/>
                <w:lang w:eastAsia="en-US"/>
              </w:rPr>
              <w:t>Поставляемый товар должен быть цельным, без соединений, и намотан на деревянную</w:t>
            </w:r>
            <w:r w:rsidR="00583AA3">
              <w:rPr>
                <w:rFonts w:eastAsiaTheme="minorHAnsi"/>
                <w:lang w:val="kk-KZ" w:eastAsia="en-US"/>
              </w:rPr>
              <w:t xml:space="preserve"> </w:t>
            </w:r>
            <w:r w:rsidRPr="0033006E">
              <w:rPr>
                <w:rFonts w:eastAsiaTheme="minorHAnsi"/>
                <w:lang w:eastAsia="en-US"/>
              </w:rPr>
              <w:t xml:space="preserve">катушку (барабан), обеспечивая защиту от повреждений. Упаковка должна исключать повреждение продукции при транспортировке. </w:t>
            </w:r>
          </w:p>
          <w:p w14:paraId="7987F6DA" w14:textId="77777777" w:rsidR="0033006E" w:rsidRPr="0033006E" w:rsidRDefault="0033006E" w:rsidP="0033006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hanging="360"/>
              <w:rPr>
                <w:rFonts w:eastAsiaTheme="minorHAnsi"/>
                <w:lang w:eastAsia="en-US"/>
              </w:rPr>
            </w:pPr>
            <w:r w:rsidRPr="0033006E">
              <w:rPr>
                <w:rFonts w:eastAsiaTheme="minorHAnsi"/>
                <w:b/>
                <w:bCs/>
                <w:lang w:eastAsia="en-US"/>
              </w:rPr>
              <w:t>Цельность:</w:t>
            </w:r>
            <w:r w:rsidRPr="0033006E">
              <w:rPr>
                <w:rFonts w:eastAsiaTheme="minorHAnsi"/>
                <w:lang w:eastAsia="en-US"/>
              </w:rPr>
              <w:t> Товар должен быть представлен цельным отрезком.</w:t>
            </w:r>
          </w:p>
          <w:p w14:paraId="7015FEE8" w14:textId="737A9B06" w:rsidR="0033006E" w:rsidRPr="0033006E" w:rsidRDefault="0033006E" w:rsidP="0033006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ind w:hanging="360"/>
              <w:rPr>
                <w:rFonts w:eastAsiaTheme="minorHAnsi"/>
                <w:lang w:eastAsia="en-US"/>
              </w:rPr>
            </w:pPr>
            <w:r w:rsidRPr="0033006E">
              <w:rPr>
                <w:rFonts w:eastAsiaTheme="minorHAnsi"/>
                <w:b/>
                <w:bCs/>
                <w:lang w:eastAsia="en-US"/>
              </w:rPr>
              <w:t>Упаковка:</w:t>
            </w:r>
            <w:r w:rsidRPr="0033006E">
              <w:rPr>
                <w:rFonts w:eastAsiaTheme="minorHAnsi"/>
                <w:lang w:eastAsia="en-US"/>
              </w:rPr>
              <w:t> Деревянная катушка (барабан), обеспечивающая сохранность продукции.</w:t>
            </w:r>
          </w:p>
          <w:p w14:paraId="6A37F74F" w14:textId="3F8C0591" w:rsidR="0033006E" w:rsidRPr="0033006E" w:rsidRDefault="0033006E" w:rsidP="00B44802">
            <w:pPr>
              <w:rPr>
                <w:color w:val="FF0000"/>
              </w:rPr>
            </w:pPr>
            <w:r w:rsidRPr="0033006E">
              <w:rPr>
                <w:rFonts w:eastAsiaTheme="minorHAnsi"/>
                <w:b/>
                <w:bCs/>
                <w:lang w:eastAsia="en-US"/>
              </w:rPr>
              <w:t>Маркировка:</w:t>
            </w:r>
            <w:r w:rsidRPr="0033006E">
              <w:rPr>
                <w:rFonts w:eastAsiaTheme="minorHAnsi"/>
                <w:lang w:eastAsia="en-US"/>
              </w:rPr>
              <w:t> Катушка должна содержать маркировку, ука</w:t>
            </w:r>
            <w:r w:rsidR="00B44802">
              <w:rPr>
                <w:rFonts w:eastAsiaTheme="minorHAnsi"/>
                <w:lang w:eastAsia="en-US"/>
              </w:rPr>
              <w:t xml:space="preserve">зывающую на тип изделия, длину </w:t>
            </w:r>
            <w:r w:rsidRPr="0033006E">
              <w:rPr>
                <w:rFonts w:eastAsiaTheme="minorHAnsi"/>
                <w:lang w:eastAsia="en-US"/>
              </w:rPr>
              <w:t>и в</w:t>
            </w:r>
            <w:r w:rsidRPr="00B44802">
              <w:rPr>
                <w:rFonts w:eastAsiaTheme="minorHAnsi"/>
                <w:color w:val="auto"/>
                <w:lang w:eastAsia="en-US"/>
              </w:rPr>
              <w:t xml:space="preserve">ес, </w:t>
            </w:r>
            <w:r w:rsidRPr="00B44802">
              <w:rPr>
                <w:color w:val="auto"/>
              </w:rPr>
              <w:t>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</w:tc>
      </w:tr>
      <w:tr w:rsidR="001F7D2E" w:rsidRPr="00E47003" w14:paraId="73913059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47A9242F" w:rsidR="001F7D2E" w:rsidRPr="00BF460A" w:rsidRDefault="001F7D2E" w:rsidP="00CC4146">
            <w:pPr>
              <w:pStyle w:val="TableParagraph"/>
              <w:ind w:right="36"/>
              <w:rPr>
                <w:b/>
                <w:lang w:val="ru-RU"/>
              </w:rPr>
            </w:pPr>
          </w:p>
        </w:tc>
      </w:tr>
      <w:tr w:rsidR="001F7D2E" w:rsidRPr="00E47003" w14:paraId="15E38DD1" w14:textId="77777777" w:rsidTr="00F55761">
        <w:trPr>
          <w:jc w:val="center"/>
        </w:trPr>
        <w:tc>
          <w:tcPr>
            <w:tcW w:w="179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1F7D2E" w:rsidRPr="00E47003" w:rsidRDefault="001F7D2E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2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FA5A" w14:textId="77777777" w:rsidR="001F7D2E" w:rsidRDefault="001F7D2E" w:rsidP="002C2CE2">
            <w:pPr>
              <w:rPr>
                <w:b/>
                <w:color w:val="auto"/>
                <w:lang w:val="kk-KZ"/>
              </w:rPr>
            </w:pPr>
            <w:r>
              <w:rPr>
                <w:b/>
                <w:color w:val="auto"/>
              </w:rPr>
              <w:t>Требования к Поставщику:</w:t>
            </w:r>
          </w:p>
          <w:p w14:paraId="51533EE6" w14:textId="77777777" w:rsidR="001F7D2E" w:rsidRDefault="001F7D2E" w:rsidP="001F7D2E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</w:pPr>
            <w:r w:rsidRPr="005C271A">
              <w:t xml:space="preserve">В случае, </w:t>
            </w:r>
            <w:r>
              <w:t>обнаружения дефекта</w:t>
            </w:r>
            <w:r w:rsidRPr="005C271A">
              <w:t xml:space="preserve"> или скрытой поломки</w:t>
            </w:r>
            <w:r>
              <w:t xml:space="preserve"> оборудования либо </w:t>
            </w:r>
          </w:p>
          <w:p w14:paraId="4A756D01" w14:textId="01A0D453" w:rsidR="001F7D2E" w:rsidRPr="00D66DE5" w:rsidRDefault="001F7D2E" w:rsidP="00BC30CF">
            <w:r>
              <w:t xml:space="preserve">компонентов, </w:t>
            </w:r>
            <w:r w:rsidRPr="00AF0C0F">
              <w:rPr>
                <w:color w:val="auto"/>
              </w:rPr>
              <w:t>входящих в состав оборудования</w:t>
            </w:r>
            <w:r>
              <w:t>, П</w:t>
            </w:r>
            <w:r w:rsidRPr="00657508">
              <w:t>оставщик</w:t>
            </w:r>
            <w:r w:rsidRPr="005C271A">
              <w:t xml:space="preserve"> в течение </w:t>
            </w:r>
            <w:r>
              <w:t>5 (пяти</w:t>
            </w:r>
            <w:r w:rsidRPr="005C271A">
              <w:t xml:space="preserve">) </w:t>
            </w:r>
            <w:r>
              <w:t>рабочих</w:t>
            </w:r>
            <w:r w:rsidRPr="005C271A">
              <w:t xml:space="preserve"> дней с момента получения письменного уведомления</w:t>
            </w:r>
            <w:r>
              <w:t xml:space="preserve"> от</w:t>
            </w:r>
            <w:r w:rsidRPr="005C271A">
              <w:t xml:space="preserve"> Заказчика</w:t>
            </w:r>
            <w:r>
              <w:t xml:space="preserve"> должен </w:t>
            </w:r>
            <w:r w:rsidRPr="005C271A">
              <w:t xml:space="preserve">заменить </w:t>
            </w:r>
            <w:proofErr w:type="gramStart"/>
            <w:r>
              <w:t>на</w:t>
            </w:r>
            <w:proofErr w:type="gramEnd"/>
            <w:r>
              <w:t xml:space="preserve"> новый за свой счет.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68F2D9F6" w14:textId="23D2E31A" w:rsidR="00D6518C" w:rsidRDefault="007B353A" w:rsidP="00C00AEE">
      <w:pPr>
        <w:ind w:firstLine="397"/>
        <w:jc w:val="both"/>
        <w:rPr>
          <w:b/>
          <w:i/>
        </w:rPr>
      </w:pPr>
      <w:r>
        <w:rPr>
          <w:rStyle w:val="s0"/>
          <w:color w:val="auto"/>
        </w:rPr>
        <w:t xml:space="preserve"> </w:t>
      </w:r>
    </w:p>
    <w:sectPr w:rsidR="00D6518C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7FC5E90"/>
    <w:lvl w:ilvl="0">
      <w:numFmt w:val="bullet"/>
      <w:lvlText w:val="*"/>
      <w:lvlJc w:val="left"/>
    </w:lvl>
  </w:abstractNum>
  <w:abstractNum w:abstractNumId="1">
    <w:nsid w:val="073075AD"/>
    <w:multiLevelType w:val="hybridMultilevel"/>
    <w:tmpl w:val="943C526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C44F1"/>
    <w:multiLevelType w:val="hybridMultilevel"/>
    <w:tmpl w:val="07D277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006F5"/>
    <w:multiLevelType w:val="hybridMultilevel"/>
    <w:tmpl w:val="42DC882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FF2319"/>
    <w:multiLevelType w:val="hybridMultilevel"/>
    <w:tmpl w:val="8A321740"/>
    <w:lvl w:ilvl="0" w:tplc="69FC413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>
    <w:nsid w:val="206A48DB"/>
    <w:multiLevelType w:val="hybridMultilevel"/>
    <w:tmpl w:val="C152E28E"/>
    <w:lvl w:ilvl="0" w:tplc="094857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74671"/>
    <w:multiLevelType w:val="hybridMultilevel"/>
    <w:tmpl w:val="3FEA7D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A611A"/>
    <w:multiLevelType w:val="multilevel"/>
    <w:tmpl w:val="3530CA2A"/>
    <w:lvl w:ilvl="0">
      <w:start w:val="4"/>
      <w:numFmt w:val="decimal"/>
      <w:suff w:val="space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9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388B5ED2"/>
    <w:multiLevelType w:val="hybridMultilevel"/>
    <w:tmpl w:val="E724D546"/>
    <w:lvl w:ilvl="0" w:tplc="9758735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47B82661"/>
    <w:multiLevelType w:val="hybridMultilevel"/>
    <w:tmpl w:val="39A4DB7C"/>
    <w:lvl w:ilvl="0" w:tplc="33909B10"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35A80"/>
    <w:multiLevelType w:val="hybridMultilevel"/>
    <w:tmpl w:val="52E482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D3364"/>
    <w:multiLevelType w:val="hybridMultilevel"/>
    <w:tmpl w:val="FF5E624C"/>
    <w:lvl w:ilvl="0" w:tplc="5B986DF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9B370A"/>
    <w:multiLevelType w:val="hybridMultilevel"/>
    <w:tmpl w:val="CE34550A"/>
    <w:lvl w:ilvl="0" w:tplc="7E342B7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2" w:hanging="360"/>
      </w:pPr>
    </w:lvl>
    <w:lvl w:ilvl="2" w:tplc="2000001B" w:tentative="1">
      <w:start w:val="1"/>
      <w:numFmt w:val="lowerRoman"/>
      <w:lvlText w:val="%3."/>
      <w:lvlJc w:val="right"/>
      <w:pPr>
        <w:ind w:left="1902" w:hanging="180"/>
      </w:pPr>
    </w:lvl>
    <w:lvl w:ilvl="3" w:tplc="2000000F" w:tentative="1">
      <w:start w:val="1"/>
      <w:numFmt w:val="decimal"/>
      <w:lvlText w:val="%4."/>
      <w:lvlJc w:val="left"/>
      <w:pPr>
        <w:ind w:left="2622" w:hanging="360"/>
      </w:pPr>
    </w:lvl>
    <w:lvl w:ilvl="4" w:tplc="20000019" w:tentative="1">
      <w:start w:val="1"/>
      <w:numFmt w:val="lowerLetter"/>
      <w:lvlText w:val="%5."/>
      <w:lvlJc w:val="left"/>
      <w:pPr>
        <w:ind w:left="3342" w:hanging="360"/>
      </w:pPr>
    </w:lvl>
    <w:lvl w:ilvl="5" w:tplc="2000001B" w:tentative="1">
      <w:start w:val="1"/>
      <w:numFmt w:val="lowerRoman"/>
      <w:lvlText w:val="%6."/>
      <w:lvlJc w:val="right"/>
      <w:pPr>
        <w:ind w:left="4062" w:hanging="180"/>
      </w:pPr>
    </w:lvl>
    <w:lvl w:ilvl="6" w:tplc="2000000F" w:tentative="1">
      <w:start w:val="1"/>
      <w:numFmt w:val="decimal"/>
      <w:lvlText w:val="%7."/>
      <w:lvlJc w:val="left"/>
      <w:pPr>
        <w:ind w:left="4782" w:hanging="360"/>
      </w:pPr>
    </w:lvl>
    <w:lvl w:ilvl="7" w:tplc="20000019" w:tentative="1">
      <w:start w:val="1"/>
      <w:numFmt w:val="lowerLetter"/>
      <w:lvlText w:val="%8."/>
      <w:lvlJc w:val="left"/>
      <w:pPr>
        <w:ind w:left="5502" w:hanging="360"/>
      </w:pPr>
    </w:lvl>
    <w:lvl w:ilvl="8" w:tplc="2000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0">
    <w:nsid w:val="74C625EB"/>
    <w:multiLevelType w:val="hybridMultilevel"/>
    <w:tmpl w:val="E634E0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1"/>
  </w:num>
  <w:num w:numId="2">
    <w:abstractNumId w:val="21"/>
  </w:num>
  <w:num w:numId="3">
    <w:abstractNumId w:val="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9"/>
  </w:num>
  <w:num w:numId="7">
    <w:abstractNumId w:val="18"/>
  </w:num>
  <w:num w:numId="8">
    <w:abstractNumId w:val="13"/>
  </w:num>
  <w:num w:numId="9">
    <w:abstractNumId w:val="10"/>
  </w:num>
  <w:num w:numId="10">
    <w:abstractNumId w:val="6"/>
  </w:num>
  <w:num w:numId="11">
    <w:abstractNumId w:val="15"/>
  </w:num>
  <w:num w:numId="12">
    <w:abstractNumId w:val="17"/>
  </w:num>
  <w:num w:numId="13">
    <w:abstractNumId w:val="19"/>
  </w:num>
  <w:num w:numId="14">
    <w:abstractNumId w:val="7"/>
  </w:num>
  <w:num w:numId="15">
    <w:abstractNumId w:val="20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  <w:num w:numId="20">
    <w:abstractNumId w:val="5"/>
  </w:num>
  <w:num w:numId="21">
    <w:abstractNumId w:val="1"/>
  </w:num>
  <w:num w:numId="22">
    <w:abstractNumId w:val="12"/>
  </w:num>
  <w:num w:numId="2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06486"/>
    <w:rsid w:val="00121380"/>
    <w:rsid w:val="00127A1C"/>
    <w:rsid w:val="00136527"/>
    <w:rsid w:val="00146E0A"/>
    <w:rsid w:val="001529F1"/>
    <w:rsid w:val="0016735B"/>
    <w:rsid w:val="00175E3F"/>
    <w:rsid w:val="00194845"/>
    <w:rsid w:val="001B5324"/>
    <w:rsid w:val="001B7612"/>
    <w:rsid w:val="001C14C6"/>
    <w:rsid w:val="001E2500"/>
    <w:rsid w:val="001F7D2E"/>
    <w:rsid w:val="0020115D"/>
    <w:rsid w:val="0021225F"/>
    <w:rsid w:val="00224927"/>
    <w:rsid w:val="0024103E"/>
    <w:rsid w:val="002428C6"/>
    <w:rsid w:val="00246C85"/>
    <w:rsid w:val="00261BB3"/>
    <w:rsid w:val="00280486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006E"/>
    <w:rsid w:val="003310C7"/>
    <w:rsid w:val="003420E9"/>
    <w:rsid w:val="003617C9"/>
    <w:rsid w:val="00372B2A"/>
    <w:rsid w:val="00373C94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55C2A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7510D"/>
    <w:rsid w:val="00583AA3"/>
    <w:rsid w:val="00590DF2"/>
    <w:rsid w:val="005A1654"/>
    <w:rsid w:val="005B1824"/>
    <w:rsid w:val="005C4172"/>
    <w:rsid w:val="005E72B3"/>
    <w:rsid w:val="005F343F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73146"/>
    <w:rsid w:val="00691ECA"/>
    <w:rsid w:val="00693852"/>
    <w:rsid w:val="00694DC3"/>
    <w:rsid w:val="006A08FD"/>
    <w:rsid w:val="006C7DC6"/>
    <w:rsid w:val="006D35A5"/>
    <w:rsid w:val="006D43A2"/>
    <w:rsid w:val="006E0019"/>
    <w:rsid w:val="006F607B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87F30"/>
    <w:rsid w:val="007B353A"/>
    <w:rsid w:val="007C38C8"/>
    <w:rsid w:val="00801AA0"/>
    <w:rsid w:val="008030BA"/>
    <w:rsid w:val="0080535B"/>
    <w:rsid w:val="00816C84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B6970"/>
    <w:rsid w:val="008C5287"/>
    <w:rsid w:val="008D2856"/>
    <w:rsid w:val="008D41FC"/>
    <w:rsid w:val="008E35EE"/>
    <w:rsid w:val="008E410D"/>
    <w:rsid w:val="008E52C6"/>
    <w:rsid w:val="008F68F7"/>
    <w:rsid w:val="00910C42"/>
    <w:rsid w:val="009456FB"/>
    <w:rsid w:val="009459A4"/>
    <w:rsid w:val="00947806"/>
    <w:rsid w:val="00953ED6"/>
    <w:rsid w:val="009604AD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1561C"/>
    <w:rsid w:val="00B22C62"/>
    <w:rsid w:val="00B44802"/>
    <w:rsid w:val="00B45F9D"/>
    <w:rsid w:val="00B4772D"/>
    <w:rsid w:val="00B658D8"/>
    <w:rsid w:val="00B74850"/>
    <w:rsid w:val="00B8687A"/>
    <w:rsid w:val="00BA37F1"/>
    <w:rsid w:val="00BB0739"/>
    <w:rsid w:val="00BC280D"/>
    <w:rsid w:val="00BC30CF"/>
    <w:rsid w:val="00BC57BD"/>
    <w:rsid w:val="00BD05A1"/>
    <w:rsid w:val="00BD7613"/>
    <w:rsid w:val="00BE47A6"/>
    <w:rsid w:val="00BF0B0F"/>
    <w:rsid w:val="00BF460A"/>
    <w:rsid w:val="00BF613A"/>
    <w:rsid w:val="00C00AEE"/>
    <w:rsid w:val="00C0448B"/>
    <w:rsid w:val="00C06299"/>
    <w:rsid w:val="00C12789"/>
    <w:rsid w:val="00C23012"/>
    <w:rsid w:val="00C35DCA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4146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6B9E"/>
    <w:rsid w:val="00DE7A53"/>
    <w:rsid w:val="00E03550"/>
    <w:rsid w:val="00E13397"/>
    <w:rsid w:val="00E43E4F"/>
    <w:rsid w:val="00E47003"/>
    <w:rsid w:val="00E533DA"/>
    <w:rsid w:val="00E56FF9"/>
    <w:rsid w:val="00E57767"/>
    <w:rsid w:val="00E90573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494"/>
    <w:rsid w:val="00F5278C"/>
    <w:rsid w:val="00F5535B"/>
    <w:rsid w:val="00F55761"/>
    <w:rsid w:val="00F6312E"/>
    <w:rsid w:val="00F63B6E"/>
    <w:rsid w:val="00F67E36"/>
    <w:rsid w:val="00F747B5"/>
    <w:rsid w:val="00F9045E"/>
    <w:rsid w:val="00F94F36"/>
    <w:rsid w:val="00F953FF"/>
    <w:rsid w:val="00FC2B4E"/>
    <w:rsid w:val="00FD585A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F460A"/>
    <w:pPr>
      <w:keepNext/>
      <w:keepLines/>
      <w:widowControl w:val="0"/>
      <w:autoSpaceDE w:val="0"/>
      <w:autoSpaceDN w:val="0"/>
      <w:adjustRightInd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1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  <w:style w:type="paragraph" w:customStyle="1" w:styleId="TableParagraph">
    <w:name w:val="Table Paragraph"/>
    <w:basedOn w:val="a"/>
    <w:uiPriority w:val="1"/>
    <w:qFormat/>
    <w:rsid w:val="00F55761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BF460A"/>
    <w:rPr>
      <w:rFonts w:asciiTheme="majorHAnsi" w:eastAsiaTheme="majorEastAsia" w:hAnsiTheme="majorHAnsi" w:cstheme="majorBidi"/>
      <w:b/>
      <w:bCs/>
      <w:iCs/>
      <w:color w:val="4F81BD" w:themeColor="accent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4255-4934-4575-A716-D1D55B52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Баян Ерлановна. Муханбеткалиева</cp:lastModifiedBy>
  <cp:revision>11</cp:revision>
  <cp:lastPrinted>2025-10-02T10:31:00Z</cp:lastPrinted>
  <dcterms:created xsi:type="dcterms:W3CDTF">2026-02-10T10:47:00Z</dcterms:created>
  <dcterms:modified xsi:type="dcterms:W3CDTF">2026-02-12T08:05:00Z</dcterms:modified>
</cp:coreProperties>
</file>