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8B5" w:rsidRDefault="000C28B5" w:rsidP="000C28B5">
      <w:pPr>
        <w:spacing w:after="0"/>
        <w:jc w:val="both"/>
        <w:rPr>
          <w:lang w:val="ru-RU"/>
        </w:rPr>
      </w:pPr>
    </w:p>
    <w:tbl>
      <w:tblPr>
        <w:tblW w:w="3480" w:type="dxa"/>
        <w:tblCellSpacing w:w="15" w:type="dxa"/>
        <w:tblInd w:w="6282" w:type="dxa"/>
        <w:tblCellMar>
          <w:top w:w="15" w:type="dxa"/>
          <w:left w:w="15" w:type="dxa"/>
          <w:bottom w:w="15" w:type="dxa"/>
          <w:right w:w="15" w:type="dxa"/>
        </w:tblCellMar>
        <w:tblLook w:val="04A0" w:firstRow="1" w:lastRow="0" w:firstColumn="1" w:lastColumn="0" w:noHBand="0" w:noVBand="1"/>
      </w:tblPr>
      <w:tblGrid>
        <w:gridCol w:w="3480"/>
      </w:tblGrid>
      <w:tr w:rsidR="003337C4" w:rsidRPr="003337C4" w:rsidTr="003337C4">
        <w:trPr>
          <w:tblCellSpacing w:w="15" w:type="dxa"/>
        </w:trPr>
        <w:tc>
          <w:tcPr>
            <w:tcW w:w="3420" w:type="dxa"/>
            <w:vAlign w:val="center"/>
            <w:hideMark/>
          </w:tcPr>
          <w:p w:rsidR="006F67B4" w:rsidRPr="003337C4" w:rsidRDefault="006F67B4" w:rsidP="003337C4">
            <w:pPr>
              <w:jc w:val="center"/>
              <w:rPr>
                <w:color w:val="000000" w:themeColor="text1"/>
                <w:sz w:val="24"/>
                <w:szCs w:val="24"/>
              </w:rPr>
            </w:pPr>
            <w:proofErr w:type="spellStart"/>
            <w:r w:rsidRPr="003337C4">
              <w:rPr>
                <w:color w:val="000000" w:themeColor="text1"/>
              </w:rPr>
              <w:t>Конкурстық</w:t>
            </w:r>
            <w:proofErr w:type="spellEnd"/>
            <w:r w:rsidRPr="003337C4">
              <w:rPr>
                <w:color w:val="000000" w:themeColor="text1"/>
              </w:rPr>
              <w:t xml:space="preserve"> </w:t>
            </w:r>
            <w:proofErr w:type="spellStart"/>
            <w:r w:rsidRPr="003337C4">
              <w:rPr>
                <w:color w:val="000000" w:themeColor="text1"/>
              </w:rPr>
              <w:t>құжаттамаға</w:t>
            </w:r>
            <w:proofErr w:type="spellEnd"/>
            <w:r w:rsidRPr="003337C4">
              <w:rPr>
                <w:color w:val="000000" w:themeColor="text1"/>
              </w:rPr>
              <w:br/>
              <w:t>15-қосымша</w:t>
            </w:r>
          </w:p>
        </w:tc>
      </w:tr>
    </w:tbl>
    <w:p w:rsidR="00657F30" w:rsidRPr="003337C4" w:rsidRDefault="006F67B4" w:rsidP="00657F30">
      <w:pPr>
        <w:pStyle w:val="3"/>
        <w:jc w:val="center"/>
        <w:rPr>
          <w:color w:val="000000" w:themeColor="text1"/>
          <w:sz w:val="24"/>
          <w:szCs w:val="24"/>
          <w:lang w:val="kk-KZ"/>
        </w:rPr>
      </w:pPr>
      <w:proofErr w:type="spellStart"/>
      <w:r w:rsidRPr="003337C4">
        <w:rPr>
          <w:color w:val="000000" w:themeColor="text1"/>
          <w:sz w:val="24"/>
          <w:szCs w:val="24"/>
        </w:rPr>
        <w:t>Сатып</w:t>
      </w:r>
      <w:proofErr w:type="spellEnd"/>
      <w:r w:rsidRPr="003337C4">
        <w:rPr>
          <w:color w:val="000000" w:themeColor="text1"/>
          <w:sz w:val="24"/>
          <w:szCs w:val="24"/>
          <w:lang w:val="en-US"/>
        </w:rPr>
        <w:t xml:space="preserve"> </w:t>
      </w:r>
      <w:proofErr w:type="spellStart"/>
      <w:r w:rsidRPr="003337C4">
        <w:rPr>
          <w:color w:val="000000" w:themeColor="text1"/>
          <w:sz w:val="24"/>
          <w:szCs w:val="24"/>
        </w:rPr>
        <w:t>алынатын</w:t>
      </w:r>
      <w:proofErr w:type="spellEnd"/>
      <w:r w:rsidRPr="003337C4">
        <w:rPr>
          <w:color w:val="000000" w:themeColor="text1"/>
          <w:sz w:val="24"/>
          <w:szCs w:val="24"/>
          <w:lang w:val="en-US"/>
        </w:rPr>
        <w:t xml:space="preserve"> </w:t>
      </w:r>
      <w:proofErr w:type="spellStart"/>
      <w:r w:rsidRPr="003337C4">
        <w:rPr>
          <w:color w:val="000000" w:themeColor="text1"/>
          <w:sz w:val="24"/>
          <w:szCs w:val="24"/>
        </w:rPr>
        <w:t>қызметтердің</w:t>
      </w:r>
      <w:proofErr w:type="spellEnd"/>
      <w:r w:rsidRPr="003337C4">
        <w:rPr>
          <w:color w:val="000000" w:themeColor="text1"/>
          <w:sz w:val="24"/>
          <w:szCs w:val="24"/>
          <w:lang w:val="en-US"/>
        </w:rPr>
        <w:t xml:space="preserve"> </w:t>
      </w:r>
      <w:proofErr w:type="spellStart"/>
      <w:r w:rsidRPr="003337C4">
        <w:rPr>
          <w:color w:val="000000" w:themeColor="text1"/>
          <w:sz w:val="24"/>
          <w:szCs w:val="24"/>
        </w:rPr>
        <w:t>техникалық</w:t>
      </w:r>
      <w:proofErr w:type="spellEnd"/>
      <w:r w:rsidRPr="003337C4">
        <w:rPr>
          <w:color w:val="000000" w:themeColor="text1"/>
          <w:sz w:val="24"/>
          <w:szCs w:val="24"/>
          <w:lang w:val="en-US"/>
        </w:rPr>
        <w:t xml:space="preserve"> </w:t>
      </w:r>
      <w:proofErr w:type="spellStart"/>
      <w:r w:rsidRPr="003337C4">
        <w:rPr>
          <w:color w:val="000000" w:themeColor="text1"/>
          <w:sz w:val="24"/>
          <w:szCs w:val="24"/>
        </w:rPr>
        <w:t>ерекшелігі</w:t>
      </w:r>
      <w:proofErr w:type="spellEnd"/>
    </w:p>
    <w:p w:rsidR="006F67B4" w:rsidRPr="003337C4" w:rsidRDefault="006F67B4" w:rsidP="00657F30">
      <w:pPr>
        <w:pStyle w:val="3"/>
        <w:jc w:val="center"/>
        <w:rPr>
          <w:color w:val="000000" w:themeColor="text1"/>
          <w:sz w:val="24"/>
          <w:szCs w:val="24"/>
          <w:lang w:val="en-US"/>
        </w:rPr>
      </w:pPr>
      <w:r w:rsidRPr="003337C4">
        <w:rPr>
          <w:color w:val="000000" w:themeColor="text1"/>
          <w:sz w:val="24"/>
          <w:szCs w:val="24"/>
          <w:lang w:val="en-US"/>
        </w:rPr>
        <w:t>(</w:t>
      </w:r>
      <w:proofErr w:type="spellStart"/>
      <w:proofErr w:type="gramStart"/>
      <w:r w:rsidRPr="003337C4">
        <w:rPr>
          <w:color w:val="000000" w:themeColor="text1"/>
          <w:sz w:val="24"/>
          <w:szCs w:val="24"/>
        </w:rPr>
        <w:t>тапсырыс</w:t>
      </w:r>
      <w:proofErr w:type="spellEnd"/>
      <w:proofErr w:type="gramEnd"/>
      <w:r w:rsidRPr="003337C4">
        <w:rPr>
          <w:color w:val="000000" w:themeColor="text1"/>
          <w:sz w:val="24"/>
          <w:szCs w:val="24"/>
          <w:lang w:val="en-US"/>
        </w:rPr>
        <w:t xml:space="preserve"> </w:t>
      </w:r>
      <w:proofErr w:type="spellStart"/>
      <w:r w:rsidRPr="003337C4">
        <w:rPr>
          <w:color w:val="000000" w:themeColor="text1"/>
          <w:sz w:val="24"/>
          <w:szCs w:val="24"/>
        </w:rPr>
        <w:t>беруші</w:t>
      </w:r>
      <w:proofErr w:type="spellEnd"/>
      <w:r w:rsidRPr="003337C4">
        <w:rPr>
          <w:color w:val="000000" w:themeColor="text1"/>
          <w:sz w:val="24"/>
          <w:szCs w:val="24"/>
          <w:lang w:val="en-US"/>
        </w:rPr>
        <w:t xml:space="preserve"> </w:t>
      </w:r>
      <w:proofErr w:type="spellStart"/>
      <w:r w:rsidRPr="003337C4">
        <w:rPr>
          <w:color w:val="000000" w:themeColor="text1"/>
          <w:sz w:val="24"/>
          <w:szCs w:val="24"/>
        </w:rPr>
        <w:t>толтырады</w:t>
      </w:r>
      <w:proofErr w:type="spellEnd"/>
      <w:r w:rsidRPr="003337C4">
        <w:rPr>
          <w:color w:val="000000" w:themeColor="text1"/>
          <w:sz w:val="24"/>
          <w:szCs w:val="24"/>
          <w:lang w:val="en-US"/>
        </w:rPr>
        <w:t>)</w:t>
      </w:r>
    </w:p>
    <w:p w:rsidR="006F67B4" w:rsidRPr="003337C4" w:rsidRDefault="006F67B4" w:rsidP="006F67B4">
      <w:pPr>
        <w:pStyle w:val="a3"/>
        <w:rPr>
          <w:i/>
          <w:color w:val="000000" w:themeColor="text1"/>
          <w:lang w:val="kk-KZ"/>
        </w:rPr>
      </w:pPr>
      <w:r w:rsidRPr="003337C4">
        <w:rPr>
          <w:color w:val="000000" w:themeColor="text1"/>
          <w:lang w:val="en-US"/>
        </w:rPr>
        <w:t xml:space="preserve">      </w:t>
      </w:r>
      <w:proofErr w:type="spellStart"/>
      <w:r w:rsidRPr="003337C4">
        <w:rPr>
          <w:color w:val="000000" w:themeColor="text1"/>
        </w:rPr>
        <w:t>Тапсырыс</w:t>
      </w:r>
      <w:proofErr w:type="spellEnd"/>
      <w:r w:rsidRPr="003337C4">
        <w:rPr>
          <w:color w:val="000000" w:themeColor="text1"/>
          <w:lang w:val="en-US"/>
        </w:rPr>
        <w:t xml:space="preserve"> </w:t>
      </w:r>
      <w:proofErr w:type="spellStart"/>
      <w:r w:rsidRPr="003337C4">
        <w:rPr>
          <w:color w:val="000000" w:themeColor="text1"/>
        </w:rPr>
        <w:t>берушінің</w:t>
      </w:r>
      <w:proofErr w:type="spellEnd"/>
      <w:r w:rsidRPr="003337C4">
        <w:rPr>
          <w:color w:val="000000" w:themeColor="text1"/>
          <w:lang w:val="en-US"/>
        </w:rPr>
        <w:t xml:space="preserve"> </w:t>
      </w:r>
      <w:proofErr w:type="spellStart"/>
      <w:r w:rsidRPr="003337C4">
        <w:rPr>
          <w:color w:val="000000" w:themeColor="text1"/>
        </w:rPr>
        <w:t>атауы</w:t>
      </w:r>
      <w:proofErr w:type="spellEnd"/>
      <w:r w:rsidRPr="003337C4">
        <w:rPr>
          <w:color w:val="000000" w:themeColor="text1"/>
          <w:lang w:val="en-US"/>
        </w:rPr>
        <w:t xml:space="preserve"> </w:t>
      </w:r>
      <w:r w:rsidRPr="003337C4">
        <w:rPr>
          <w:color w:val="000000" w:themeColor="text1"/>
          <w:lang w:val="kk-KZ"/>
        </w:rPr>
        <w:t xml:space="preserve"> «</w:t>
      </w:r>
      <w:r w:rsidRPr="003337C4">
        <w:rPr>
          <w:i/>
          <w:color w:val="000000" w:themeColor="text1"/>
          <w:lang w:val="kk-KZ"/>
        </w:rPr>
        <w:t>Қазтелерадио» акционерлік қоғамы</w:t>
      </w:r>
    </w:p>
    <w:p w:rsidR="006F67B4" w:rsidRPr="003337C4" w:rsidRDefault="006F67B4" w:rsidP="006F67B4">
      <w:pPr>
        <w:pStyle w:val="a3"/>
        <w:rPr>
          <w:i/>
          <w:color w:val="000000" w:themeColor="text1"/>
          <w:lang w:val="kk-KZ"/>
        </w:rPr>
      </w:pPr>
      <w:r w:rsidRPr="003337C4">
        <w:rPr>
          <w:color w:val="000000" w:themeColor="text1"/>
          <w:lang w:val="kk-KZ"/>
        </w:rPr>
        <w:t xml:space="preserve">      Ұйымдастырушының атауы  </w:t>
      </w:r>
      <w:r w:rsidRPr="003337C4">
        <w:rPr>
          <w:i/>
          <w:color w:val="000000" w:themeColor="text1"/>
          <w:lang w:val="kk-KZ"/>
        </w:rPr>
        <w:t>«Қазтелерадио» акционерлік қоғамы</w:t>
      </w:r>
    </w:p>
    <w:p w:rsidR="006F67B4" w:rsidRPr="003337C4" w:rsidRDefault="006F67B4" w:rsidP="006F67B4">
      <w:pPr>
        <w:pStyle w:val="a3"/>
        <w:rPr>
          <w:i/>
          <w:color w:val="000000" w:themeColor="text1"/>
          <w:lang w:val="kk-KZ"/>
        </w:rPr>
      </w:pPr>
      <w:r w:rsidRPr="003337C4">
        <w:rPr>
          <w:color w:val="000000" w:themeColor="text1"/>
          <w:lang w:val="kk-KZ"/>
        </w:rPr>
        <w:t xml:space="preserve">      Конкурстың №   </w:t>
      </w:r>
      <w:r w:rsidRPr="003337C4">
        <w:rPr>
          <w:i/>
          <w:color w:val="000000" w:themeColor="text1"/>
          <w:lang w:val="kk-KZ"/>
        </w:rPr>
        <w:t>Баға қалыптастыру/тарифтік саясат мәселелері бойынша консультациялық қызметтер</w:t>
      </w:r>
    </w:p>
    <w:p w:rsidR="006F67B4" w:rsidRPr="003337C4" w:rsidRDefault="006F67B4" w:rsidP="006F67B4">
      <w:pPr>
        <w:pStyle w:val="a3"/>
        <w:rPr>
          <w:i/>
          <w:color w:val="000000" w:themeColor="text1"/>
          <w:lang w:val="kk-KZ"/>
        </w:rPr>
      </w:pPr>
      <w:r w:rsidRPr="003337C4">
        <w:rPr>
          <w:color w:val="000000" w:themeColor="text1"/>
          <w:lang w:val="kk-KZ"/>
        </w:rPr>
        <w:t xml:space="preserve">      Конкурстың </w:t>
      </w:r>
      <w:r w:rsidRPr="003337C4">
        <w:rPr>
          <w:i/>
          <w:color w:val="000000" w:themeColor="text1"/>
          <w:lang w:val="kk-KZ"/>
        </w:rPr>
        <w:t>атауы  Баға қалыптастыру/тарифтік саясат мәселелері бойынша консультациялық қызметтер</w:t>
      </w:r>
    </w:p>
    <w:p w:rsidR="006F67B4" w:rsidRPr="003337C4" w:rsidRDefault="006F67B4" w:rsidP="006F67B4">
      <w:pPr>
        <w:pStyle w:val="a3"/>
        <w:rPr>
          <w:color w:val="000000" w:themeColor="text1"/>
          <w:lang w:val="kk-KZ"/>
        </w:rPr>
      </w:pPr>
      <w:r w:rsidRPr="003337C4">
        <w:rPr>
          <w:color w:val="000000" w:themeColor="text1"/>
          <w:lang w:val="kk-KZ"/>
        </w:rPr>
        <w:t>      Лоттың №____________________________________</w:t>
      </w:r>
    </w:p>
    <w:p w:rsidR="006F67B4" w:rsidRPr="003337C4" w:rsidRDefault="006F67B4" w:rsidP="006F67B4">
      <w:pPr>
        <w:pStyle w:val="a3"/>
        <w:rPr>
          <w:color w:val="000000" w:themeColor="text1"/>
          <w:lang w:val="kk-KZ"/>
        </w:rPr>
      </w:pPr>
      <w:r w:rsidRPr="003337C4">
        <w:rPr>
          <w:color w:val="000000" w:themeColor="text1"/>
          <w:lang w:val="kk-KZ"/>
        </w:rPr>
        <w:t xml:space="preserve">      Лоттың атауы  </w:t>
      </w:r>
      <w:r w:rsidRPr="003337C4">
        <w:rPr>
          <w:i/>
          <w:color w:val="000000" w:themeColor="text1"/>
          <w:lang w:val="kk-KZ"/>
        </w:rPr>
        <w:t>Баға қалыптастыру/тарифтік саясат мәселелері бойынша консультациялық қызметтер</w:t>
      </w:r>
    </w:p>
    <w:tbl>
      <w:tblPr>
        <w:tblW w:w="9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24"/>
        <w:gridCol w:w="5245"/>
      </w:tblGrid>
      <w:tr w:rsidR="003337C4" w:rsidRPr="008E3054" w:rsidTr="00175014">
        <w:trPr>
          <w:tblCellSpacing w:w="15" w:type="dxa"/>
        </w:trPr>
        <w:tc>
          <w:tcPr>
            <w:tcW w:w="3979" w:type="dxa"/>
            <w:vAlign w:val="center"/>
            <w:hideMark/>
          </w:tcPr>
          <w:p w:rsidR="006F67B4" w:rsidRPr="003337C4" w:rsidRDefault="006F67B4" w:rsidP="00F03EAE">
            <w:pPr>
              <w:pStyle w:val="a3"/>
              <w:rPr>
                <w:color w:val="000000" w:themeColor="text1"/>
                <w:lang w:val="kk-KZ"/>
              </w:rPr>
            </w:pPr>
            <w:r w:rsidRPr="003337C4">
              <w:rPr>
                <w:color w:val="000000" w:themeColor="text1"/>
                <w:lang w:val="kk-KZ"/>
              </w:rPr>
              <w:t>Тауарлардың, жұмыстардың, көрсетілетін қызметтердің бірыңғай номенклатуралық анықтамалығы кодының атауы*</w:t>
            </w:r>
          </w:p>
        </w:tc>
        <w:tc>
          <w:tcPr>
            <w:tcW w:w="5200" w:type="dxa"/>
            <w:vAlign w:val="center"/>
            <w:hideMark/>
          </w:tcPr>
          <w:p w:rsidR="006F67B4" w:rsidRPr="003337C4" w:rsidRDefault="00175014" w:rsidP="00F03EAE">
            <w:pPr>
              <w:rPr>
                <w:color w:val="000000" w:themeColor="text1"/>
                <w:sz w:val="24"/>
                <w:szCs w:val="24"/>
                <w:lang w:val="kk-KZ"/>
              </w:rPr>
            </w:pPr>
            <w:r w:rsidRPr="003337C4">
              <w:rPr>
                <w:color w:val="000000" w:themeColor="text1"/>
                <w:sz w:val="24"/>
                <w:szCs w:val="24"/>
                <w:lang w:val="kk-KZ"/>
              </w:rPr>
              <w:t>Баға қалыптастыру/тарифтік саясат мәселелері бойынша консультациялық қызметтер</w:t>
            </w:r>
          </w:p>
        </w:tc>
      </w:tr>
      <w:tr w:rsidR="003337C4" w:rsidRPr="008E3054" w:rsidTr="00175014">
        <w:trPr>
          <w:tblCellSpacing w:w="15" w:type="dxa"/>
        </w:trPr>
        <w:tc>
          <w:tcPr>
            <w:tcW w:w="3979" w:type="dxa"/>
            <w:vAlign w:val="center"/>
            <w:hideMark/>
          </w:tcPr>
          <w:p w:rsidR="006F67B4" w:rsidRPr="003337C4" w:rsidRDefault="006F67B4" w:rsidP="00F03EAE">
            <w:pPr>
              <w:pStyle w:val="a3"/>
              <w:rPr>
                <w:color w:val="000000" w:themeColor="text1"/>
              </w:rPr>
            </w:pPr>
            <w:proofErr w:type="spellStart"/>
            <w:r w:rsidRPr="003337C4">
              <w:rPr>
                <w:color w:val="000000" w:themeColor="text1"/>
              </w:rPr>
              <w:t>Қызметтің</w:t>
            </w:r>
            <w:proofErr w:type="spellEnd"/>
            <w:r w:rsidRPr="003337C4">
              <w:rPr>
                <w:color w:val="000000" w:themeColor="text1"/>
              </w:rPr>
              <w:t xml:space="preserve"> </w:t>
            </w:r>
            <w:proofErr w:type="spellStart"/>
            <w:r w:rsidRPr="003337C4">
              <w:rPr>
                <w:color w:val="000000" w:themeColor="text1"/>
              </w:rPr>
              <w:t>атауы</w:t>
            </w:r>
            <w:proofErr w:type="spellEnd"/>
            <w:r w:rsidRPr="003337C4">
              <w:rPr>
                <w:color w:val="000000" w:themeColor="text1"/>
              </w:rPr>
              <w:t>*</w:t>
            </w:r>
          </w:p>
        </w:tc>
        <w:tc>
          <w:tcPr>
            <w:tcW w:w="5200" w:type="dxa"/>
            <w:vAlign w:val="center"/>
            <w:hideMark/>
          </w:tcPr>
          <w:p w:rsidR="006F67B4" w:rsidRPr="003337C4" w:rsidRDefault="000C594B" w:rsidP="000C594B">
            <w:pPr>
              <w:rPr>
                <w:color w:val="000000" w:themeColor="text1"/>
                <w:sz w:val="24"/>
                <w:szCs w:val="24"/>
                <w:lang w:val="kk-KZ"/>
              </w:rPr>
            </w:pPr>
            <w:r w:rsidRPr="003337C4">
              <w:rPr>
                <w:color w:val="000000" w:themeColor="text1"/>
                <w:sz w:val="24"/>
                <w:szCs w:val="24"/>
                <w:lang w:val="kk-KZ"/>
              </w:rPr>
              <w:t xml:space="preserve">Баға қалыптастыру/тарифтік саясат мәселелері бойынша консультациялық қызметтер  </w:t>
            </w:r>
          </w:p>
        </w:tc>
      </w:tr>
      <w:tr w:rsidR="003337C4" w:rsidRPr="003337C4" w:rsidTr="00175014">
        <w:trPr>
          <w:tblCellSpacing w:w="15" w:type="dxa"/>
        </w:trPr>
        <w:tc>
          <w:tcPr>
            <w:tcW w:w="3979" w:type="dxa"/>
            <w:vAlign w:val="center"/>
            <w:hideMark/>
          </w:tcPr>
          <w:p w:rsidR="006F67B4" w:rsidRPr="003337C4" w:rsidRDefault="006F67B4" w:rsidP="00F03EAE">
            <w:pPr>
              <w:pStyle w:val="a3"/>
              <w:rPr>
                <w:color w:val="000000" w:themeColor="text1"/>
              </w:rPr>
            </w:pPr>
            <w:proofErr w:type="spellStart"/>
            <w:r w:rsidRPr="003337C4">
              <w:rPr>
                <w:color w:val="000000" w:themeColor="text1"/>
              </w:rPr>
              <w:t>Өлшем</w:t>
            </w:r>
            <w:proofErr w:type="spellEnd"/>
            <w:r w:rsidRPr="003337C4">
              <w:rPr>
                <w:color w:val="000000" w:themeColor="text1"/>
              </w:rPr>
              <w:t xml:space="preserve"> </w:t>
            </w:r>
            <w:proofErr w:type="spellStart"/>
            <w:r w:rsidRPr="003337C4">
              <w:rPr>
                <w:color w:val="000000" w:themeColor="text1"/>
              </w:rPr>
              <w:t>бірлігі</w:t>
            </w:r>
            <w:proofErr w:type="spellEnd"/>
            <w:r w:rsidRPr="003337C4">
              <w:rPr>
                <w:color w:val="000000" w:themeColor="text1"/>
              </w:rPr>
              <w:t>*</w:t>
            </w:r>
          </w:p>
        </w:tc>
        <w:tc>
          <w:tcPr>
            <w:tcW w:w="5200" w:type="dxa"/>
            <w:vAlign w:val="center"/>
            <w:hideMark/>
          </w:tcPr>
          <w:p w:rsidR="006F67B4" w:rsidRPr="003337C4" w:rsidRDefault="000C594B" w:rsidP="00F03EAE">
            <w:pPr>
              <w:rPr>
                <w:color w:val="000000" w:themeColor="text1"/>
                <w:sz w:val="24"/>
                <w:szCs w:val="24"/>
              </w:rPr>
            </w:pPr>
            <w:r w:rsidRPr="003337C4">
              <w:rPr>
                <w:color w:val="000000" w:themeColor="text1"/>
                <w:sz w:val="24"/>
                <w:szCs w:val="24"/>
                <w:lang w:val="kk-KZ"/>
              </w:rPr>
              <w:t>Қызмет</w:t>
            </w:r>
          </w:p>
        </w:tc>
      </w:tr>
      <w:tr w:rsidR="003337C4" w:rsidRPr="003337C4" w:rsidTr="00175014">
        <w:trPr>
          <w:tblCellSpacing w:w="15" w:type="dxa"/>
        </w:trPr>
        <w:tc>
          <w:tcPr>
            <w:tcW w:w="3979" w:type="dxa"/>
            <w:vAlign w:val="center"/>
            <w:hideMark/>
          </w:tcPr>
          <w:p w:rsidR="006F67B4" w:rsidRPr="003337C4" w:rsidRDefault="006F67B4" w:rsidP="00F03EAE">
            <w:pPr>
              <w:pStyle w:val="a3"/>
              <w:rPr>
                <w:color w:val="000000" w:themeColor="text1"/>
              </w:rPr>
            </w:pPr>
            <w:r w:rsidRPr="003337C4">
              <w:rPr>
                <w:color w:val="000000" w:themeColor="text1"/>
              </w:rPr>
              <w:t>Саны (</w:t>
            </w:r>
            <w:proofErr w:type="spellStart"/>
            <w:r w:rsidRPr="003337C4">
              <w:rPr>
                <w:color w:val="000000" w:themeColor="text1"/>
              </w:rPr>
              <w:t>көлемі</w:t>
            </w:r>
            <w:proofErr w:type="spellEnd"/>
            <w:r w:rsidRPr="003337C4">
              <w:rPr>
                <w:color w:val="000000" w:themeColor="text1"/>
              </w:rPr>
              <w:t>)*</w:t>
            </w:r>
          </w:p>
        </w:tc>
        <w:tc>
          <w:tcPr>
            <w:tcW w:w="5200" w:type="dxa"/>
            <w:vAlign w:val="center"/>
            <w:hideMark/>
          </w:tcPr>
          <w:p w:rsidR="006F67B4" w:rsidRPr="003337C4" w:rsidRDefault="000C594B" w:rsidP="00F03EAE">
            <w:pPr>
              <w:rPr>
                <w:color w:val="000000" w:themeColor="text1"/>
                <w:sz w:val="24"/>
                <w:szCs w:val="24"/>
                <w:lang w:val="kk-KZ"/>
              </w:rPr>
            </w:pPr>
            <w:r w:rsidRPr="003337C4">
              <w:rPr>
                <w:color w:val="000000" w:themeColor="text1"/>
                <w:sz w:val="24"/>
                <w:szCs w:val="24"/>
                <w:lang w:val="kk-KZ"/>
              </w:rPr>
              <w:t>Біреу</w:t>
            </w:r>
          </w:p>
        </w:tc>
      </w:tr>
      <w:tr w:rsidR="003337C4" w:rsidRPr="003337C4" w:rsidTr="00175014">
        <w:trPr>
          <w:tblCellSpacing w:w="15" w:type="dxa"/>
        </w:trPr>
        <w:tc>
          <w:tcPr>
            <w:tcW w:w="3979" w:type="dxa"/>
            <w:vAlign w:val="center"/>
            <w:hideMark/>
          </w:tcPr>
          <w:p w:rsidR="000C594B" w:rsidRPr="003337C4" w:rsidRDefault="000C594B" w:rsidP="006F67B4">
            <w:pPr>
              <w:pStyle w:val="a3"/>
              <w:rPr>
                <w:color w:val="000000" w:themeColor="text1"/>
                <w:lang w:val="en-US"/>
              </w:rPr>
            </w:pPr>
            <w:proofErr w:type="spellStart"/>
            <w:r w:rsidRPr="003337C4">
              <w:rPr>
                <w:color w:val="000000" w:themeColor="text1"/>
              </w:rPr>
              <w:t>Қосы</w:t>
            </w:r>
            <w:proofErr w:type="spellEnd"/>
            <w:r w:rsidRPr="003337C4">
              <w:rPr>
                <w:color w:val="000000" w:themeColor="text1"/>
                <w:lang w:val="kk-KZ"/>
              </w:rPr>
              <w:t>мша</w:t>
            </w:r>
            <w:r w:rsidRPr="003337C4">
              <w:rPr>
                <w:color w:val="000000" w:themeColor="text1"/>
                <w:lang w:val="en-US"/>
              </w:rPr>
              <w:t xml:space="preserve"> </w:t>
            </w:r>
            <w:proofErr w:type="spellStart"/>
            <w:r w:rsidRPr="003337C4">
              <w:rPr>
                <w:color w:val="000000" w:themeColor="text1"/>
              </w:rPr>
              <w:t>құн</w:t>
            </w:r>
            <w:proofErr w:type="spellEnd"/>
            <w:r w:rsidRPr="003337C4">
              <w:rPr>
                <w:color w:val="000000" w:themeColor="text1"/>
                <w:lang w:val="en-US"/>
              </w:rPr>
              <w:t xml:space="preserve"> </w:t>
            </w:r>
            <w:proofErr w:type="spellStart"/>
            <w:r w:rsidRPr="003337C4">
              <w:rPr>
                <w:color w:val="000000" w:themeColor="text1"/>
              </w:rPr>
              <w:t>салығын</w:t>
            </w:r>
            <w:proofErr w:type="spellEnd"/>
            <w:r w:rsidRPr="003337C4">
              <w:rPr>
                <w:color w:val="000000" w:themeColor="text1"/>
                <w:lang w:val="en-US"/>
              </w:rPr>
              <w:t xml:space="preserve"> </w:t>
            </w:r>
            <w:proofErr w:type="spellStart"/>
            <w:r w:rsidRPr="003337C4">
              <w:rPr>
                <w:color w:val="000000" w:themeColor="text1"/>
              </w:rPr>
              <w:t>есепке</w:t>
            </w:r>
            <w:proofErr w:type="spellEnd"/>
            <w:r w:rsidRPr="003337C4">
              <w:rPr>
                <w:color w:val="000000" w:themeColor="text1"/>
                <w:lang w:val="en-US"/>
              </w:rPr>
              <w:t xml:space="preserve"> </w:t>
            </w:r>
            <w:proofErr w:type="spellStart"/>
            <w:r w:rsidRPr="003337C4">
              <w:rPr>
                <w:color w:val="000000" w:themeColor="text1"/>
              </w:rPr>
              <w:t>алмағандағы</w:t>
            </w:r>
            <w:proofErr w:type="spellEnd"/>
            <w:r w:rsidRPr="003337C4">
              <w:rPr>
                <w:color w:val="000000" w:themeColor="text1"/>
                <w:lang w:val="en-US"/>
              </w:rPr>
              <w:t xml:space="preserve"> </w:t>
            </w:r>
            <w:proofErr w:type="spellStart"/>
            <w:r w:rsidRPr="003337C4">
              <w:rPr>
                <w:color w:val="000000" w:themeColor="text1"/>
              </w:rPr>
              <w:t>бірлі</w:t>
            </w:r>
            <w:proofErr w:type="gramStart"/>
            <w:r w:rsidRPr="003337C4">
              <w:rPr>
                <w:color w:val="000000" w:themeColor="text1"/>
              </w:rPr>
              <w:t>к</w:t>
            </w:r>
            <w:proofErr w:type="spellEnd"/>
            <w:proofErr w:type="gramEnd"/>
            <w:r w:rsidRPr="003337C4">
              <w:rPr>
                <w:color w:val="000000" w:themeColor="text1"/>
                <w:lang w:val="en-US"/>
              </w:rPr>
              <w:t xml:space="preserve"> </w:t>
            </w:r>
            <w:proofErr w:type="spellStart"/>
            <w:r w:rsidRPr="003337C4">
              <w:rPr>
                <w:color w:val="000000" w:themeColor="text1"/>
              </w:rPr>
              <w:t>бағасы</w:t>
            </w:r>
            <w:proofErr w:type="spellEnd"/>
            <w:r w:rsidRPr="003337C4">
              <w:rPr>
                <w:color w:val="000000" w:themeColor="text1"/>
                <w:lang w:val="en-US"/>
              </w:rPr>
              <w:t xml:space="preserve"> *</w:t>
            </w:r>
          </w:p>
        </w:tc>
        <w:tc>
          <w:tcPr>
            <w:tcW w:w="5200" w:type="dxa"/>
            <w:vAlign w:val="center"/>
            <w:hideMark/>
          </w:tcPr>
          <w:p w:rsidR="000C594B" w:rsidRPr="003337C4" w:rsidRDefault="000C594B" w:rsidP="00F03EAE">
            <w:pPr>
              <w:spacing w:after="20"/>
              <w:ind w:left="20"/>
              <w:jc w:val="both"/>
              <w:rPr>
                <w:color w:val="000000" w:themeColor="text1"/>
                <w:sz w:val="24"/>
                <w:szCs w:val="24"/>
              </w:rPr>
            </w:pPr>
          </w:p>
          <w:p w:rsidR="000C594B" w:rsidRPr="003337C4" w:rsidRDefault="008E3054" w:rsidP="00F03EAE">
            <w:pPr>
              <w:spacing w:after="20"/>
              <w:ind w:left="20"/>
              <w:jc w:val="both"/>
              <w:rPr>
                <w:color w:val="000000" w:themeColor="text1"/>
                <w:sz w:val="24"/>
                <w:szCs w:val="24"/>
                <w:lang w:val="ru-RU"/>
              </w:rPr>
            </w:pPr>
            <w:r>
              <w:rPr>
                <w:color w:val="000000" w:themeColor="text1"/>
                <w:sz w:val="24"/>
                <w:szCs w:val="24"/>
                <w:lang w:val="ru-RU"/>
              </w:rPr>
              <w:t>20</w:t>
            </w:r>
            <w:r w:rsidR="000C594B" w:rsidRPr="003337C4">
              <w:rPr>
                <w:color w:val="000000" w:themeColor="text1"/>
                <w:sz w:val="24"/>
                <w:szCs w:val="24"/>
                <w:lang w:val="ru-RU"/>
              </w:rPr>
              <w:t> 000 000</w:t>
            </w:r>
          </w:p>
        </w:tc>
      </w:tr>
      <w:tr w:rsidR="003337C4" w:rsidRPr="003337C4" w:rsidTr="00175014">
        <w:trPr>
          <w:tblCellSpacing w:w="15" w:type="dxa"/>
        </w:trPr>
        <w:tc>
          <w:tcPr>
            <w:tcW w:w="3979" w:type="dxa"/>
            <w:vAlign w:val="center"/>
            <w:hideMark/>
          </w:tcPr>
          <w:p w:rsidR="000C594B" w:rsidRPr="003337C4" w:rsidRDefault="000C594B" w:rsidP="006F67B4">
            <w:pPr>
              <w:pStyle w:val="a3"/>
              <w:rPr>
                <w:color w:val="000000" w:themeColor="text1"/>
                <w:lang w:val="en-US"/>
              </w:rPr>
            </w:pPr>
            <w:proofErr w:type="spellStart"/>
            <w:r w:rsidRPr="003337C4">
              <w:rPr>
                <w:color w:val="000000" w:themeColor="text1"/>
              </w:rPr>
              <w:t>Қосы</w:t>
            </w:r>
            <w:proofErr w:type="spellEnd"/>
            <w:r w:rsidRPr="003337C4">
              <w:rPr>
                <w:color w:val="000000" w:themeColor="text1"/>
                <w:lang w:val="kk-KZ"/>
              </w:rPr>
              <w:t>мша</w:t>
            </w:r>
            <w:r w:rsidRPr="003337C4">
              <w:rPr>
                <w:color w:val="000000" w:themeColor="text1"/>
                <w:lang w:val="en-US"/>
              </w:rPr>
              <w:t xml:space="preserve"> </w:t>
            </w:r>
            <w:proofErr w:type="spellStart"/>
            <w:r w:rsidRPr="003337C4">
              <w:rPr>
                <w:color w:val="000000" w:themeColor="text1"/>
              </w:rPr>
              <w:t>құн</w:t>
            </w:r>
            <w:proofErr w:type="spellEnd"/>
            <w:r w:rsidRPr="003337C4">
              <w:rPr>
                <w:color w:val="000000" w:themeColor="text1"/>
                <w:lang w:val="en-US"/>
              </w:rPr>
              <w:t xml:space="preserve"> </w:t>
            </w:r>
            <w:proofErr w:type="spellStart"/>
            <w:r w:rsidRPr="003337C4">
              <w:rPr>
                <w:color w:val="000000" w:themeColor="text1"/>
              </w:rPr>
              <w:t>салығын</w:t>
            </w:r>
            <w:proofErr w:type="spellEnd"/>
            <w:r w:rsidRPr="003337C4">
              <w:rPr>
                <w:color w:val="000000" w:themeColor="text1"/>
                <w:lang w:val="en-US"/>
              </w:rPr>
              <w:t xml:space="preserve"> </w:t>
            </w:r>
            <w:proofErr w:type="spellStart"/>
            <w:r w:rsidRPr="003337C4">
              <w:rPr>
                <w:color w:val="000000" w:themeColor="text1"/>
              </w:rPr>
              <w:t>есепке</w:t>
            </w:r>
            <w:proofErr w:type="spellEnd"/>
            <w:r w:rsidRPr="003337C4">
              <w:rPr>
                <w:color w:val="000000" w:themeColor="text1"/>
                <w:lang w:val="en-US"/>
              </w:rPr>
              <w:t xml:space="preserve"> </w:t>
            </w:r>
            <w:proofErr w:type="spellStart"/>
            <w:r w:rsidRPr="003337C4">
              <w:rPr>
                <w:color w:val="000000" w:themeColor="text1"/>
              </w:rPr>
              <w:t>алмағанда</w:t>
            </w:r>
            <w:proofErr w:type="spellEnd"/>
            <w:r w:rsidRPr="003337C4">
              <w:rPr>
                <w:color w:val="000000" w:themeColor="text1"/>
                <w:lang w:val="en-US"/>
              </w:rPr>
              <w:t xml:space="preserve">, </w:t>
            </w:r>
            <w:proofErr w:type="spellStart"/>
            <w:r w:rsidRPr="003337C4">
              <w:rPr>
                <w:color w:val="000000" w:themeColor="text1"/>
              </w:rPr>
              <w:t>сатып</w:t>
            </w:r>
            <w:proofErr w:type="spellEnd"/>
            <w:r w:rsidRPr="003337C4">
              <w:rPr>
                <w:color w:val="000000" w:themeColor="text1"/>
                <w:lang w:val="en-US"/>
              </w:rPr>
              <w:t xml:space="preserve"> </w:t>
            </w:r>
            <w:proofErr w:type="spellStart"/>
            <w:r w:rsidRPr="003337C4">
              <w:rPr>
                <w:color w:val="000000" w:themeColor="text1"/>
              </w:rPr>
              <w:t>алу</w:t>
            </w:r>
            <w:proofErr w:type="spellEnd"/>
            <w:r w:rsidRPr="003337C4">
              <w:rPr>
                <w:color w:val="000000" w:themeColor="text1"/>
                <w:lang w:val="en-US"/>
              </w:rPr>
              <w:t xml:space="preserve"> </w:t>
            </w:r>
            <w:proofErr w:type="spellStart"/>
            <w:r w:rsidRPr="003337C4">
              <w:rPr>
                <w:color w:val="000000" w:themeColor="text1"/>
              </w:rPr>
              <w:t>үшін</w:t>
            </w:r>
            <w:proofErr w:type="spellEnd"/>
            <w:r w:rsidRPr="003337C4">
              <w:rPr>
                <w:color w:val="000000" w:themeColor="text1"/>
                <w:lang w:val="en-US"/>
              </w:rPr>
              <w:t xml:space="preserve"> </w:t>
            </w:r>
            <w:proofErr w:type="spellStart"/>
            <w:r w:rsidRPr="003337C4">
              <w:rPr>
                <w:color w:val="000000" w:themeColor="text1"/>
              </w:rPr>
              <w:t>бө</w:t>
            </w:r>
            <w:proofErr w:type="gramStart"/>
            <w:r w:rsidRPr="003337C4">
              <w:rPr>
                <w:color w:val="000000" w:themeColor="text1"/>
              </w:rPr>
              <w:t>л</w:t>
            </w:r>
            <w:proofErr w:type="gramEnd"/>
            <w:r w:rsidRPr="003337C4">
              <w:rPr>
                <w:color w:val="000000" w:themeColor="text1"/>
              </w:rPr>
              <w:t>інген</w:t>
            </w:r>
            <w:proofErr w:type="spellEnd"/>
            <w:r w:rsidRPr="003337C4">
              <w:rPr>
                <w:color w:val="000000" w:themeColor="text1"/>
                <w:lang w:val="en-US"/>
              </w:rPr>
              <w:t xml:space="preserve"> </w:t>
            </w:r>
            <w:proofErr w:type="spellStart"/>
            <w:r w:rsidRPr="003337C4">
              <w:rPr>
                <w:color w:val="000000" w:themeColor="text1"/>
              </w:rPr>
              <w:t>жалпы</w:t>
            </w:r>
            <w:proofErr w:type="spellEnd"/>
            <w:r w:rsidRPr="003337C4">
              <w:rPr>
                <w:color w:val="000000" w:themeColor="text1"/>
                <w:lang w:val="en-US"/>
              </w:rPr>
              <w:t xml:space="preserve"> </w:t>
            </w:r>
            <w:r w:rsidRPr="003337C4">
              <w:rPr>
                <w:color w:val="000000" w:themeColor="text1"/>
              </w:rPr>
              <w:t>сома</w:t>
            </w:r>
            <w:r w:rsidRPr="003337C4">
              <w:rPr>
                <w:color w:val="000000" w:themeColor="text1"/>
                <w:lang w:val="en-US"/>
              </w:rPr>
              <w:t xml:space="preserve"> *</w:t>
            </w:r>
          </w:p>
        </w:tc>
        <w:tc>
          <w:tcPr>
            <w:tcW w:w="5200" w:type="dxa"/>
            <w:vAlign w:val="center"/>
            <w:hideMark/>
          </w:tcPr>
          <w:p w:rsidR="000C594B" w:rsidRPr="003337C4" w:rsidRDefault="008E3054" w:rsidP="00F03EAE">
            <w:pPr>
              <w:spacing w:after="20"/>
              <w:ind w:left="20"/>
              <w:jc w:val="both"/>
              <w:rPr>
                <w:color w:val="000000" w:themeColor="text1"/>
                <w:sz w:val="24"/>
                <w:szCs w:val="24"/>
                <w:lang w:val="ru-RU"/>
              </w:rPr>
            </w:pPr>
            <w:r>
              <w:rPr>
                <w:color w:val="000000" w:themeColor="text1"/>
                <w:sz w:val="24"/>
                <w:szCs w:val="24"/>
                <w:lang w:val="ru-RU"/>
              </w:rPr>
              <w:t>20</w:t>
            </w:r>
            <w:r w:rsidR="000C594B" w:rsidRPr="003337C4">
              <w:rPr>
                <w:color w:val="000000" w:themeColor="text1"/>
                <w:sz w:val="24"/>
                <w:szCs w:val="24"/>
                <w:lang w:val="ru-RU"/>
              </w:rPr>
              <w:t> 000 000</w:t>
            </w:r>
            <w:bookmarkStart w:id="0" w:name="_GoBack"/>
            <w:bookmarkEnd w:id="0"/>
          </w:p>
          <w:p w:rsidR="000C594B" w:rsidRPr="003337C4" w:rsidRDefault="000C594B" w:rsidP="00F03EAE">
            <w:pPr>
              <w:spacing w:after="20"/>
              <w:ind w:left="20"/>
              <w:jc w:val="both"/>
              <w:rPr>
                <w:color w:val="000000" w:themeColor="text1"/>
                <w:sz w:val="24"/>
                <w:szCs w:val="24"/>
                <w:lang w:val="ru-RU"/>
              </w:rPr>
            </w:pPr>
          </w:p>
        </w:tc>
      </w:tr>
      <w:tr w:rsidR="003337C4" w:rsidRPr="003337C4" w:rsidTr="00175014">
        <w:trPr>
          <w:tblCellSpacing w:w="15" w:type="dxa"/>
        </w:trPr>
        <w:tc>
          <w:tcPr>
            <w:tcW w:w="3979" w:type="dxa"/>
            <w:vAlign w:val="center"/>
            <w:hideMark/>
          </w:tcPr>
          <w:p w:rsidR="006F67B4" w:rsidRPr="003337C4" w:rsidRDefault="006F67B4" w:rsidP="00F03EAE">
            <w:pPr>
              <w:pStyle w:val="a3"/>
              <w:rPr>
                <w:color w:val="000000" w:themeColor="text1"/>
              </w:rPr>
            </w:pPr>
            <w:proofErr w:type="spellStart"/>
            <w:r w:rsidRPr="003337C4">
              <w:rPr>
                <w:color w:val="000000" w:themeColor="text1"/>
              </w:rPr>
              <w:t>Қызмет</w:t>
            </w:r>
            <w:proofErr w:type="spellEnd"/>
            <w:r w:rsidRPr="003337C4">
              <w:rPr>
                <w:color w:val="000000" w:themeColor="text1"/>
              </w:rPr>
              <w:t xml:space="preserve"> </w:t>
            </w:r>
            <w:proofErr w:type="spellStart"/>
            <w:r w:rsidRPr="003337C4">
              <w:rPr>
                <w:color w:val="000000" w:themeColor="text1"/>
              </w:rPr>
              <w:t>көрсету</w:t>
            </w:r>
            <w:proofErr w:type="spellEnd"/>
            <w:r w:rsidRPr="003337C4">
              <w:rPr>
                <w:color w:val="000000" w:themeColor="text1"/>
              </w:rPr>
              <w:t xml:space="preserve"> </w:t>
            </w:r>
            <w:proofErr w:type="spellStart"/>
            <w:r w:rsidRPr="003337C4">
              <w:rPr>
                <w:color w:val="000000" w:themeColor="text1"/>
              </w:rPr>
              <w:t>мерзі</w:t>
            </w:r>
            <w:proofErr w:type="gramStart"/>
            <w:r w:rsidRPr="003337C4">
              <w:rPr>
                <w:color w:val="000000" w:themeColor="text1"/>
              </w:rPr>
              <w:t>м</w:t>
            </w:r>
            <w:proofErr w:type="gramEnd"/>
            <w:r w:rsidRPr="003337C4">
              <w:rPr>
                <w:color w:val="000000" w:themeColor="text1"/>
              </w:rPr>
              <w:t>і</w:t>
            </w:r>
            <w:proofErr w:type="spellEnd"/>
            <w:r w:rsidRPr="003337C4">
              <w:rPr>
                <w:color w:val="000000" w:themeColor="text1"/>
              </w:rPr>
              <w:t>*</w:t>
            </w:r>
          </w:p>
        </w:tc>
        <w:tc>
          <w:tcPr>
            <w:tcW w:w="5200" w:type="dxa"/>
            <w:vAlign w:val="center"/>
            <w:hideMark/>
          </w:tcPr>
          <w:p w:rsidR="006F67B4" w:rsidRPr="003337C4" w:rsidRDefault="000C594B" w:rsidP="00F03EAE">
            <w:pPr>
              <w:rPr>
                <w:color w:val="000000" w:themeColor="text1"/>
                <w:sz w:val="24"/>
                <w:szCs w:val="24"/>
                <w:lang w:val="kk-KZ"/>
              </w:rPr>
            </w:pPr>
            <w:r w:rsidRPr="003337C4">
              <w:rPr>
                <w:color w:val="000000" w:themeColor="text1"/>
                <w:sz w:val="24"/>
                <w:szCs w:val="24"/>
                <w:lang w:val="kk-KZ"/>
              </w:rPr>
              <w:t>120 күнтізбелік күн</w:t>
            </w:r>
          </w:p>
        </w:tc>
      </w:tr>
      <w:tr w:rsidR="003337C4" w:rsidRPr="003337C4" w:rsidTr="00175014">
        <w:trPr>
          <w:tblCellSpacing w:w="15" w:type="dxa"/>
        </w:trPr>
        <w:tc>
          <w:tcPr>
            <w:tcW w:w="3979" w:type="dxa"/>
            <w:vAlign w:val="center"/>
            <w:hideMark/>
          </w:tcPr>
          <w:p w:rsidR="006F67B4" w:rsidRPr="003337C4" w:rsidRDefault="006F67B4" w:rsidP="00F03EAE">
            <w:pPr>
              <w:pStyle w:val="a3"/>
              <w:rPr>
                <w:color w:val="000000" w:themeColor="text1"/>
              </w:rPr>
            </w:pPr>
            <w:proofErr w:type="spellStart"/>
            <w:r w:rsidRPr="003337C4">
              <w:rPr>
                <w:color w:val="000000" w:themeColor="text1"/>
              </w:rPr>
              <w:t>Аванстық</w:t>
            </w:r>
            <w:proofErr w:type="spellEnd"/>
            <w:r w:rsidRPr="003337C4">
              <w:rPr>
                <w:color w:val="000000" w:themeColor="text1"/>
              </w:rPr>
              <w:t xml:space="preserve"> </w:t>
            </w:r>
            <w:proofErr w:type="spellStart"/>
            <w:r w:rsidRPr="003337C4">
              <w:rPr>
                <w:color w:val="000000" w:themeColor="text1"/>
              </w:rPr>
              <w:t>тө</w:t>
            </w:r>
            <w:proofErr w:type="gramStart"/>
            <w:r w:rsidRPr="003337C4">
              <w:rPr>
                <w:color w:val="000000" w:themeColor="text1"/>
              </w:rPr>
              <w:t>лем</w:t>
            </w:r>
            <w:proofErr w:type="spellEnd"/>
            <w:r w:rsidRPr="003337C4">
              <w:rPr>
                <w:color w:val="000000" w:themeColor="text1"/>
              </w:rPr>
              <w:t xml:space="preserve"> </w:t>
            </w:r>
            <w:proofErr w:type="spellStart"/>
            <w:r w:rsidRPr="003337C4">
              <w:rPr>
                <w:color w:val="000000" w:themeColor="text1"/>
              </w:rPr>
              <w:t>м</w:t>
            </w:r>
            <w:proofErr w:type="gramEnd"/>
            <w:r w:rsidRPr="003337C4">
              <w:rPr>
                <w:color w:val="000000" w:themeColor="text1"/>
              </w:rPr>
              <w:t>өлшері</w:t>
            </w:r>
            <w:proofErr w:type="spellEnd"/>
            <w:r w:rsidRPr="003337C4">
              <w:rPr>
                <w:color w:val="000000" w:themeColor="text1"/>
              </w:rPr>
              <w:t>*</w:t>
            </w:r>
          </w:p>
        </w:tc>
        <w:tc>
          <w:tcPr>
            <w:tcW w:w="5200" w:type="dxa"/>
            <w:vAlign w:val="center"/>
            <w:hideMark/>
          </w:tcPr>
          <w:p w:rsidR="006F67B4" w:rsidRPr="003337C4" w:rsidRDefault="000C594B" w:rsidP="00F03EAE">
            <w:pPr>
              <w:rPr>
                <w:color w:val="000000" w:themeColor="text1"/>
                <w:sz w:val="24"/>
                <w:szCs w:val="24"/>
                <w:lang w:val="kk-KZ"/>
              </w:rPr>
            </w:pPr>
            <w:r w:rsidRPr="003337C4">
              <w:rPr>
                <w:color w:val="000000" w:themeColor="text1"/>
                <w:sz w:val="24"/>
                <w:szCs w:val="24"/>
                <w:lang w:val="kk-KZ"/>
              </w:rPr>
              <w:t>0</w:t>
            </w:r>
          </w:p>
        </w:tc>
      </w:tr>
      <w:tr w:rsidR="003337C4" w:rsidRPr="003337C4" w:rsidTr="00175014">
        <w:trPr>
          <w:tblCellSpacing w:w="15" w:type="dxa"/>
        </w:trPr>
        <w:tc>
          <w:tcPr>
            <w:tcW w:w="3979" w:type="dxa"/>
            <w:vAlign w:val="center"/>
            <w:hideMark/>
          </w:tcPr>
          <w:p w:rsidR="006F67B4" w:rsidRPr="003337C4" w:rsidRDefault="006F67B4" w:rsidP="00F03EAE">
            <w:pPr>
              <w:pStyle w:val="a3"/>
              <w:rPr>
                <w:color w:val="000000" w:themeColor="text1"/>
              </w:rPr>
            </w:pPr>
            <w:proofErr w:type="spellStart"/>
            <w:r w:rsidRPr="003337C4">
              <w:rPr>
                <w:color w:val="000000" w:themeColor="text1"/>
              </w:rPr>
              <w:t>Кепілді</w:t>
            </w:r>
            <w:proofErr w:type="gramStart"/>
            <w:r w:rsidRPr="003337C4">
              <w:rPr>
                <w:color w:val="000000" w:themeColor="text1"/>
              </w:rPr>
              <w:t>к</w:t>
            </w:r>
            <w:proofErr w:type="spellEnd"/>
            <w:r w:rsidRPr="003337C4">
              <w:rPr>
                <w:color w:val="000000" w:themeColor="text1"/>
              </w:rPr>
              <w:t xml:space="preserve"> </w:t>
            </w:r>
            <w:proofErr w:type="spellStart"/>
            <w:r w:rsidRPr="003337C4">
              <w:rPr>
                <w:color w:val="000000" w:themeColor="text1"/>
              </w:rPr>
              <w:t>мерз</w:t>
            </w:r>
            <w:proofErr w:type="gramEnd"/>
            <w:r w:rsidRPr="003337C4">
              <w:rPr>
                <w:color w:val="000000" w:themeColor="text1"/>
              </w:rPr>
              <w:t>імі</w:t>
            </w:r>
            <w:proofErr w:type="spellEnd"/>
            <w:r w:rsidRPr="003337C4">
              <w:rPr>
                <w:color w:val="000000" w:themeColor="text1"/>
              </w:rPr>
              <w:t xml:space="preserve"> (</w:t>
            </w:r>
            <w:proofErr w:type="spellStart"/>
            <w:r w:rsidRPr="003337C4">
              <w:rPr>
                <w:color w:val="000000" w:themeColor="text1"/>
              </w:rPr>
              <w:t>айлармен</w:t>
            </w:r>
            <w:proofErr w:type="spellEnd"/>
            <w:r w:rsidRPr="003337C4">
              <w:rPr>
                <w:color w:val="000000" w:themeColor="text1"/>
              </w:rPr>
              <w:t>)</w:t>
            </w:r>
          </w:p>
        </w:tc>
        <w:tc>
          <w:tcPr>
            <w:tcW w:w="5200" w:type="dxa"/>
            <w:vAlign w:val="center"/>
            <w:hideMark/>
          </w:tcPr>
          <w:p w:rsidR="006F67B4" w:rsidRPr="003337C4" w:rsidRDefault="006F67B4" w:rsidP="00F03EAE">
            <w:pPr>
              <w:rPr>
                <w:color w:val="000000" w:themeColor="text1"/>
                <w:sz w:val="24"/>
                <w:szCs w:val="24"/>
              </w:rPr>
            </w:pPr>
          </w:p>
        </w:tc>
      </w:tr>
      <w:tr w:rsidR="003337C4" w:rsidRPr="008E3054" w:rsidTr="00175014">
        <w:trPr>
          <w:tblCellSpacing w:w="15" w:type="dxa"/>
        </w:trPr>
        <w:tc>
          <w:tcPr>
            <w:tcW w:w="3979" w:type="dxa"/>
            <w:vAlign w:val="center"/>
            <w:hideMark/>
          </w:tcPr>
          <w:p w:rsidR="006F67B4" w:rsidRPr="003337C4" w:rsidRDefault="006F67B4" w:rsidP="00F03EAE">
            <w:pPr>
              <w:pStyle w:val="a3"/>
              <w:rPr>
                <w:color w:val="000000" w:themeColor="text1"/>
                <w:lang w:val="en-US"/>
              </w:rPr>
            </w:pPr>
            <w:proofErr w:type="spellStart"/>
            <w:r w:rsidRPr="003337C4">
              <w:rPr>
                <w:color w:val="000000" w:themeColor="text1"/>
              </w:rPr>
              <w:t>Талап</w:t>
            </w:r>
            <w:proofErr w:type="spellEnd"/>
            <w:r w:rsidRPr="003337C4">
              <w:rPr>
                <w:color w:val="000000" w:themeColor="text1"/>
                <w:lang w:val="en-US"/>
              </w:rPr>
              <w:t xml:space="preserve"> </w:t>
            </w:r>
            <w:proofErr w:type="spellStart"/>
            <w:r w:rsidRPr="003337C4">
              <w:rPr>
                <w:color w:val="000000" w:themeColor="text1"/>
              </w:rPr>
              <w:t>етілетін</w:t>
            </w:r>
            <w:proofErr w:type="spellEnd"/>
            <w:r w:rsidRPr="003337C4">
              <w:rPr>
                <w:color w:val="000000" w:themeColor="text1"/>
                <w:lang w:val="en-US"/>
              </w:rPr>
              <w:t xml:space="preserve"> </w:t>
            </w:r>
            <w:proofErr w:type="spellStart"/>
            <w:r w:rsidRPr="003337C4">
              <w:rPr>
                <w:color w:val="000000" w:themeColor="text1"/>
              </w:rPr>
              <w:t>сипаттамалардың</w:t>
            </w:r>
            <w:proofErr w:type="spellEnd"/>
            <w:r w:rsidRPr="003337C4">
              <w:rPr>
                <w:color w:val="000000" w:themeColor="text1"/>
                <w:lang w:val="en-US"/>
              </w:rPr>
              <w:t xml:space="preserve">, </w:t>
            </w:r>
            <w:proofErr w:type="spellStart"/>
            <w:r w:rsidRPr="003337C4">
              <w:rPr>
                <w:color w:val="000000" w:themeColor="text1"/>
              </w:rPr>
              <w:t>параметрлердің</w:t>
            </w:r>
            <w:proofErr w:type="spellEnd"/>
            <w:r w:rsidRPr="003337C4">
              <w:rPr>
                <w:color w:val="000000" w:themeColor="text1"/>
                <w:lang w:val="en-US"/>
              </w:rPr>
              <w:t xml:space="preserve"> </w:t>
            </w:r>
            <w:proofErr w:type="spellStart"/>
            <w:r w:rsidRPr="003337C4">
              <w:rPr>
                <w:color w:val="000000" w:themeColor="text1"/>
              </w:rPr>
              <w:t>және</w:t>
            </w:r>
            <w:proofErr w:type="spellEnd"/>
            <w:r w:rsidRPr="003337C4">
              <w:rPr>
                <w:color w:val="000000" w:themeColor="text1"/>
                <w:lang w:val="en-US"/>
              </w:rPr>
              <w:t xml:space="preserve"> </w:t>
            </w:r>
            <w:proofErr w:type="spellStart"/>
            <w:r w:rsidRPr="003337C4">
              <w:rPr>
                <w:color w:val="000000" w:themeColor="text1"/>
              </w:rPr>
              <w:t>өзге</w:t>
            </w:r>
            <w:proofErr w:type="spellEnd"/>
            <w:r w:rsidRPr="003337C4">
              <w:rPr>
                <w:color w:val="000000" w:themeColor="text1"/>
                <w:lang w:val="en-US"/>
              </w:rPr>
              <w:t xml:space="preserve"> </w:t>
            </w:r>
            <w:r w:rsidRPr="003337C4">
              <w:rPr>
                <w:color w:val="000000" w:themeColor="text1"/>
              </w:rPr>
              <w:t>де</w:t>
            </w:r>
            <w:r w:rsidRPr="003337C4">
              <w:rPr>
                <w:color w:val="000000" w:themeColor="text1"/>
                <w:lang w:val="en-US"/>
              </w:rPr>
              <w:t xml:space="preserve"> </w:t>
            </w:r>
            <w:proofErr w:type="spellStart"/>
            <w:r w:rsidRPr="003337C4">
              <w:rPr>
                <w:color w:val="000000" w:themeColor="text1"/>
              </w:rPr>
              <w:t>бастапқы</w:t>
            </w:r>
            <w:proofErr w:type="spellEnd"/>
            <w:r w:rsidRPr="003337C4">
              <w:rPr>
                <w:color w:val="000000" w:themeColor="text1"/>
                <w:lang w:val="en-US"/>
              </w:rPr>
              <w:t xml:space="preserve"> </w:t>
            </w:r>
            <w:proofErr w:type="spellStart"/>
            <w:r w:rsidRPr="003337C4">
              <w:rPr>
                <w:color w:val="000000" w:themeColor="text1"/>
              </w:rPr>
              <w:t>деректердің</w:t>
            </w:r>
            <w:proofErr w:type="spellEnd"/>
            <w:r w:rsidRPr="003337C4">
              <w:rPr>
                <w:color w:val="000000" w:themeColor="text1"/>
                <w:lang w:val="en-US"/>
              </w:rPr>
              <w:t xml:space="preserve"> </w:t>
            </w:r>
            <w:proofErr w:type="spellStart"/>
            <w:r w:rsidRPr="003337C4">
              <w:rPr>
                <w:color w:val="000000" w:themeColor="text1"/>
              </w:rPr>
              <w:t>сипаттамасы</w:t>
            </w:r>
            <w:proofErr w:type="spellEnd"/>
            <w:r w:rsidRPr="003337C4">
              <w:rPr>
                <w:color w:val="000000" w:themeColor="text1"/>
                <w:lang w:val="en-US"/>
              </w:rPr>
              <w:t>:</w:t>
            </w:r>
          </w:p>
        </w:tc>
        <w:tc>
          <w:tcPr>
            <w:tcW w:w="5200" w:type="dxa"/>
            <w:vAlign w:val="center"/>
            <w:hideMark/>
          </w:tcPr>
          <w:p w:rsidR="006F67B4" w:rsidRPr="003337C4" w:rsidRDefault="00E95DD4" w:rsidP="00F03EAE">
            <w:pPr>
              <w:rPr>
                <w:color w:val="000000" w:themeColor="text1"/>
                <w:sz w:val="24"/>
                <w:szCs w:val="24"/>
              </w:rPr>
            </w:pPr>
            <w:proofErr w:type="spellStart"/>
            <w:r w:rsidRPr="003337C4">
              <w:rPr>
                <w:color w:val="000000" w:themeColor="text1"/>
                <w:sz w:val="24"/>
                <w:szCs w:val="24"/>
                <w:lang w:val="ru-RU"/>
              </w:rPr>
              <w:t>Бәсекелестікті</w:t>
            </w:r>
            <w:proofErr w:type="spellEnd"/>
            <w:r w:rsidRPr="003337C4">
              <w:rPr>
                <w:color w:val="000000" w:themeColor="text1"/>
                <w:sz w:val="24"/>
                <w:szCs w:val="24"/>
              </w:rPr>
              <w:t xml:space="preserve"> </w:t>
            </w:r>
            <w:proofErr w:type="spellStart"/>
            <w:r w:rsidRPr="003337C4">
              <w:rPr>
                <w:color w:val="000000" w:themeColor="text1"/>
                <w:sz w:val="24"/>
                <w:szCs w:val="24"/>
                <w:lang w:val="ru-RU"/>
              </w:rPr>
              <w:t>қорғау</w:t>
            </w:r>
            <w:proofErr w:type="spellEnd"/>
            <w:r w:rsidRPr="003337C4">
              <w:rPr>
                <w:color w:val="000000" w:themeColor="text1"/>
                <w:sz w:val="24"/>
                <w:szCs w:val="24"/>
              </w:rPr>
              <w:t xml:space="preserve"> </w:t>
            </w:r>
            <w:proofErr w:type="spellStart"/>
            <w:r w:rsidRPr="003337C4">
              <w:rPr>
                <w:color w:val="000000" w:themeColor="text1"/>
                <w:sz w:val="24"/>
                <w:szCs w:val="24"/>
                <w:lang w:val="ru-RU"/>
              </w:rPr>
              <w:t>саласындағы</w:t>
            </w:r>
            <w:proofErr w:type="spellEnd"/>
            <w:r w:rsidRPr="003337C4">
              <w:rPr>
                <w:color w:val="000000" w:themeColor="text1"/>
                <w:sz w:val="24"/>
                <w:szCs w:val="24"/>
              </w:rPr>
              <w:t xml:space="preserve"> </w:t>
            </w:r>
            <w:proofErr w:type="spellStart"/>
            <w:r w:rsidRPr="003337C4">
              <w:rPr>
                <w:color w:val="000000" w:themeColor="text1"/>
                <w:sz w:val="24"/>
                <w:szCs w:val="24"/>
                <w:lang w:val="ru-RU"/>
              </w:rPr>
              <w:t>заңнама</w:t>
            </w:r>
            <w:proofErr w:type="spellEnd"/>
            <w:r w:rsidRPr="003337C4">
              <w:rPr>
                <w:color w:val="000000" w:themeColor="text1"/>
                <w:sz w:val="24"/>
                <w:szCs w:val="24"/>
              </w:rPr>
              <w:t xml:space="preserve"> </w:t>
            </w:r>
            <w:proofErr w:type="spellStart"/>
            <w:r w:rsidRPr="003337C4">
              <w:rPr>
                <w:color w:val="000000" w:themeColor="text1"/>
                <w:sz w:val="24"/>
                <w:szCs w:val="24"/>
                <w:lang w:val="ru-RU"/>
              </w:rPr>
              <w:t>нормаларына</w:t>
            </w:r>
            <w:proofErr w:type="spellEnd"/>
            <w:r w:rsidRPr="003337C4">
              <w:rPr>
                <w:color w:val="000000" w:themeColor="text1"/>
                <w:sz w:val="24"/>
                <w:szCs w:val="24"/>
              </w:rPr>
              <w:t xml:space="preserve"> </w:t>
            </w:r>
            <w:proofErr w:type="spellStart"/>
            <w:r w:rsidRPr="003337C4">
              <w:rPr>
                <w:color w:val="000000" w:themeColor="text1"/>
                <w:sz w:val="24"/>
                <w:szCs w:val="24"/>
                <w:lang w:val="ru-RU"/>
              </w:rPr>
              <w:t>сәйкестігі</w:t>
            </w:r>
            <w:proofErr w:type="spellEnd"/>
            <w:r w:rsidRPr="003337C4">
              <w:rPr>
                <w:color w:val="000000" w:themeColor="text1"/>
                <w:sz w:val="24"/>
                <w:szCs w:val="24"/>
              </w:rPr>
              <w:t xml:space="preserve"> </w:t>
            </w:r>
            <w:proofErr w:type="spellStart"/>
            <w:r w:rsidRPr="003337C4">
              <w:rPr>
                <w:color w:val="000000" w:themeColor="text1"/>
                <w:sz w:val="24"/>
                <w:szCs w:val="24"/>
                <w:lang w:val="ru-RU"/>
              </w:rPr>
              <w:t>тұ</w:t>
            </w:r>
            <w:proofErr w:type="gramStart"/>
            <w:r w:rsidRPr="003337C4">
              <w:rPr>
                <w:color w:val="000000" w:themeColor="text1"/>
                <w:sz w:val="24"/>
                <w:szCs w:val="24"/>
                <w:lang w:val="ru-RU"/>
              </w:rPr>
              <w:t>р</w:t>
            </w:r>
            <w:proofErr w:type="gramEnd"/>
            <w:r w:rsidRPr="003337C4">
              <w:rPr>
                <w:color w:val="000000" w:themeColor="text1"/>
                <w:sz w:val="24"/>
                <w:szCs w:val="24"/>
                <w:lang w:val="ru-RU"/>
              </w:rPr>
              <w:t>ғысынан</w:t>
            </w:r>
            <w:proofErr w:type="spellEnd"/>
            <w:r w:rsidRPr="003337C4">
              <w:rPr>
                <w:color w:val="000000" w:themeColor="text1"/>
                <w:sz w:val="24"/>
                <w:szCs w:val="24"/>
              </w:rPr>
              <w:t xml:space="preserve"> </w:t>
            </w:r>
            <w:proofErr w:type="spellStart"/>
            <w:r w:rsidRPr="003337C4">
              <w:rPr>
                <w:color w:val="000000" w:themeColor="text1"/>
                <w:sz w:val="24"/>
                <w:szCs w:val="24"/>
                <w:lang w:val="ru-RU"/>
              </w:rPr>
              <w:t>Қоғам</w:t>
            </w:r>
            <w:proofErr w:type="spellEnd"/>
            <w:r w:rsidRPr="003337C4">
              <w:rPr>
                <w:color w:val="000000" w:themeColor="text1"/>
                <w:sz w:val="24"/>
                <w:szCs w:val="24"/>
              </w:rPr>
              <w:t xml:space="preserve"> </w:t>
            </w:r>
            <w:proofErr w:type="spellStart"/>
            <w:r w:rsidRPr="003337C4">
              <w:rPr>
                <w:color w:val="000000" w:themeColor="text1"/>
                <w:sz w:val="24"/>
                <w:szCs w:val="24"/>
                <w:lang w:val="ru-RU"/>
              </w:rPr>
              <w:t>қызметіне</w:t>
            </w:r>
            <w:proofErr w:type="spellEnd"/>
            <w:r w:rsidRPr="003337C4">
              <w:rPr>
                <w:color w:val="000000" w:themeColor="text1"/>
                <w:sz w:val="24"/>
                <w:szCs w:val="24"/>
              </w:rPr>
              <w:t xml:space="preserve"> </w:t>
            </w:r>
            <w:proofErr w:type="spellStart"/>
            <w:r w:rsidRPr="003337C4">
              <w:rPr>
                <w:color w:val="000000" w:themeColor="text1"/>
                <w:sz w:val="24"/>
                <w:szCs w:val="24"/>
                <w:lang w:val="ru-RU"/>
              </w:rPr>
              <w:t>комплаенс</w:t>
            </w:r>
            <w:proofErr w:type="spellEnd"/>
            <w:r w:rsidRPr="003337C4">
              <w:rPr>
                <w:color w:val="000000" w:themeColor="text1"/>
                <w:sz w:val="24"/>
                <w:szCs w:val="24"/>
              </w:rPr>
              <w:t xml:space="preserve"> </w:t>
            </w:r>
            <w:proofErr w:type="spellStart"/>
            <w:r w:rsidRPr="003337C4">
              <w:rPr>
                <w:color w:val="000000" w:themeColor="text1"/>
                <w:sz w:val="24"/>
                <w:szCs w:val="24"/>
                <w:lang w:val="ru-RU"/>
              </w:rPr>
              <w:t>талдау</w:t>
            </w:r>
            <w:proofErr w:type="spellEnd"/>
            <w:r w:rsidRPr="003337C4">
              <w:rPr>
                <w:color w:val="000000" w:themeColor="text1"/>
                <w:sz w:val="24"/>
                <w:szCs w:val="24"/>
              </w:rPr>
              <w:t xml:space="preserve"> </w:t>
            </w:r>
            <w:proofErr w:type="spellStart"/>
            <w:r w:rsidRPr="003337C4">
              <w:rPr>
                <w:color w:val="000000" w:themeColor="text1"/>
                <w:sz w:val="24"/>
                <w:szCs w:val="24"/>
                <w:lang w:val="ru-RU"/>
              </w:rPr>
              <w:t>жүргізу</w:t>
            </w:r>
            <w:proofErr w:type="spellEnd"/>
          </w:p>
          <w:p w:rsidR="000C594B" w:rsidRPr="003337C4" w:rsidRDefault="00BD5FCB" w:rsidP="00BD5FCB">
            <w:pPr>
              <w:pStyle w:val="Default"/>
              <w:numPr>
                <w:ilvl w:val="0"/>
                <w:numId w:val="1"/>
              </w:numPr>
              <w:ind w:left="244" w:firstLine="0"/>
              <w:jc w:val="both"/>
              <w:rPr>
                <w:rFonts w:ascii="Times New Roman" w:eastAsia="Arial" w:hAnsi="Times New Roman" w:cs="Times New Roman"/>
                <w:color w:val="000000" w:themeColor="text1"/>
              </w:rPr>
            </w:pPr>
            <w:proofErr w:type="spellStart"/>
            <w:r w:rsidRPr="003337C4">
              <w:rPr>
                <w:rFonts w:ascii="Times New Roman" w:eastAsia="Arial" w:hAnsi="Times New Roman" w:cs="Times New Roman"/>
                <w:color w:val="000000" w:themeColor="text1"/>
                <w:lang w:val="ru-RU"/>
              </w:rPr>
              <w:t>Қоғамға</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кі</w:t>
            </w:r>
            <w:proofErr w:type="gramStart"/>
            <w:r w:rsidRPr="003337C4">
              <w:rPr>
                <w:rFonts w:ascii="Times New Roman" w:eastAsia="Arial" w:hAnsi="Times New Roman" w:cs="Times New Roman"/>
                <w:color w:val="000000" w:themeColor="text1"/>
                <w:lang w:val="ru-RU"/>
              </w:rPr>
              <w:t>р</w:t>
            </w:r>
            <w:proofErr w:type="gramEnd"/>
            <w:r w:rsidRPr="003337C4">
              <w:rPr>
                <w:rFonts w:ascii="Times New Roman" w:eastAsia="Arial" w:hAnsi="Times New Roman" w:cs="Times New Roman"/>
                <w:color w:val="000000" w:themeColor="text1"/>
                <w:lang w:val="ru-RU"/>
              </w:rPr>
              <w:t>іс</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әкелетін</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қызметтер</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lastRenderedPageBreak/>
              <w:t>бойынша</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бекітілген</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шарттар</w:t>
            </w:r>
            <w:proofErr w:type="spellEnd"/>
            <w:r w:rsidRPr="003337C4">
              <w:rPr>
                <w:rFonts w:ascii="Times New Roman" w:eastAsia="Arial" w:hAnsi="Times New Roman" w:cs="Times New Roman"/>
                <w:color w:val="000000" w:themeColor="text1"/>
              </w:rPr>
              <w:t xml:space="preserve"> </w:t>
            </w:r>
            <w:r w:rsidRPr="003337C4">
              <w:rPr>
                <w:rFonts w:ascii="Times New Roman" w:eastAsia="Arial" w:hAnsi="Times New Roman" w:cs="Times New Roman"/>
                <w:color w:val="000000" w:themeColor="text1"/>
                <w:lang w:val="ru-RU"/>
              </w:rPr>
              <w:t>мен</w:t>
            </w:r>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актілер</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және</w:t>
            </w:r>
            <w:proofErr w:type="spellEnd"/>
            <w:r w:rsidRPr="003337C4">
              <w:rPr>
                <w:rFonts w:ascii="Times New Roman" w:eastAsia="Arial" w:hAnsi="Times New Roman" w:cs="Times New Roman"/>
                <w:color w:val="000000" w:themeColor="text1"/>
              </w:rPr>
              <w:t xml:space="preserve"> </w:t>
            </w:r>
            <w:r w:rsidRPr="003337C4">
              <w:rPr>
                <w:rFonts w:ascii="Times New Roman" w:eastAsia="Arial" w:hAnsi="Times New Roman" w:cs="Times New Roman"/>
                <w:color w:val="000000" w:themeColor="text1"/>
                <w:lang w:val="ru-RU"/>
              </w:rPr>
              <w:t>т</w:t>
            </w:r>
            <w:r w:rsidRPr="003337C4">
              <w:rPr>
                <w:rFonts w:ascii="Times New Roman" w:eastAsia="Arial" w:hAnsi="Times New Roman" w:cs="Times New Roman"/>
                <w:color w:val="000000" w:themeColor="text1"/>
              </w:rPr>
              <w:t>.</w:t>
            </w:r>
            <w:r w:rsidRPr="003337C4">
              <w:rPr>
                <w:rFonts w:ascii="Times New Roman" w:eastAsia="Arial" w:hAnsi="Times New Roman" w:cs="Times New Roman"/>
                <w:color w:val="000000" w:themeColor="text1"/>
                <w:lang w:val="ru-RU"/>
              </w:rPr>
              <w:t>б</w:t>
            </w:r>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талдау</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және</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сараптау</w:t>
            </w:r>
            <w:proofErr w:type="spellEnd"/>
            <w:r w:rsidRPr="003337C4">
              <w:rPr>
                <w:rFonts w:ascii="Times New Roman" w:eastAsia="Arial" w:hAnsi="Times New Roman" w:cs="Times New Roman"/>
                <w:color w:val="000000" w:themeColor="text1"/>
              </w:rPr>
              <w:t>;</w:t>
            </w:r>
          </w:p>
          <w:p w:rsidR="000C594B" w:rsidRPr="003337C4" w:rsidRDefault="0077783E" w:rsidP="00BD5FCB">
            <w:pPr>
              <w:pStyle w:val="Default"/>
              <w:numPr>
                <w:ilvl w:val="0"/>
                <w:numId w:val="1"/>
              </w:numPr>
              <w:ind w:left="244" w:firstLine="0"/>
              <w:jc w:val="both"/>
              <w:rPr>
                <w:rFonts w:ascii="Times New Roman" w:eastAsia="Arial" w:hAnsi="Times New Roman" w:cs="Times New Roman"/>
                <w:color w:val="000000" w:themeColor="text1"/>
              </w:rPr>
            </w:pPr>
            <w:r w:rsidRPr="003337C4">
              <w:rPr>
                <w:rFonts w:ascii="Times New Roman" w:eastAsia="Arial" w:hAnsi="Times New Roman" w:cs="Times New Roman"/>
                <w:color w:val="000000" w:themeColor="text1"/>
                <w:lang w:val="kk-KZ"/>
              </w:rPr>
              <w:t>Қ</w:t>
            </w:r>
            <w:proofErr w:type="spellStart"/>
            <w:r w:rsidR="00BD5FCB" w:rsidRPr="003337C4">
              <w:rPr>
                <w:rFonts w:ascii="Times New Roman" w:eastAsia="Arial" w:hAnsi="Times New Roman" w:cs="Times New Roman"/>
                <w:color w:val="000000" w:themeColor="text1"/>
                <w:lang w:val="ru-RU"/>
              </w:rPr>
              <w:t>оғамның</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қолда</w:t>
            </w:r>
            <w:proofErr w:type="spellEnd"/>
            <w:r w:rsidR="00BD5FCB" w:rsidRPr="003337C4">
              <w:rPr>
                <w:rFonts w:ascii="Times New Roman" w:eastAsia="Arial" w:hAnsi="Times New Roman" w:cs="Times New Roman"/>
                <w:color w:val="000000" w:themeColor="text1"/>
              </w:rPr>
              <w:t xml:space="preserve"> </w:t>
            </w:r>
            <w:r w:rsidR="00BD5FCB" w:rsidRPr="003337C4">
              <w:rPr>
                <w:rFonts w:ascii="Times New Roman" w:eastAsia="Arial" w:hAnsi="Times New Roman" w:cs="Times New Roman"/>
                <w:color w:val="000000" w:themeColor="text1"/>
                <w:lang w:val="ru-RU"/>
              </w:rPr>
              <w:t>бар</w:t>
            </w:r>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баға</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саясатын</w:t>
            </w:r>
            <w:r w:rsidRPr="003337C4">
              <w:rPr>
                <w:rFonts w:ascii="Times New Roman" w:eastAsia="Arial" w:hAnsi="Times New Roman" w:cs="Times New Roman"/>
                <w:color w:val="000000" w:themeColor="text1"/>
                <w:lang w:val="ru-RU"/>
              </w:rPr>
              <w:t>ың</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талда</w:t>
            </w:r>
            <w:r w:rsidRPr="003337C4">
              <w:rPr>
                <w:rFonts w:ascii="Times New Roman" w:eastAsia="Arial" w:hAnsi="Times New Roman" w:cs="Times New Roman"/>
                <w:color w:val="000000" w:themeColor="text1"/>
                <w:lang w:val="ru-RU"/>
              </w:rPr>
              <w:t>масы</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және</w:t>
            </w:r>
            <w:proofErr w:type="spellEnd"/>
            <w:r w:rsidR="00BD5FCB" w:rsidRPr="003337C4">
              <w:rPr>
                <w:rFonts w:ascii="Times New Roman" w:eastAsia="Arial" w:hAnsi="Times New Roman" w:cs="Times New Roman"/>
                <w:color w:val="000000" w:themeColor="text1"/>
              </w:rPr>
              <w:t xml:space="preserve"> </w:t>
            </w:r>
            <w:r w:rsidRPr="003337C4">
              <w:rPr>
                <w:rFonts w:ascii="Times New Roman" w:eastAsia="Arial" w:hAnsi="Times New Roman" w:cs="Times New Roman"/>
                <w:color w:val="000000" w:themeColor="text1"/>
                <w:lang w:val="kk-KZ"/>
              </w:rPr>
              <w:t>Қ</w:t>
            </w:r>
            <w:proofErr w:type="spellStart"/>
            <w:r w:rsidR="00BD5FCB" w:rsidRPr="003337C4">
              <w:rPr>
                <w:rFonts w:ascii="Times New Roman" w:eastAsia="Arial" w:hAnsi="Times New Roman" w:cs="Times New Roman"/>
                <w:color w:val="000000" w:themeColor="text1"/>
                <w:lang w:val="ru-RU"/>
              </w:rPr>
              <w:t>оғам</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қызметтері</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бойынша</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қолданылатын</w:t>
            </w:r>
            <w:proofErr w:type="spellEnd"/>
            <w:r w:rsidR="00BD5FCB"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т</w:t>
            </w:r>
            <w:r w:rsidR="00BD5FCB" w:rsidRPr="003337C4">
              <w:rPr>
                <w:rFonts w:ascii="Times New Roman" w:eastAsia="Arial" w:hAnsi="Times New Roman" w:cs="Times New Roman"/>
                <w:color w:val="000000" w:themeColor="text1"/>
                <w:lang w:val="ru-RU"/>
              </w:rPr>
              <w:t>арифтердің</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негізділігі</w:t>
            </w:r>
            <w:proofErr w:type="spellEnd"/>
            <w:r w:rsidR="00BD5FCB" w:rsidRPr="003337C4">
              <w:rPr>
                <w:rFonts w:ascii="Times New Roman" w:eastAsia="Arial" w:hAnsi="Times New Roman" w:cs="Times New Roman"/>
                <w:color w:val="000000" w:themeColor="text1"/>
              </w:rPr>
              <w:t>;</w:t>
            </w:r>
          </w:p>
          <w:p w:rsidR="000C594B" w:rsidRPr="003337C4" w:rsidRDefault="00BD5FCB" w:rsidP="00BD5FCB">
            <w:pPr>
              <w:pStyle w:val="Default"/>
              <w:numPr>
                <w:ilvl w:val="0"/>
                <w:numId w:val="1"/>
              </w:numPr>
              <w:ind w:left="244" w:firstLine="0"/>
              <w:jc w:val="both"/>
              <w:rPr>
                <w:rFonts w:ascii="Times New Roman" w:eastAsia="Arial" w:hAnsi="Times New Roman" w:cs="Times New Roman"/>
                <w:color w:val="000000" w:themeColor="text1"/>
              </w:rPr>
            </w:pPr>
            <w:proofErr w:type="spellStart"/>
            <w:r w:rsidRPr="003337C4">
              <w:rPr>
                <w:rFonts w:ascii="Times New Roman" w:eastAsia="Arial" w:hAnsi="Times New Roman" w:cs="Times New Roman"/>
                <w:color w:val="000000" w:themeColor="text1"/>
                <w:lang w:val="ru-RU"/>
              </w:rPr>
              <w:t>көрсетілетін</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қызметтер</w:t>
            </w:r>
            <w:proofErr w:type="spellEnd"/>
            <w:r w:rsidRPr="003337C4">
              <w:rPr>
                <w:rFonts w:ascii="Times New Roman" w:eastAsia="Arial" w:hAnsi="Times New Roman" w:cs="Times New Roman"/>
                <w:color w:val="000000" w:themeColor="text1"/>
              </w:rPr>
              <w:t xml:space="preserve"> </w:t>
            </w:r>
            <w:r w:rsidRPr="003337C4">
              <w:rPr>
                <w:rFonts w:ascii="Times New Roman" w:eastAsia="Arial" w:hAnsi="Times New Roman" w:cs="Times New Roman"/>
                <w:color w:val="000000" w:themeColor="text1"/>
                <w:lang w:val="ru-RU"/>
              </w:rPr>
              <w:t>мен</w:t>
            </w:r>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жұ</w:t>
            </w:r>
            <w:proofErr w:type="gramStart"/>
            <w:r w:rsidRPr="003337C4">
              <w:rPr>
                <w:rFonts w:ascii="Times New Roman" w:eastAsia="Arial" w:hAnsi="Times New Roman" w:cs="Times New Roman"/>
                <w:color w:val="000000" w:themeColor="text1"/>
                <w:lang w:val="ru-RU"/>
              </w:rPr>
              <w:t>мыстар</w:t>
            </w:r>
            <w:proofErr w:type="gramEnd"/>
            <w:r w:rsidRPr="003337C4">
              <w:rPr>
                <w:rFonts w:ascii="Times New Roman" w:eastAsia="Arial" w:hAnsi="Times New Roman" w:cs="Times New Roman"/>
                <w:color w:val="000000" w:themeColor="text1"/>
                <w:lang w:val="ru-RU"/>
              </w:rPr>
              <w:t>ға</w:t>
            </w:r>
            <w:proofErr w:type="spellEnd"/>
            <w:r w:rsidRPr="003337C4">
              <w:rPr>
                <w:rFonts w:ascii="Times New Roman" w:eastAsia="Arial" w:hAnsi="Times New Roman" w:cs="Times New Roman"/>
                <w:color w:val="000000" w:themeColor="text1"/>
              </w:rPr>
              <w:t xml:space="preserve"> </w:t>
            </w:r>
            <w:r w:rsidRPr="003337C4">
              <w:rPr>
                <w:rFonts w:ascii="Times New Roman" w:eastAsia="Arial" w:hAnsi="Times New Roman" w:cs="Times New Roman"/>
                <w:color w:val="000000" w:themeColor="text1"/>
                <w:lang w:val="ru-RU"/>
              </w:rPr>
              <w:t>тариф</w:t>
            </w:r>
            <w:r w:rsidRPr="003337C4">
              <w:rPr>
                <w:rFonts w:ascii="Times New Roman" w:eastAsia="Arial" w:hAnsi="Times New Roman" w:cs="Times New Roman"/>
                <w:color w:val="000000" w:themeColor="text1"/>
              </w:rPr>
              <w:t xml:space="preserve"> </w:t>
            </w:r>
            <w:proofErr w:type="spellStart"/>
            <w:r w:rsidR="00657F30" w:rsidRPr="003337C4">
              <w:rPr>
                <w:rFonts w:ascii="Times New Roman" w:eastAsia="Arial" w:hAnsi="Times New Roman" w:cs="Times New Roman"/>
                <w:color w:val="000000" w:themeColor="text1"/>
                <w:lang w:val="ru-RU"/>
              </w:rPr>
              <w:t>қалыптастыру</w:t>
            </w:r>
            <w:proofErr w:type="spellEnd"/>
            <w:r w:rsidR="00657F30"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бойынша</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қолданыстағы</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әдіснамалық</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базаға</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талдау</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жүргізу</w:t>
            </w:r>
            <w:proofErr w:type="spellEnd"/>
            <w:r w:rsidRPr="003337C4">
              <w:rPr>
                <w:rFonts w:ascii="Times New Roman" w:eastAsia="Arial" w:hAnsi="Times New Roman" w:cs="Times New Roman"/>
                <w:color w:val="000000" w:themeColor="text1"/>
              </w:rPr>
              <w:t>;</w:t>
            </w:r>
          </w:p>
          <w:p w:rsidR="000C594B" w:rsidRPr="003337C4" w:rsidRDefault="00657F30" w:rsidP="00BD5FCB">
            <w:pPr>
              <w:pStyle w:val="Default"/>
              <w:numPr>
                <w:ilvl w:val="0"/>
                <w:numId w:val="1"/>
              </w:numPr>
              <w:ind w:left="244" w:firstLine="0"/>
              <w:jc w:val="both"/>
              <w:rPr>
                <w:rFonts w:ascii="Times New Roman" w:eastAsia="Arial" w:hAnsi="Times New Roman" w:cs="Times New Roman"/>
                <w:color w:val="000000" w:themeColor="text1"/>
              </w:rPr>
            </w:pPr>
            <w:proofErr w:type="spellStart"/>
            <w:r w:rsidRPr="003337C4">
              <w:rPr>
                <w:rFonts w:ascii="Times New Roman" w:eastAsia="Arial" w:hAnsi="Times New Roman" w:cs="Times New Roman"/>
                <w:color w:val="000000" w:themeColor="text1"/>
                <w:lang w:val="ru-RU"/>
              </w:rPr>
              <w:t>Қ</w:t>
            </w:r>
            <w:r w:rsidR="00BD5FCB" w:rsidRPr="003337C4">
              <w:rPr>
                <w:rFonts w:ascii="Times New Roman" w:eastAsia="Arial" w:hAnsi="Times New Roman" w:cs="Times New Roman"/>
                <w:color w:val="000000" w:themeColor="text1"/>
                <w:lang w:val="ru-RU"/>
              </w:rPr>
              <w:t>оғамның</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көрсетілетін</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қызметтері</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бойынша</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нарықтық</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үлесті</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талдау</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және</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айқындау</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және</w:t>
            </w:r>
            <w:proofErr w:type="spellEnd"/>
            <w:r w:rsidR="00BD5FCB" w:rsidRPr="003337C4">
              <w:rPr>
                <w:rFonts w:ascii="Times New Roman" w:eastAsia="Arial" w:hAnsi="Times New Roman" w:cs="Times New Roman"/>
                <w:color w:val="000000" w:themeColor="text1"/>
              </w:rPr>
              <w:t xml:space="preserve"> </w:t>
            </w:r>
            <w:proofErr w:type="spellStart"/>
            <w:proofErr w:type="gramStart"/>
            <w:r w:rsidR="00BD5FCB" w:rsidRPr="003337C4">
              <w:rPr>
                <w:rFonts w:ascii="Times New Roman" w:eastAsia="Arial" w:hAnsi="Times New Roman" w:cs="Times New Roman"/>
                <w:color w:val="000000" w:themeColor="text1"/>
                <w:lang w:val="ru-RU"/>
              </w:rPr>
              <w:t>нары</w:t>
            </w:r>
            <w:proofErr w:type="gramEnd"/>
            <w:r w:rsidR="00BD5FCB" w:rsidRPr="003337C4">
              <w:rPr>
                <w:rFonts w:ascii="Times New Roman" w:eastAsia="Arial" w:hAnsi="Times New Roman" w:cs="Times New Roman"/>
                <w:color w:val="000000" w:themeColor="text1"/>
                <w:lang w:val="ru-RU"/>
              </w:rPr>
              <w:t>ққа</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қатысты</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оның</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санатын</w:t>
            </w:r>
            <w:proofErr w:type="spellEnd"/>
            <w:r w:rsidR="00BD5FCB" w:rsidRPr="003337C4">
              <w:rPr>
                <w:rFonts w:ascii="Times New Roman" w:eastAsia="Arial" w:hAnsi="Times New Roman" w:cs="Times New Roman"/>
                <w:color w:val="000000" w:themeColor="text1"/>
              </w:rPr>
              <w:t xml:space="preserve"> </w:t>
            </w:r>
            <w:proofErr w:type="spellStart"/>
            <w:r w:rsidR="00BD5FCB" w:rsidRPr="003337C4">
              <w:rPr>
                <w:rFonts w:ascii="Times New Roman" w:eastAsia="Arial" w:hAnsi="Times New Roman" w:cs="Times New Roman"/>
                <w:color w:val="000000" w:themeColor="text1"/>
                <w:lang w:val="ru-RU"/>
              </w:rPr>
              <w:t>айқындау</w:t>
            </w:r>
            <w:proofErr w:type="spellEnd"/>
            <w:r w:rsidR="00BD5FCB" w:rsidRPr="003337C4">
              <w:rPr>
                <w:rFonts w:ascii="Times New Roman" w:eastAsia="Arial" w:hAnsi="Times New Roman" w:cs="Times New Roman"/>
                <w:color w:val="000000" w:themeColor="text1"/>
              </w:rPr>
              <w:t xml:space="preserve"> (</w:t>
            </w:r>
            <w:r w:rsidR="00BD5FCB" w:rsidRPr="003337C4">
              <w:rPr>
                <w:rFonts w:ascii="Times New Roman" w:eastAsia="Arial" w:hAnsi="Times New Roman" w:cs="Times New Roman"/>
                <w:color w:val="000000" w:themeColor="text1"/>
                <w:lang w:val="ru-RU"/>
              </w:rPr>
              <w:t>мон</w:t>
            </w:r>
            <w:r w:rsidRPr="003337C4">
              <w:rPr>
                <w:rFonts w:ascii="Times New Roman" w:eastAsia="Arial" w:hAnsi="Times New Roman" w:cs="Times New Roman"/>
                <w:color w:val="000000" w:themeColor="text1"/>
                <w:lang w:val="ru-RU"/>
              </w:rPr>
              <w:t>ополист</w:t>
            </w:r>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үстем</w:t>
            </w:r>
            <w:proofErr w:type="spellEnd"/>
            <w:r w:rsidRPr="003337C4">
              <w:rPr>
                <w:rFonts w:ascii="Times New Roman" w:eastAsia="Arial" w:hAnsi="Times New Roman" w:cs="Times New Roman"/>
                <w:color w:val="000000" w:themeColor="text1"/>
              </w:rPr>
              <w:t xml:space="preserve"> </w:t>
            </w:r>
            <w:r w:rsidRPr="003337C4">
              <w:rPr>
                <w:rFonts w:ascii="Times New Roman" w:eastAsia="Arial" w:hAnsi="Times New Roman" w:cs="Times New Roman"/>
                <w:color w:val="000000" w:themeColor="text1"/>
                <w:lang w:val="ru-RU"/>
              </w:rPr>
              <w:t>оператор</w:t>
            </w:r>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және</w:t>
            </w:r>
            <w:proofErr w:type="spellEnd"/>
            <w:r w:rsidRPr="003337C4">
              <w:rPr>
                <w:rFonts w:ascii="Times New Roman" w:eastAsia="Arial" w:hAnsi="Times New Roman" w:cs="Times New Roman"/>
                <w:color w:val="000000" w:themeColor="text1"/>
              </w:rPr>
              <w:t xml:space="preserve"> </w:t>
            </w:r>
            <w:r w:rsidRPr="003337C4">
              <w:rPr>
                <w:rFonts w:ascii="Times New Roman" w:eastAsia="Arial" w:hAnsi="Times New Roman" w:cs="Times New Roman"/>
                <w:color w:val="000000" w:themeColor="text1"/>
                <w:lang w:val="ru-RU"/>
              </w:rPr>
              <w:t>т</w:t>
            </w:r>
            <w:r w:rsidRPr="003337C4">
              <w:rPr>
                <w:rFonts w:ascii="Times New Roman" w:eastAsia="Arial" w:hAnsi="Times New Roman" w:cs="Times New Roman"/>
                <w:color w:val="000000" w:themeColor="text1"/>
              </w:rPr>
              <w:t>.</w:t>
            </w:r>
            <w:r w:rsidR="00BD5FCB" w:rsidRPr="003337C4">
              <w:rPr>
                <w:rFonts w:ascii="Times New Roman" w:eastAsia="Arial" w:hAnsi="Times New Roman" w:cs="Times New Roman"/>
                <w:color w:val="000000" w:themeColor="text1"/>
                <w:lang w:val="ru-RU"/>
              </w:rPr>
              <w:t>б</w:t>
            </w:r>
            <w:r w:rsidR="00BD5FCB" w:rsidRPr="003337C4">
              <w:rPr>
                <w:rFonts w:ascii="Times New Roman" w:eastAsia="Arial" w:hAnsi="Times New Roman" w:cs="Times New Roman"/>
                <w:color w:val="000000" w:themeColor="text1"/>
              </w:rPr>
              <w:t>.);</w:t>
            </w:r>
          </w:p>
          <w:p w:rsidR="000C594B" w:rsidRPr="003337C4" w:rsidRDefault="00BD5FCB" w:rsidP="00BD5FCB">
            <w:pPr>
              <w:pStyle w:val="Default"/>
              <w:numPr>
                <w:ilvl w:val="0"/>
                <w:numId w:val="1"/>
              </w:numPr>
              <w:ind w:left="244" w:firstLine="0"/>
              <w:jc w:val="both"/>
              <w:rPr>
                <w:rFonts w:ascii="Times New Roman" w:hAnsi="Times New Roman" w:cs="Times New Roman"/>
                <w:color w:val="000000" w:themeColor="text1"/>
              </w:rPr>
            </w:pPr>
            <w:proofErr w:type="spellStart"/>
            <w:r w:rsidRPr="003337C4">
              <w:rPr>
                <w:rFonts w:ascii="Times New Roman" w:hAnsi="Times New Roman" w:cs="Times New Roman"/>
                <w:color w:val="000000" w:themeColor="text1"/>
                <w:lang w:val="ru-RU"/>
              </w:rPr>
              <w:t>Қазақстан</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Республикасының</w:t>
            </w:r>
            <w:proofErr w:type="spellEnd"/>
            <w:r w:rsidRPr="003337C4">
              <w:rPr>
                <w:rFonts w:ascii="Times New Roman" w:hAnsi="Times New Roman" w:cs="Times New Roman"/>
                <w:color w:val="000000" w:themeColor="text1"/>
              </w:rPr>
              <w:t xml:space="preserve"> </w:t>
            </w:r>
            <w:proofErr w:type="spellStart"/>
            <w:proofErr w:type="gramStart"/>
            <w:r w:rsidRPr="003337C4">
              <w:rPr>
                <w:rFonts w:ascii="Times New Roman" w:hAnsi="Times New Roman" w:cs="Times New Roman"/>
                <w:color w:val="000000" w:themeColor="text1"/>
                <w:lang w:val="ru-RU"/>
              </w:rPr>
              <w:t>монополия</w:t>
            </w:r>
            <w:proofErr w:type="gramEnd"/>
            <w:r w:rsidRPr="003337C4">
              <w:rPr>
                <w:rFonts w:ascii="Times New Roman" w:hAnsi="Times New Roman" w:cs="Times New Roman"/>
                <w:color w:val="000000" w:themeColor="text1"/>
                <w:lang w:val="ru-RU"/>
              </w:rPr>
              <w:t>ға</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қарсы</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заңнамасымен</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реттелмейтін</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қызметтер</w:t>
            </w:r>
            <w:proofErr w:type="spellEnd"/>
            <w:r w:rsidRPr="003337C4">
              <w:rPr>
                <w:rFonts w:ascii="Times New Roman" w:hAnsi="Times New Roman" w:cs="Times New Roman"/>
                <w:color w:val="000000" w:themeColor="text1"/>
              </w:rPr>
              <w:t xml:space="preserve"> </w:t>
            </w:r>
            <w:r w:rsidRPr="003337C4">
              <w:rPr>
                <w:rFonts w:ascii="Times New Roman" w:hAnsi="Times New Roman" w:cs="Times New Roman"/>
                <w:color w:val="000000" w:themeColor="text1"/>
                <w:lang w:val="ru-RU"/>
              </w:rPr>
              <w:t>мен</w:t>
            </w:r>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жұмыстардың</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тізбесін</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айқындау</w:t>
            </w:r>
            <w:proofErr w:type="spellEnd"/>
            <w:r w:rsidRPr="003337C4">
              <w:rPr>
                <w:rFonts w:ascii="Times New Roman" w:hAnsi="Times New Roman" w:cs="Times New Roman"/>
                <w:color w:val="000000" w:themeColor="text1"/>
              </w:rPr>
              <w:t>;</w:t>
            </w:r>
          </w:p>
          <w:p w:rsidR="000C594B" w:rsidRPr="003337C4" w:rsidRDefault="00BD5FCB" w:rsidP="00BD5FCB">
            <w:pPr>
              <w:pStyle w:val="Default"/>
              <w:numPr>
                <w:ilvl w:val="0"/>
                <w:numId w:val="1"/>
              </w:numPr>
              <w:ind w:left="244" w:firstLine="0"/>
              <w:jc w:val="both"/>
              <w:rPr>
                <w:rFonts w:ascii="Times New Roman" w:hAnsi="Times New Roman" w:cs="Times New Roman"/>
                <w:color w:val="000000" w:themeColor="text1"/>
              </w:rPr>
            </w:pPr>
            <w:proofErr w:type="spellStart"/>
            <w:r w:rsidRPr="003337C4">
              <w:rPr>
                <w:rFonts w:ascii="Times New Roman" w:hAnsi="Times New Roman" w:cs="Times New Roman"/>
                <w:color w:val="000000" w:themeColor="text1"/>
                <w:lang w:val="ru-RU"/>
              </w:rPr>
              <w:t>Қазақстан</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Республикасының</w:t>
            </w:r>
            <w:proofErr w:type="spellEnd"/>
            <w:r w:rsidRPr="003337C4">
              <w:rPr>
                <w:rFonts w:ascii="Times New Roman" w:hAnsi="Times New Roman" w:cs="Times New Roman"/>
                <w:color w:val="000000" w:themeColor="text1"/>
              </w:rPr>
              <w:t xml:space="preserve"> </w:t>
            </w:r>
            <w:proofErr w:type="spellStart"/>
            <w:proofErr w:type="gramStart"/>
            <w:r w:rsidRPr="003337C4">
              <w:rPr>
                <w:rFonts w:ascii="Times New Roman" w:hAnsi="Times New Roman" w:cs="Times New Roman"/>
                <w:color w:val="000000" w:themeColor="text1"/>
                <w:lang w:val="ru-RU"/>
              </w:rPr>
              <w:t>монополия</w:t>
            </w:r>
            <w:proofErr w:type="gramEnd"/>
            <w:r w:rsidRPr="003337C4">
              <w:rPr>
                <w:rFonts w:ascii="Times New Roman" w:hAnsi="Times New Roman" w:cs="Times New Roman"/>
                <w:color w:val="000000" w:themeColor="text1"/>
                <w:lang w:val="ru-RU"/>
              </w:rPr>
              <w:t>ға</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қарсы</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заңнамасының</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талаптарына</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жататын</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қызметтер</w:t>
            </w:r>
            <w:proofErr w:type="spellEnd"/>
            <w:r w:rsidRPr="003337C4">
              <w:rPr>
                <w:rFonts w:ascii="Times New Roman" w:hAnsi="Times New Roman" w:cs="Times New Roman"/>
                <w:color w:val="000000" w:themeColor="text1"/>
              </w:rPr>
              <w:t xml:space="preserve"> </w:t>
            </w:r>
            <w:r w:rsidRPr="003337C4">
              <w:rPr>
                <w:rFonts w:ascii="Times New Roman" w:hAnsi="Times New Roman" w:cs="Times New Roman"/>
                <w:color w:val="000000" w:themeColor="text1"/>
                <w:lang w:val="ru-RU"/>
              </w:rPr>
              <w:t>мен</w:t>
            </w:r>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жұмыстардың</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тізбесін</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айқындау</w:t>
            </w:r>
            <w:proofErr w:type="spellEnd"/>
            <w:r w:rsidRPr="003337C4">
              <w:rPr>
                <w:rFonts w:ascii="Times New Roman" w:hAnsi="Times New Roman" w:cs="Times New Roman"/>
                <w:color w:val="000000" w:themeColor="text1"/>
              </w:rPr>
              <w:t>;</w:t>
            </w:r>
          </w:p>
          <w:p w:rsidR="000C594B" w:rsidRPr="003337C4" w:rsidRDefault="00BD5FCB" w:rsidP="00BD5FCB">
            <w:pPr>
              <w:pStyle w:val="Default"/>
              <w:numPr>
                <w:ilvl w:val="0"/>
                <w:numId w:val="1"/>
              </w:numPr>
              <w:ind w:left="244" w:firstLine="0"/>
              <w:jc w:val="both"/>
              <w:rPr>
                <w:rFonts w:ascii="Times New Roman" w:eastAsia="Arial" w:hAnsi="Times New Roman" w:cs="Times New Roman"/>
                <w:color w:val="000000" w:themeColor="text1"/>
              </w:rPr>
            </w:pPr>
            <w:proofErr w:type="spellStart"/>
            <w:r w:rsidRPr="003337C4">
              <w:rPr>
                <w:rFonts w:ascii="Times New Roman" w:eastAsia="Arial" w:hAnsi="Times New Roman" w:cs="Times New Roman"/>
                <w:color w:val="000000" w:themeColor="text1"/>
                <w:lang w:val="ru-RU"/>
              </w:rPr>
              <w:t>тәуекелдерді</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анықтау</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тәуекелдерді</w:t>
            </w:r>
            <w:proofErr w:type="spellEnd"/>
            <w:r w:rsidRPr="003337C4">
              <w:rPr>
                <w:rFonts w:ascii="Times New Roman" w:eastAsia="Arial" w:hAnsi="Times New Roman" w:cs="Times New Roman"/>
                <w:color w:val="000000" w:themeColor="text1"/>
              </w:rPr>
              <w:t xml:space="preserve"> </w:t>
            </w:r>
            <w:proofErr w:type="spellStart"/>
            <w:proofErr w:type="gramStart"/>
            <w:r w:rsidRPr="003337C4">
              <w:rPr>
                <w:rFonts w:ascii="Times New Roman" w:eastAsia="Arial" w:hAnsi="Times New Roman" w:cs="Times New Roman"/>
                <w:color w:val="000000" w:themeColor="text1"/>
                <w:lang w:val="ru-RU"/>
              </w:rPr>
              <w:t>ба</w:t>
            </w:r>
            <w:proofErr w:type="gramEnd"/>
            <w:r w:rsidRPr="003337C4">
              <w:rPr>
                <w:rFonts w:ascii="Times New Roman" w:eastAsia="Arial" w:hAnsi="Times New Roman" w:cs="Times New Roman"/>
                <w:color w:val="000000" w:themeColor="text1"/>
                <w:lang w:val="ru-RU"/>
              </w:rPr>
              <w:t>ғалау</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тәуекелдерді</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барынша</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азайту</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тәуекелдер</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картасын</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әзірлеу</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басқару</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анықталған</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тәуекелдерді</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барынша</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азайту</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және</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жою</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үшін</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қажетті</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бақылау</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құралдарын</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айқындау</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тәуекелдерді</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төмендету</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бойынша</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қажетті</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іс</w:t>
            </w:r>
            <w:proofErr w:type="spellEnd"/>
            <w:r w:rsidRPr="003337C4">
              <w:rPr>
                <w:rFonts w:ascii="Times New Roman" w:eastAsia="Arial" w:hAnsi="Times New Roman" w:cs="Times New Roman"/>
                <w:color w:val="000000" w:themeColor="text1"/>
              </w:rPr>
              <w:t>-</w:t>
            </w:r>
            <w:proofErr w:type="spellStart"/>
            <w:r w:rsidRPr="003337C4">
              <w:rPr>
                <w:rFonts w:ascii="Times New Roman" w:eastAsia="Arial" w:hAnsi="Times New Roman" w:cs="Times New Roman"/>
                <w:color w:val="000000" w:themeColor="text1"/>
                <w:lang w:val="ru-RU"/>
              </w:rPr>
              <w:t>шаралар</w:t>
            </w:r>
            <w:proofErr w:type="spellEnd"/>
            <w:r w:rsidRPr="003337C4">
              <w:rPr>
                <w:rFonts w:ascii="Times New Roman" w:eastAsia="Arial" w:hAnsi="Times New Roman" w:cs="Times New Roman"/>
                <w:color w:val="000000" w:themeColor="text1"/>
              </w:rPr>
              <w:t xml:space="preserve"> </w:t>
            </w:r>
            <w:proofErr w:type="spellStart"/>
            <w:r w:rsidRPr="003337C4">
              <w:rPr>
                <w:rFonts w:ascii="Times New Roman" w:eastAsia="Arial" w:hAnsi="Times New Roman" w:cs="Times New Roman"/>
                <w:color w:val="000000" w:themeColor="text1"/>
                <w:lang w:val="ru-RU"/>
              </w:rPr>
              <w:t>жүргізу</w:t>
            </w:r>
            <w:proofErr w:type="spellEnd"/>
            <w:r w:rsidRPr="003337C4">
              <w:rPr>
                <w:rFonts w:ascii="Times New Roman" w:eastAsia="Arial" w:hAnsi="Times New Roman" w:cs="Times New Roman"/>
                <w:color w:val="000000" w:themeColor="text1"/>
              </w:rPr>
              <w:t>).</w:t>
            </w:r>
          </w:p>
          <w:p w:rsidR="000C594B" w:rsidRPr="003337C4" w:rsidRDefault="000C594B" w:rsidP="000C594B">
            <w:pPr>
              <w:pStyle w:val="a9"/>
              <w:spacing w:after="0" w:line="240" w:lineRule="auto"/>
              <w:jc w:val="both"/>
              <w:rPr>
                <w:rFonts w:ascii="Times New Roman" w:hAnsi="Times New Roman"/>
                <w:color w:val="000000" w:themeColor="text1"/>
                <w:sz w:val="24"/>
                <w:szCs w:val="24"/>
                <w:lang w:val="en-US"/>
              </w:rPr>
            </w:pPr>
            <w:r w:rsidRPr="003337C4">
              <w:rPr>
                <w:rFonts w:ascii="Times New Roman" w:hAnsi="Times New Roman"/>
                <w:color w:val="000000" w:themeColor="text1"/>
                <w:sz w:val="24"/>
                <w:szCs w:val="24"/>
                <w:lang w:val="en-US"/>
              </w:rPr>
              <w:t xml:space="preserve">   </w:t>
            </w:r>
            <w:proofErr w:type="spellStart"/>
            <w:proofErr w:type="gramStart"/>
            <w:r w:rsidR="00A44B27" w:rsidRPr="003337C4">
              <w:rPr>
                <w:rFonts w:ascii="Times New Roman" w:hAnsi="Times New Roman"/>
                <w:color w:val="000000" w:themeColor="text1"/>
                <w:sz w:val="24"/>
                <w:szCs w:val="24"/>
                <w:lang w:val="ru-RU"/>
              </w:rPr>
              <w:t>Б</w:t>
            </w:r>
            <w:proofErr w:type="gramEnd"/>
            <w:r w:rsidR="00A44B27" w:rsidRPr="003337C4">
              <w:rPr>
                <w:rFonts w:ascii="Times New Roman" w:hAnsi="Times New Roman"/>
                <w:color w:val="000000" w:themeColor="text1"/>
                <w:sz w:val="24"/>
                <w:szCs w:val="24"/>
                <w:lang w:val="ru-RU"/>
              </w:rPr>
              <w:t>әсекелестікті</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қорғау</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саласындағы</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заңнама</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нормаларына</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сәйкестігі</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мәніне</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Қоғам</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қызметіне</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жүргізілген</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талдау</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қорытындыларымен</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есеп</w:t>
            </w:r>
            <w:proofErr w:type="spellEnd"/>
            <w:r w:rsidR="00A44B27" w:rsidRPr="003337C4">
              <w:rPr>
                <w:rFonts w:ascii="Times New Roman" w:hAnsi="Times New Roman"/>
                <w:color w:val="000000" w:themeColor="text1"/>
                <w:sz w:val="24"/>
                <w:szCs w:val="24"/>
                <w:lang w:val="en-US"/>
              </w:rPr>
              <w:t xml:space="preserve"> </w:t>
            </w:r>
            <w:r w:rsidR="00A44B27" w:rsidRPr="003337C4">
              <w:rPr>
                <w:rFonts w:ascii="Times New Roman" w:hAnsi="Times New Roman"/>
                <w:color w:val="000000" w:themeColor="text1"/>
                <w:sz w:val="24"/>
                <w:szCs w:val="24"/>
                <w:lang w:val="ru-RU"/>
              </w:rPr>
              <w:t>беру</w:t>
            </w:r>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Есеп</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тү</w:t>
            </w:r>
            <w:proofErr w:type="gramStart"/>
            <w:r w:rsidR="00A44B27" w:rsidRPr="003337C4">
              <w:rPr>
                <w:rFonts w:ascii="Times New Roman" w:hAnsi="Times New Roman"/>
                <w:color w:val="000000" w:themeColor="text1"/>
                <w:sz w:val="24"/>
                <w:szCs w:val="24"/>
                <w:lang w:val="ru-RU"/>
              </w:rPr>
              <w:t>пн</w:t>
            </w:r>
            <w:proofErr w:type="gramEnd"/>
            <w:r w:rsidR="00A44B27" w:rsidRPr="003337C4">
              <w:rPr>
                <w:rFonts w:ascii="Times New Roman" w:hAnsi="Times New Roman"/>
                <w:color w:val="000000" w:themeColor="text1"/>
                <w:sz w:val="24"/>
                <w:szCs w:val="24"/>
                <w:lang w:val="ru-RU"/>
              </w:rPr>
              <w:t>ұсқаларының</w:t>
            </w:r>
            <w:proofErr w:type="spellEnd"/>
            <w:r w:rsidR="00A44B27" w:rsidRPr="003337C4">
              <w:rPr>
                <w:rFonts w:ascii="Times New Roman" w:hAnsi="Times New Roman"/>
                <w:color w:val="000000" w:themeColor="text1"/>
                <w:sz w:val="24"/>
                <w:szCs w:val="24"/>
                <w:lang w:val="en-US"/>
              </w:rPr>
              <w:t xml:space="preserve"> </w:t>
            </w:r>
            <w:r w:rsidR="00850EF6" w:rsidRPr="003337C4">
              <w:rPr>
                <w:rFonts w:ascii="Times New Roman" w:hAnsi="Times New Roman"/>
                <w:color w:val="000000" w:themeColor="text1"/>
                <w:sz w:val="24"/>
                <w:szCs w:val="24"/>
                <w:lang w:val="ru-RU"/>
              </w:rPr>
              <w:t>с</w:t>
            </w:r>
            <w:r w:rsidR="00A44B27" w:rsidRPr="003337C4">
              <w:rPr>
                <w:rFonts w:ascii="Times New Roman" w:hAnsi="Times New Roman"/>
                <w:color w:val="000000" w:themeColor="text1"/>
                <w:sz w:val="24"/>
                <w:szCs w:val="24"/>
                <w:lang w:val="ru-RU"/>
              </w:rPr>
              <w:t>аны</w:t>
            </w:r>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қазақ</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және</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орыс</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тілдерінде</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кемінде</w:t>
            </w:r>
            <w:proofErr w:type="spellEnd"/>
            <w:r w:rsidR="00A44B27" w:rsidRPr="003337C4">
              <w:rPr>
                <w:rFonts w:ascii="Times New Roman" w:hAnsi="Times New Roman"/>
                <w:color w:val="000000" w:themeColor="text1"/>
                <w:sz w:val="24"/>
                <w:szCs w:val="24"/>
                <w:lang w:val="en-US"/>
              </w:rPr>
              <w:t xml:space="preserve"> 3 (</w:t>
            </w:r>
            <w:proofErr w:type="spellStart"/>
            <w:r w:rsidR="00A44B27" w:rsidRPr="003337C4">
              <w:rPr>
                <w:rFonts w:ascii="Times New Roman" w:hAnsi="Times New Roman"/>
                <w:color w:val="000000" w:themeColor="text1"/>
                <w:sz w:val="24"/>
                <w:szCs w:val="24"/>
                <w:lang w:val="ru-RU"/>
              </w:rPr>
              <w:t>үш</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дананы</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құрауы</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тиіс</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олардың</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соңғы</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бетіне</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Орындаушының</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бірінші</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басшысы</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қол</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қояды</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әрбір</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бетіне</w:t>
            </w:r>
            <w:proofErr w:type="spellEnd"/>
            <w:r w:rsidR="00A44B27"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күні</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бұрын</w:t>
            </w:r>
            <w:proofErr w:type="spellEnd"/>
            <w:r w:rsidR="00850EF6"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қол</w:t>
            </w:r>
            <w:proofErr w:type="spellEnd"/>
            <w:r w:rsidR="00A44B27" w:rsidRPr="003337C4">
              <w:rPr>
                <w:rFonts w:ascii="Times New Roman" w:hAnsi="Times New Roman"/>
                <w:color w:val="000000" w:themeColor="text1"/>
                <w:sz w:val="24"/>
                <w:szCs w:val="24"/>
                <w:lang w:val="en-US"/>
              </w:rPr>
              <w:t xml:space="preserve"> </w:t>
            </w:r>
            <w:proofErr w:type="spellStart"/>
            <w:r w:rsidR="00A44B27" w:rsidRPr="003337C4">
              <w:rPr>
                <w:rFonts w:ascii="Times New Roman" w:hAnsi="Times New Roman"/>
                <w:color w:val="000000" w:themeColor="text1"/>
                <w:sz w:val="24"/>
                <w:szCs w:val="24"/>
                <w:lang w:val="ru-RU"/>
              </w:rPr>
              <w:t>қойылады</w:t>
            </w:r>
            <w:proofErr w:type="spellEnd"/>
            <w:r w:rsidR="00A44B27" w:rsidRPr="003337C4">
              <w:rPr>
                <w:rFonts w:ascii="Times New Roman" w:hAnsi="Times New Roman"/>
                <w:color w:val="000000" w:themeColor="text1"/>
                <w:sz w:val="24"/>
                <w:szCs w:val="24"/>
                <w:lang w:val="en-US"/>
              </w:rPr>
              <w:t>.</w:t>
            </w:r>
          </w:p>
          <w:p w:rsidR="000C594B" w:rsidRPr="003337C4" w:rsidRDefault="000C594B" w:rsidP="000C594B">
            <w:pPr>
              <w:pStyle w:val="a9"/>
              <w:spacing w:after="0" w:line="240" w:lineRule="auto"/>
              <w:jc w:val="both"/>
              <w:rPr>
                <w:rFonts w:ascii="Times New Roman" w:hAnsi="Times New Roman"/>
                <w:color w:val="000000" w:themeColor="text1"/>
                <w:sz w:val="24"/>
                <w:szCs w:val="24"/>
                <w:lang w:val="en-US"/>
              </w:rPr>
            </w:pPr>
            <w:r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Қоғам</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қабылдаған</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тарифтерді</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есептеудің</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қолданыстағы</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әдіснамаларын</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өзгерту</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немесе</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түзету</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жөнінде</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әзірленген</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ұсынымдармен</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Қазақстан</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Республикасының</w:t>
            </w:r>
            <w:proofErr w:type="spellEnd"/>
            <w:r w:rsidR="00850EF6" w:rsidRPr="003337C4">
              <w:rPr>
                <w:rFonts w:ascii="Times New Roman" w:hAnsi="Times New Roman"/>
                <w:color w:val="000000" w:themeColor="text1"/>
                <w:sz w:val="24"/>
                <w:szCs w:val="24"/>
                <w:lang w:val="en-US"/>
              </w:rPr>
              <w:t xml:space="preserve"> </w:t>
            </w:r>
            <w:proofErr w:type="spellStart"/>
            <w:proofErr w:type="gramStart"/>
            <w:r w:rsidR="00850EF6" w:rsidRPr="003337C4">
              <w:rPr>
                <w:rFonts w:ascii="Times New Roman" w:hAnsi="Times New Roman"/>
                <w:color w:val="000000" w:themeColor="text1"/>
                <w:sz w:val="24"/>
                <w:szCs w:val="24"/>
                <w:lang w:val="ru-RU"/>
              </w:rPr>
              <w:t>монополия</w:t>
            </w:r>
            <w:proofErr w:type="gramEnd"/>
            <w:r w:rsidR="00850EF6" w:rsidRPr="003337C4">
              <w:rPr>
                <w:rFonts w:ascii="Times New Roman" w:hAnsi="Times New Roman"/>
                <w:color w:val="000000" w:themeColor="text1"/>
                <w:sz w:val="24"/>
                <w:szCs w:val="24"/>
                <w:lang w:val="ru-RU"/>
              </w:rPr>
              <w:t>ға</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қарсы</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заңнамасын</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бұзушылықтардың</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алдын</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алу</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және</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монополияға</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қарсы</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заңнаманың</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талаптарына</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сәйкестікті</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қамтамасыз</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ету</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жөніндегі</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шаралар</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жүйесі</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бойынша</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ұсыныстар</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Әзірлеу</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нәтижелері</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Есепке</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қосымша</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болуға</w:t>
            </w:r>
            <w:proofErr w:type="spellEnd"/>
            <w:r w:rsidR="00850EF6" w:rsidRPr="003337C4">
              <w:rPr>
                <w:rFonts w:ascii="Times New Roman" w:hAnsi="Times New Roman"/>
                <w:color w:val="000000" w:themeColor="text1"/>
                <w:sz w:val="24"/>
                <w:szCs w:val="24"/>
                <w:lang w:val="en-US"/>
              </w:rPr>
              <w:t xml:space="preserve"> </w:t>
            </w:r>
            <w:proofErr w:type="spellStart"/>
            <w:proofErr w:type="gramStart"/>
            <w:r w:rsidR="00850EF6" w:rsidRPr="003337C4">
              <w:rPr>
                <w:rFonts w:ascii="Times New Roman" w:hAnsi="Times New Roman"/>
                <w:color w:val="000000" w:themeColor="text1"/>
                <w:sz w:val="24"/>
                <w:szCs w:val="24"/>
                <w:lang w:val="ru-RU"/>
              </w:rPr>
              <w:t>тиіс</w:t>
            </w:r>
            <w:proofErr w:type="spellEnd"/>
            <w:proofErr w:type="gram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және</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Қызмет</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көрсету</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кезінде</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қолданылатын</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модельдер</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қағидаттар</w:t>
            </w:r>
            <w:proofErr w:type="spellEnd"/>
            <w:r w:rsidR="00850EF6" w:rsidRPr="003337C4">
              <w:rPr>
                <w:rFonts w:ascii="Times New Roman" w:hAnsi="Times New Roman"/>
                <w:color w:val="000000" w:themeColor="text1"/>
                <w:sz w:val="24"/>
                <w:szCs w:val="24"/>
                <w:lang w:val="en-US"/>
              </w:rPr>
              <w:t xml:space="preserve"> </w:t>
            </w:r>
            <w:r w:rsidR="00850EF6" w:rsidRPr="003337C4">
              <w:rPr>
                <w:rFonts w:ascii="Times New Roman" w:hAnsi="Times New Roman"/>
                <w:color w:val="000000" w:themeColor="text1"/>
                <w:sz w:val="24"/>
                <w:szCs w:val="24"/>
                <w:lang w:val="ru-RU"/>
              </w:rPr>
              <w:t>мен</w:t>
            </w:r>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әдістер</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туралы</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мәліметтерді</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қамтуы</w:t>
            </w:r>
            <w:proofErr w:type="spellEnd"/>
            <w:r w:rsidR="00850EF6" w:rsidRPr="003337C4">
              <w:rPr>
                <w:rFonts w:ascii="Times New Roman" w:hAnsi="Times New Roman"/>
                <w:color w:val="000000" w:themeColor="text1"/>
                <w:sz w:val="24"/>
                <w:szCs w:val="24"/>
                <w:lang w:val="en-US"/>
              </w:rPr>
              <w:t xml:space="preserve"> </w:t>
            </w:r>
            <w:proofErr w:type="spellStart"/>
            <w:r w:rsidR="00850EF6" w:rsidRPr="003337C4">
              <w:rPr>
                <w:rFonts w:ascii="Times New Roman" w:hAnsi="Times New Roman"/>
                <w:color w:val="000000" w:themeColor="text1"/>
                <w:sz w:val="24"/>
                <w:szCs w:val="24"/>
                <w:lang w:val="ru-RU"/>
              </w:rPr>
              <w:t>тиіс</w:t>
            </w:r>
            <w:proofErr w:type="spellEnd"/>
            <w:r w:rsidR="00850EF6" w:rsidRPr="003337C4">
              <w:rPr>
                <w:rFonts w:ascii="Times New Roman" w:hAnsi="Times New Roman"/>
                <w:color w:val="000000" w:themeColor="text1"/>
                <w:sz w:val="24"/>
                <w:szCs w:val="24"/>
                <w:lang w:val="en-US"/>
              </w:rPr>
              <w:t>.</w:t>
            </w:r>
          </w:p>
          <w:p w:rsidR="000C594B" w:rsidRPr="003337C4" w:rsidRDefault="000C594B" w:rsidP="000C594B">
            <w:pPr>
              <w:pStyle w:val="a9"/>
              <w:spacing w:after="0" w:line="240" w:lineRule="auto"/>
              <w:jc w:val="both"/>
              <w:rPr>
                <w:rFonts w:ascii="Times New Roman" w:hAnsi="Times New Roman"/>
                <w:color w:val="000000" w:themeColor="text1"/>
                <w:sz w:val="24"/>
                <w:szCs w:val="24"/>
                <w:lang w:val="en-US"/>
              </w:rPr>
            </w:pPr>
          </w:p>
          <w:p w:rsidR="000C594B" w:rsidRPr="003337C4" w:rsidRDefault="000C594B" w:rsidP="000C594B">
            <w:pPr>
              <w:autoSpaceDE w:val="0"/>
              <w:autoSpaceDN w:val="0"/>
              <w:adjustRightInd w:val="0"/>
              <w:spacing w:after="240" w:line="240" w:lineRule="auto"/>
              <w:jc w:val="both"/>
              <w:rPr>
                <w:color w:val="000000" w:themeColor="text1"/>
                <w:sz w:val="24"/>
                <w:szCs w:val="24"/>
              </w:rPr>
            </w:pPr>
            <w:r w:rsidRPr="003337C4">
              <w:rPr>
                <w:color w:val="000000" w:themeColor="text1"/>
                <w:sz w:val="24"/>
                <w:szCs w:val="24"/>
              </w:rPr>
              <w:t xml:space="preserve">    </w:t>
            </w:r>
            <w:proofErr w:type="spellStart"/>
            <w:r w:rsidR="00CA3157" w:rsidRPr="003337C4">
              <w:rPr>
                <w:color w:val="000000" w:themeColor="text1"/>
                <w:sz w:val="24"/>
                <w:szCs w:val="24"/>
                <w:lang w:val="ru-RU"/>
              </w:rPr>
              <w:t>Қазақстан</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Республикасының</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монополияға</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қарсы</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заңнамасымен</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реттелмейтін</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қызметтер</w:t>
            </w:r>
            <w:proofErr w:type="spellEnd"/>
            <w:r w:rsidR="00CA3157" w:rsidRPr="003337C4">
              <w:rPr>
                <w:color w:val="000000" w:themeColor="text1"/>
                <w:sz w:val="24"/>
                <w:szCs w:val="24"/>
              </w:rPr>
              <w:t xml:space="preserve"> </w:t>
            </w:r>
            <w:r w:rsidR="00CA3157" w:rsidRPr="003337C4">
              <w:rPr>
                <w:color w:val="000000" w:themeColor="text1"/>
                <w:sz w:val="24"/>
                <w:szCs w:val="24"/>
                <w:lang w:val="ru-RU"/>
              </w:rPr>
              <w:t>мен</w:t>
            </w:r>
            <w:r w:rsidR="00CA3157" w:rsidRPr="003337C4">
              <w:rPr>
                <w:color w:val="000000" w:themeColor="text1"/>
                <w:sz w:val="24"/>
                <w:szCs w:val="24"/>
              </w:rPr>
              <w:t xml:space="preserve"> </w:t>
            </w:r>
            <w:proofErr w:type="spellStart"/>
            <w:r w:rsidR="00CA3157" w:rsidRPr="003337C4">
              <w:rPr>
                <w:color w:val="000000" w:themeColor="text1"/>
                <w:sz w:val="24"/>
                <w:szCs w:val="24"/>
                <w:lang w:val="ru-RU"/>
              </w:rPr>
              <w:t>жұмыстардың</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тізбесін</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ұсыну</w:t>
            </w:r>
            <w:proofErr w:type="spellEnd"/>
            <w:proofErr w:type="gramStart"/>
            <w:r w:rsidR="00CA3157" w:rsidRPr="003337C4">
              <w:rPr>
                <w:color w:val="000000" w:themeColor="text1"/>
                <w:sz w:val="24"/>
                <w:szCs w:val="24"/>
              </w:rPr>
              <w:t>.</w:t>
            </w:r>
            <w:proofErr w:type="gram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Қ</w:t>
            </w:r>
            <w:proofErr w:type="gramStart"/>
            <w:r w:rsidR="00CA3157" w:rsidRPr="003337C4">
              <w:rPr>
                <w:color w:val="000000" w:themeColor="text1"/>
                <w:sz w:val="24"/>
                <w:szCs w:val="24"/>
                <w:lang w:val="ru-RU"/>
              </w:rPr>
              <w:t>а</w:t>
            </w:r>
            <w:proofErr w:type="gramEnd"/>
            <w:r w:rsidR="00CA3157" w:rsidRPr="003337C4">
              <w:rPr>
                <w:color w:val="000000" w:themeColor="text1"/>
                <w:sz w:val="24"/>
                <w:szCs w:val="24"/>
                <w:lang w:val="ru-RU"/>
              </w:rPr>
              <w:t>зақстан</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Республикасының</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монополияға</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қарсы</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заңнамасының</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талаптарына</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жататын</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қызметтер</w:t>
            </w:r>
            <w:proofErr w:type="spellEnd"/>
            <w:r w:rsidR="00CA3157" w:rsidRPr="003337C4">
              <w:rPr>
                <w:color w:val="000000" w:themeColor="text1"/>
                <w:sz w:val="24"/>
                <w:szCs w:val="24"/>
              </w:rPr>
              <w:t xml:space="preserve"> </w:t>
            </w:r>
            <w:r w:rsidR="00CA3157" w:rsidRPr="003337C4">
              <w:rPr>
                <w:color w:val="000000" w:themeColor="text1"/>
                <w:sz w:val="24"/>
                <w:szCs w:val="24"/>
                <w:lang w:val="ru-RU"/>
              </w:rPr>
              <w:lastRenderedPageBreak/>
              <w:t>мен</w:t>
            </w:r>
            <w:r w:rsidR="00CA3157" w:rsidRPr="003337C4">
              <w:rPr>
                <w:color w:val="000000" w:themeColor="text1"/>
                <w:sz w:val="24"/>
                <w:szCs w:val="24"/>
              </w:rPr>
              <w:t xml:space="preserve"> </w:t>
            </w:r>
            <w:proofErr w:type="spellStart"/>
            <w:r w:rsidR="00CA3157" w:rsidRPr="003337C4">
              <w:rPr>
                <w:color w:val="000000" w:themeColor="text1"/>
                <w:sz w:val="24"/>
                <w:szCs w:val="24"/>
                <w:lang w:val="ru-RU"/>
              </w:rPr>
              <w:t>жұмыстардың</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тізбесін</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ұсыну</w:t>
            </w:r>
            <w:proofErr w:type="spellEnd"/>
            <w:r w:rsidR="00CA3157" w:rsidRPr="003337C4">
              <w:rPr>
                <w:color w:val="000000" w:themeColor="text1"/>
                <w:sz w:val="24"/>
                <w:szCs w:val="24"/>
              </w:rPr>
              <w:t>.</w:t>
            </w:r>
          </w:p>
          <w:p w:rsidR="000C594B" w:rsidRPr="003337C4" w:rsidRDefault="000C594B" w:rsidP="000C594B">
            <w:pPr>
              <w:spacing w:after="0" w:line="240" w:lineRule="auto"/>
              <w:jc w:val="both"/>
              <w:rPr>
                <w:color w:val="000000" w:themeColor="text1"/>
                <w:sz w:val="24"/>
                <w:szCs w:val="24"/>
              </w:rPr>
            </w:pPr>
            <w:r w:rsidRPr="003337C4">
              <w:rPr>
                <w:color w:val="000000" w:themeColor="text1"/>
                <w:sz w:val="24"/>
                <w:szCs w:val="24"/>
              </w:rPr>
              <w:t xml:space="preserve">   </w:t>
            </w:r>
            <w:proofErr w:type="spellStart"/>
            <w:r w:rsidR="00A80006" w:rsidRPr="003337C4">
              <w:rPr>
                <w:color w:val="000000" w:themeColor="text1"/>
                <w:sz w:val="24"/>
                <w:szCs w:val="24"/>
                <w:lang w:val="ru-RU"/>
              </w:rPr>
              <w:t>Қажетті</w:t>
            </w:r>
            <w:proofErr w:type="spellEnd"/>
            <w:r w:rsidR="00A80006" w:rsidRPr="003337C4">
              <w:rPr>
                <w:color w:val="000000" w:themeColor="text1"/>
                <w:sz w:val="24"/>
                <w:szCs w:val="24"/>
              </w:rPr>
              <w:t xml:space="preserve"> </w:t>
            </w:r>
            <w:proofErr w:type="spellStart"/>
            <w:r w:rsidR="00A80006" w:rsidRPr="003337C4">
              <w:rPr>
                <w:color w:val="000000" w:themeColor="text1"/>
                <w:sz w:val="24"/>
                <w:szCs w:val="24"/>
                <w:lang w:val="ru-RU"/>
              </w:rPr>
              <w:t>құжаттарды</w:t>
            </w:r>
            <w:proofErr w:type="spellEnd"/>
            <w:r w:rsidR="00A80006" w:rsidRPr="003337C4">
              <w:rPr>
                <w:color w:val="000000" w:themeColor="text1"/>
                <w:sz w:val="24"/>
                <w:szCs w:val="24"/>
              </w:rPr>
              <w:t xml:space="preserve"> (</w:t>
            </w:r>
            <w:r w:rsidR="00A80006" w:rsidRPr="003337C4">
              <w:rPr>
                <w:color w:val="000000" w:themeColor="text1"/>
                <w:sz w:val="24"/>
                <w:szCs w:val="24"/>
                <w:lang w:val="ru-RU"/>
              </w:rPr>
              <w:t>факт</w:t>
            </w:r>
            <w:r w:rsidR="00A80006" w:rsidRPr="003337C4">
              <w:rPr>
                <w:color w:val="000000" w:themeColor="text1"/>
                <w:sz w:val="24"/>
                <w:szCs w:val="24"/>
              </w:rPr>
              <w:t xml:space="preserve"> </w:t>
            </w:r>
            <w:proofErr w:type="spellStart"/>
            <w:r w:rsidR="00A80006" w:rsidRPr="003337C4">
              <w:rPr>
                <w:color w:val="000000" w:themeColor="text1"/>
                <w:sz w:val="24"/>
                <w:szCs w:val="24"/>
                <w:lang w:val="ru-RU"/>
              </w:rPr>
              <w:t>болған</w:t>
            </w:r>
            <w:proofErr w:type="spellEnd"/>
            <w:r w:rsidR="00A80006" w:rsidRPr="003337C4">
              <w:rPr>
                <w:color w:val="000000" w:themeColor="text1"/>
                <w:sz w:val="24"/>
                <w:szCs w:val="24"/>
              </w:rPr>
              <w:t xml:space="preserve"> </w:t>
            </w:r>
            <w:proofErr w:type="spellStart"/>
            <w:r w:rsidR="00A80006" w:rsidRPr="003337C4">
              <w:rPr>
                <w:color w:val="000000" w:themeColor="text1"/>
                <w:sz w:val="24"/>
                <w:szCs w:val="24"/>
                <w:lang w:val="ru-RU"/>
              </w:rPr>
              <w:t>кезде</w:t>
            </w:r>
            <w:proofErr w:type="spellEnd"/>
            <w:r w:rsidR="00A80006" w:rsidRPr="003337C4">
              <w:rPr>
                <w:color w:val="000000" w:themeColor="text1"/>
                <w:sz w:val="24"/>
                <w:szCs w:val="24"/>
              </w:rPr>
              <w:t xml:space="preserve">) </w:t>
            </w:r>
            <w:proofErr w:type="spellStart"/>
            <w:r w:rsidR="00A80006" w:rsidRPr="003337C4">
              <w:rPr>
                <w:color w:val="000000" w:themeColor="text1"/>
                <w:sz w:val="24"/>
                <w:szCs w:val="24"/>
                <w:lang w:val="ru-RU"/>
              </w:rPr>
              <w:t>қоса</w:t>
            </w:r>
            <w:proofErr w:type="spellEnd"/>
            <w:r w:rsidR="00A80006" w:rsidRPr="003337C4">
              <w:rPr>
                <w:color w:val="000000" w:themeColor="text1"/>
                <w:sz w:val="24"/>
                <w:szCs w:val="24"/>
              </w:rPr>
              <w:t xml:space="preserve"> </w:t>
            </w:r>
            <w:proofErr w:type="spellStart"/>
            <w:r w:rsidR="00A80006" w:rsidRPr="003337C4">
              <w:rPr>
                <w:color w:val="000000" w:themeColor="text1"/>
                <w:sz w:val="24"/>
                <w:szCs w:val="24"/>
                <w:lang w:val="ru-RU"/>
              </w:rPr>
              <w:t>бере</w:t>
            </w:r>
            <w:proofErr w:type="spellEnd"/>
            <w:r w:rsidR="00A80006" w:rsidRPr="003337C4">
              <w:rPr>
                <w:color w:val="000000" w:themeColor="text1"/>
                <w:sz w:val="24"/>
                <w:szCs w:val="24"/>
              </w:rPr>
              <w:t xml:space="preserve"> </w:t>
            </w:r>
            <w:proofErr w:type="spellStart"/>
            <w:r w:rsidR="00A80006" w:rsidRPr="003337C4">
              <w:rPr>
                <w:color w:val="000000" w:themeColor="text1"/>
                <w:sz w:val="24"/>
                <w:szCs w:val="24"/>
                <w:lang w:val="ru-RU"/>
              </w:rPr>
              <w:t>отырып</w:t>
            </w:r>
            <w:proofErr w:type="spellEnd"/>
            <w:r w:rsidR="00A80006" w:rsidRPr="003337C4">
              <w:rPr>
                <w:color w:val="000000" w:themeColor="text1"/>
                <w:sz w:val="24"/>
                <w:szCs w:val="24"/>
              </w:rPr>
              <w:t xml:space="preserve">, </w:t>
            </w:r>
            <w:proofErr w:type="spellStart"/>
            <w:r w:rsidR="00A80006" w:rsidRPr="003337C4">
              <w:rPr>
                <w:color w:val="000000" w:themeColor="text1"/>
                <w:sz w:val="24"/>
                <w:szCs w:val="24"/>
                <w:lang w:val="ru-RU"/>
              </w:rPr>
              <w:t>Бәсекелестікті</w:t>
            </w:r>
            <w:proofErr w:type="spellEnd"/>
            <w:r w:rsidR="00A80006" w:rsidRPr="003337C4">
              <w:rPr>
                <w:color w:val="000000" w:themeColor="text1"/>
                <w:sz w:val="24"/>
                <w:szCs w:val="24"/>
              </w:rPr>
              <w:t xml:space="preserve"> </w:t>
            </w:r>
            <w:proofErr w:type="spellStart"/>
            <w:r w:rsidR="00A80006" w:rsidRPr="003337C4">
              <w:rPr>
                <w:color w:val="000000" w:themeColor="text1"/>
                <w:sz w:val="24"/>
                <w:szCs w:val="24"/>
                <w:lang w:val="ru-RU"/>
              </w:rPr>
              <w:t>қорғау</w:t>
            </w:r>
            <w:proofErr w:type="spellEnd"/>
            <w:r w:rsidR="00A80006" w:rsidRPr="003337C4">
              <w:rPr>
                <w:color w:val="000000" w:themeColor="text1"/>
                <w:sz w:val="24"/>
                <w:szCs w:val="24"/>
              </w:rPr>
              <w:t xml:space="preserve"> </w:t>
            </w:r>
            <w:proofErr w:type="spellStart"/>
            <w:r w:rsidR="00A80006" w:rsidRPr="003337C4">
              <w:rPr>
                <w:color w:val="000000" w:themeColor="text1"/>
                <w:sz w:val="24"/>
                <w:szCs w:val="24"/>
                <w:lang w:val="ru-RU"/>
              </w:rPr>
              <w:t>және</w:t>
            </w:r>
            <w:proofErr w:type="spellEnd"/>
            <w:r w:rsidR="00A80006" w:rsidRPr="003337C4">
              <w:rPr>
                <w:color w:val="000000" w:themeColor="text1"/>
                <w:sz w:val="24"/>
                <w:szCs w:val="24"/>
              </w:rPr>
              <w:t xml:space="preserve"> </w:t>
            </w:r>
            <w:proofErr w:type="spellStart"/>
            <w:r w:rsidR="00A80006" w:rsidRPr="003337C4">
              <w:rPr>
                <w:color w:val="000000" w:themeColor="text1"/>
                <w:sz w:val="24"/>
                <w:szCs w:val="24"/>
                <w:lang w:val="ru-RU"/>
              </w:rPr>
              <w:t>дамыту</w:t>
            </w:r>
            <w:proofErr w:type="spellEnd"/>
            <w:r w:rsidR="00A80006" w:rsidRPr="003337C4">
              <w:rPr>
                <w:color w:val="000000" w:themeColor="text1"/>
                <w:sz w:val="24"/>
                <w:szCs w:val="24"/>
              </w:rPr>
              <w:t xml:space="preserve"> </w:t>
            </w:r>
            <w:proofErr w:type="spellStart"/>
            <w:r w:rsidR="00A80006" w:rsidRPr="003337C4">
              <w:rPr>
                <w:color w:val="000000" w:themeColor="text1"/>
                <w:sz w:val="24"/>
                <w:szCs w:val="24"/>
                <w:lang w:val="ru-RU"/>
              </w:rPr>
              <w:t>агенттігіне</w:t>
            </w:r>
            <w:proofErr w:type="spellEnd"/>
            <w:r w:rsidR="00A80006" w:rsidRPr="003337C4">
              <w:rPr>
                <w:color w:val="000000" w:themeColor="text1"/>
                <w:sz w:val="24"/>
                <w:szCs w:val="24"/>
              </w:rPr>
              <w:t xml:space="preserve"> </w:t>
            </w:r>
            <w:proofErr w:type="spellStart"/>
            <w:r w:rsidR="00CA3157" w:rsidRPr="003337C4">
              <w:rPr>
                <w:color w:val="000000" w:themeColor="text1"/>
                <w:sz w:val="24"/>
                <w:szCs w:val="24"/>
                <w:lang w:val="ru-RU"/>
              </w:rPr>
              <w:t>Қоғамды</w:t>
            </w:r>
            <w:proofErr w:type="spellEnd"/>
            <w:r w:rsidR="00CA3157" w:rsidRPr="003337C4">
              <w:rPr>
                <w:color w:val="000000" w:themeColor="text1"/>
                <w:sz w:val="24"/>
                <w:szCs w:val="24"/>
              </w:rPr>
              <w:t xml:space="preserve"> </w:t>
            </w:r>
            <w:r w:rsidR="00CA3157" w:rsidRPr="003337C4">
              <w:rPr>
                <w:color w:val="000000" w:themeColor="text1"/>
                <w:sz w:val="24"/>
                <w:szCs w:val="24"/>
                <w:lang w:val="ru-RU"/>
              </w:rPr>
              <w:t>монополист</w:t>
            </w:r>
            <w:r w:rsidR="00CA3157" w:rsidRPr="003337C4">
              <w:rPr>
                <w:color w:val="000000" w:themeColor="text1"/>
                <w:sz w:val="24"/>
                <w:szCs w:val="24"/>
              </w:rPr>
              <w:t xml:space="preserve"> </w:t>
            </w:r>
            <w:proofErr w:type="spellStart"/>
            <w:r w:rsidR="00CA3157" w:rsidRPr="003337C4">
              <w:rPr>
                <w:color w:val="000000" w:themeColor="text1"/>
                <w:sz w:val="24"/>
                <w:szCs w:val="24"/>
                <w:lang w:val="ru-RU"/>
              </w:rPr>
              <w:t>немесе</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үстем</w:t>
            </w:r>
            <w:proofErr w:type="spellEnd"/>
            <w:r w:rsidR="00CA3157" w:rsidRPr="003337C4">
              <w:rPr>
                <w:color w:val="000000" w:themeColor="text1"/>
                <w:sz w:val="24"/>
                <w:szCs w:val="24"/>
              </w:rPr>
              <w:t xml:space="preserve"> </w:t>
            </w:r>
            <w:r w:rsidR="00CA3157" w:rsidRPr="003337C4">
              <w:rPr>
                <w:color w:val="000000" w:themeColor="text1"/>
                <w:sz w:val="24"/>
                <w:szCs w:val="24"/>
                <w:lang w:val="ru-RU"/>
              </w:rPr>
              <w:t>оператор</w:t>
            </w:r>
            <w:r w:rsidR="00CA3157" w:rsidRPr="003337C4">
              <w:rPr>
                <w:color w:val="000000" w:themeColor="text1"/>
                <w:sz w:val="24"/>
                <w:szCs w:val="24"/>
              </w:rPr>
              <w:t xml:space="preserve"> </w:t>
            </w:r>
            <w:proofErr w:type="spellStart"/>
            <w:proofErr w:type="gramStart"/>
            <w:r w:rsidR="00CA3157" w:rsidRPr="003337C4">
              <w:rPr>
                <w:color w:val="000000" w:themeColor="text1"/>
                <w:sz w:val="24"/>
                <w:szCs w:val="24"/>
                <w:lang w:val="ru-RU"/>
              </w:rPr>
              <w:t>деп</w:t>
            </w:r>
            <w:proofErr w:type="spellEnd"/>
            <w:proofErr w:type="gram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тану</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туралы</w:t>
            </w:r>
            <w:proofErr w:type="spellEnd"/>
            <w:r w:rsidR="00CA3157" w:rsidRPr="003337C4">
              <w:rPr>
                <w:color w:val="000000" w:themeColor="text1"/>
                <w:sz w:val="24"/>
                <w:szCs w:val="24"/>
              </w:rPr>
              <w:t xml:space="preserve"> </w:t>
            </w:r>
            <w:proofErr w:type="spellStart"/>
            <w:r w:rsidR="00CA3157" w:rsidRPr="003337C4">
              <w:rPr>
                <w:color w:val="000000" w:themeColor="text1"/>
                <w:sz w:val="24"/>
                <w:szCs w:val="24"/>
                <w:lang w:val="ru-RU"/>
              </w:rPr>
              <w:t>өтінім</w:t>
            </w:r>
            <w:proofErr w:type="spellEnd"/>
            <w:r w:rsidR="00CA3157" w:rsidRPr="003337C4">
              <w:rPr>
                <w:color w:val="000000" w:themeColor="text1"/>
                <w:sz w:val="24"/>
                <w:szCs w:val="24"/>
              </w:rPr>
              <w:t xml:space="preserve"> </w:t>
            </w:r>
            <w:r w:rsidR="00CA3157" w:rsidRPr="003337C4">
              <w:rPr>
                <w:color w:val="000000" w:themeColor="text1"/>
                <w:sz w:val="24"/>
                <w:szCs w:val="24"/>
                <w:lang w:val="ru-RU"/>
              </w:rPr>
              <w:t>беру</w:t>
            </w:r>
            <w:r w:rsidR="00CA3157" w:rsidRPr="003337C4">
              <w:rPr>
                <w:color w:val="000000" w:themeColor="text1"/>
                <w:sz w:val="24"/>
                <w:szCs w:val="24"/>
              </w:rPr>
              <w:t>.</w:t>
            </w:r>
          </w:p>
          <w:p w:rsidR="000C594B" w:rsidRPr="003337C4" w:rsidRDefault="00CA3157" w:rsidP="00CA3157">
            <w:pPr>
              <w:autoSpaceDE w:val="0"/>
              <w:autoSpaceDN w:val="0"/>
              <w:adjustRightInd w:val="0"/>
              <w:spacing w:after="0" w:line="240" w:lineRule="auto"/>
              <w:jc w:val="both"/>
              <w:rPr>
                <w:color w:val="000000" w:themeColor="text1"/>
                <w:sz w:val="24"/>
                <w:szCs w:val="24"/>
              </w:rPr>
            </w:pPr>
            <w:proofErr w:type="spellStart"/>
            <w:r w:rsidRPr="003337C4">
              <w:rPr>
                <w:color w:val="000000" w:themeColor="text1"/>
                <w:sz w:val="24"/>
                <w:szCs w:val="24"/>
                <w:lang w:val="ru-RU"/>
              </w:rPr>
              <w:t>Бәсекелестікті</w:t>
            </w:r>
            <w:proofErr w:type="spellEnd"/>
            <w:r w:rsidRPr="003337C4">
              <w:rPr>
                <w:color w:val="000000" w:themeColor="text1"/>
                <w:sz w:val="24"/>
                <w:szCs w:val="24"/>
              </w:rPr>
              <w:t xml:space="preserve"> </w:t>
            </w:r>
            <w:proofErr w:type="spellStart"/>
            <w:r w:rsidRPr="003337C4">
              <w:rPr>
                <w:color w:val="000000" w:themeColor="text1"/>
                <w:sz w:val="24"/>
                <w:szCs w:val="24"/>
                <w:lang w:val="ru-RU"/>
              </w:rPr>
              <w:t>қорғау</w:t>
            </w:r>
            <w:proofErr w:type="spellEnd"/>
            <w:r w:rsidRPr="003337C4">
              <w:rPr>
                <w:color w:val="000000" w:themeColor="text1"/>
                <w:sz w:val="24"/>
                <w:szCs w:val="24"/>
              </w:rPr>
              <w:t xml:space="preserve"> </w:t>
            </w:r>
            <w:proofErr w:type="spellStart"/>
            <w:r w:rsidRPr="003337C4">
              <w:rPr>
                <w:color w:val="000000" w:themeColor="text1"/>
                <w:sz w:val="24"/>
                <w:szCs w:val="24"/>
                <w:lang w:val="ru-RU"/>
              </w:rPr>
              <w:t>жөніндегі</w:t>
            </w:r>
            <w:proofErr w:type="spellEnd"/>
            <w:r w:rsidRPr="003337C4">
              <w:rPr>
                <w:color w:val="000000" w:themeColor="text1"/>
                <w:sz w:val="24"/>
                <w:szCs w:val="24"/>
              </w:rPr>
              <w:t xml:space="preserve"> </w:t>
            </w:r>
            <w:proofErr w:type="spellStart"/>
            <w:r w:rsidRPr="003337C4">
              <w:rPr>
                <w:color w:val="000000" w:themeColor="text1"/>
                <w:sz w:val="24"/>
                <w:szCs w:val="24"/>
                <w:lang w:val="ru-RU"/>
              </w:rPr>
              <w:t>заң</w:t>
            </w:r>
            <w:proofErr w:type="gramStart"/>
            <w:r w:rsidRPr="003337C4">
              <w:rPr>
                <w:color w:val="000000" w:themeColor="text1"/>
                <w:sz w:val="24"/>
                <w:szCs w:val="24"/>
                <w:lang w:val="ru-RU"/>
              </w:rPr>
              <w:t>нама</w:t>
            </w:r>
            <w:proofErr w:type="gramEnd"/>
            <w:r w:rsidRPr="003337C4">
              <w:rPr>
                <w:color w:val="000000" w:themeColor="text1"/>
                <w:sz w:val="24"/>
                <w:szCs w:val="24"/>
                <w:lang w:val="ru-RU"/>
              </w:rPr>
              <w:t>ға</w:t>
            </w:r>
            <w:proofErr w:type="spellEnd"/>
            <w:r w:rsidRPr="003337C4">
              <w:rPr>
                <w:color w:val="000000" w:themeColor="text1"/>
                <w:sz w:val="24"/>
                <w:szCs w:val="24"/>
              </w:rPr>
              <w:t xml:space="preserve"> </w:t>
            </w:r>
            <w:proofErr w:type="spellStart"/>
            <w:r w:rsidRPr="003337C4">
              <w:rPr>
                <w:color w:val="000000" w:themeColor="text1"/>
                <w:sz w:val="24"/>
                <w:szCs w:val="24"/>
                <w:lang w:val="ru-RU"/>
              </w:rPr>
              <w:t>сәйкес</w:t>
            </w:r>
            <w:proofErr w:type="spellEnd"/>
            <w:r w:rsidRPr="003337C4">
              <w:rPr>
                <w:color w:val="000000" w:themeColor="text1"/>
                <w:sz w:val="24"/>
                <w:szCs w:val="24"/>
              </w:rPr>
              <w:t xml:space="preserve"> </w:t>
            </w:r>
            <w:proofErr w:type="spellStart"/>
            <w:r w:rsidRPr="003337C4">
              <w:rPr>
                <w:color w:val="000000" w:themeColor="text1"/>
                <w:sz w:val="24"/>
                <w:szCs w:val="24"/>
                <w:lang w:val="ru-RU"/>
              </w:rPr>
              <w:t>Қоғамның</w:t>
            </w:r>
            <w:proofErr w:type="spellEnd"/>
            <w:r w:rsidRPr="003337C4">
              <w:rPr>
                <w:color w:val="000000" w:themeColor="text1"/>
                <w:sz w:val="24"/>
                <w:szCs w:val="24"/>
              </w:rPr>
              <w:t xml:space="preserve"> </w:t>
            </w:r>
            <w:proofErr w:type="spellStart"/>
            <w:r w:rsidRPr="003337C4">
              <w:rPr>
                <w:color w:val="000000" w:themeColor="text1"/>
                <w:sz w:val="24"/>
                <w:szCs w:val="24"/>
                <w:lang w:val="ru-RU"/>
              </w:rPr>
              <w:t>өз</w:t>
            </w:r>
            <w:proofErr w:type="spellEnd"/>
            <w:r w:rsidRPr="003337C4">
              <w:rPr>
                <w:color w:val="000000" w:themeColor="text1"/>
                <w:sz w:val="24"/>
                <w:szCs w:val="24"/>
              </w:rPr>
              <w:t xml:space="preserve"> </w:t>
            </w:r>
            <w:proofErr w:type="spellStart"/>
            <w:r w:rsidRPr="003337C4">
              <w:rPr>
                <w:color w:val="000000" w:themeColor="text1"/>
                <w:sz w:val="24"/>
                <w:szCs w:val="24"/>
                <w:lang w:val="ru-RU"/>
              </w:rPr>
              <w:t>қызметін</w:t>
            </w:r>
            <w:proofErr w:type="spellEnd"/>
            <w:r w:rsidRPr="003337C4">
              <w:rPr>
                <w:color w:val="000000" w:themeColor="text1"/>
                <w:sz w:val="24"/>
                <w:szCs w:val="24"/>
              </w:rPr>
              <w:t xml:space="preserve"> </w:t>
            </w:r>
            <w:proofErr w:type="spellStart"/>
            <w:r w:rsidRPr="003337C4">
              <w:rPr>
                <w:color w:val="000000" w:themeColor="text1"/>
                <w:sz w:val="24"/>
                <w:szCs w:val="24"/>
                <w:lang w:val="ru-RU"/>
              </w:rPr>
              <w:t>жүргізу</w:t>
            </w:r>
            <w:proofErr w:type="spellEnd"/>
            <w:r w:rsidRPr="003337C4">
              <w:rPr>
                <w:color w:val="000000" w:themeColor="text1"/>
                <w:sz w:val="24"/>
                <w:szCs w:val="24"/>
              </w:rPr>
              <w:t xml:space="preserve"> </w:t>
            </w:r>
            <w:proofErr w:type="spellStart"/>
            <w:r w:rsidRPr="003337C4">
              <w:rPr>
                <w:color w:val="000000" w:themeColor="text1"/>
                <w:sz w:val="24"/>
                <w:szCs w:val="24"/>
                <w:lang w:val="ru-RU"/>
              </w:rPr>
              <w:t>жөніндегі</w:t>
            </w:r>
            <w:proofErr w:type="spellEnd"/>
            <w:r w:rsidRPr="003337C4">
              <w:rPr>
                <w:color w:val="000000" w:themeColor="text1"/>
                <w:sz w:val="24"/>
                <w:szCs w:val="24"/>
              </w:rPr>
              <w:t xml:space="preserve"> </w:t>
            </w:r>
            <w:proofErr w:type="spellStart"/>
            <w:r w:rsidRPr="003337C4">
              <w:rPr>
                <w:color w:val="000000" w:themeColor="text1"/>
                <w:sz w:val="24"/>
                <w:szCs w:val="24"/>
                <w:lang w:val="ru-RU"/>
              </w:rPr>
              <w:t>ішкі</w:t>
            </w:r>
            <w:proofErr w:type="spellEnd"/>
            <w:r w:rsidRPr="003337C4">
              <w:rPr>
                <w:color w:val="000000" w:themeColor="text1"/>
                <w:sz w:val="24"/>
                <w:szCs w:val="24"/>
              </w:rPr>
              <w:t xml:space="preserve"> </w:t>
            </w:r>
            <w:proofErr w:type="spellStart"/>
            <w:r w:rsidRPr="003337C4">
              <w:rPr>
                <w:color w:val="000000" w:themeColor="text1"/>
                <w:sz w:val="24"/>
                <w:szCs w:val="24"/>
                <w:lang w:val="ru-RU"/>
              </w:rPr>
              <w:t>қағидаларын</w:t>
            </w:r>
            <w:proofErr w:type="spellEnd"/>
            <w:r w:rsidRPr="003337C4">
              <w:rPr>
                <w:color w:val="000000" w:themeColor="text1"/>
                <w:sz w:val="24"/>
                <w:szCs w:val="24"/>
              </w:rPr>
              <w:t xml:space="preserve">, </w:t>
            </w:r>
            <w:proofErr w:type="spellStart"/>
            <w:r w:rsidRPr="003337C4">
              <w:rPr>
                <w:color w:val="000000" w:themeColor="text1"/>
                <w:sz w:val="24"/>
                <w:szCs w:val="24"/>
                <w:lang w:val="ru-RU"/>
              </w:rPr>
              <w:t>әдіс</w:t>
            </w:r>
            <w:r w:rsidR="00A80006" w:rsidRPr="003337C4">
              <w:rPr>
                <w:color w:val="000000" w:themeColor="text1"/>
                <w:sz w:val="24"/>
                <w:szCs w:val="24"/>
                <w:lang w:val="ru-RU"/>
              </w:rPr>
              <w:t>тері</w:t>
            </w:r>
            <w:proofErr w:type="spellEnd"/>
            <w:r w:rsidR="00A80006" w:rsidRPr="003337C4">
              <w:rPr>
                <w:color w:val="000000" w:themeColor="text1"/>
                <w:sz w:val="24"/>
                <w:szCs w:val="24"/>
              </w:rPr>
              <w:t xml:space="preserve"> </w:t>
            </w:r>
            <w:r w:rsidR="00A80006" w:rsidRPr="003337C4">
              <w:rPr>
                <w:color w:val="000000" w:themeColor="text1"/>
                <w:sz w:val="24"/>
                <w:szCs w:val="24"/>
                <w:lang w:val="ru-RU"/>
              </w:rPr>
              <w:t>мен</w:t>
            </w:r>
            <w:r w:rsidR="00A80006" w:rsidRPr="003337C4">
              <w:rPr>
                <w:color w:val="000000" w:themeColor="text1"/>
                <w:sz w:val="24"/>
                <w:szCs w:val="24"/>
              </w:rPr>
              <w:t xml:space="preserve"> </w:t>
            </w:r>
            <w:proofErr w:type="spellStart"/>
            <w:r w:rsidR="00A80006" w:rsidRPr="003337C4">
              <w:rPr>
                <w:color w:val="000000" w:themeColor="text1"/>
                <w:sz w:val="24"/>
                <w:szCs w:val="24"/>
                <w:lang w:val="ru-RU"/>
              </w:rPr>
              <w:t>саясатын</w:t>
            </w:r>
            <w:proofErr w:type="spellEnd"/>
            <w:r w:rsidR="00A80006" w:rsidRPr="003337C4">
              <w:rPr>
                <w:color w:val="000000" w:themeColor="text1"/>
                <w:sz w:val="24"/>
                <w:szCs w:val="24"/>
              </w:rPr>
              <w:t xml:space="preserve"> </w:t>
            </w:r>
            <w:proofErr w:type="spellStart"/>
            <w:r w:rsidR="00A80006" w:rsidRPr="003337C4">
              <w:rPr>
                <w:color w:val="000000" w:themeColor="text1"/>
                <w:sz w:val="24"/>
                <w:szCs w:val="24"/>
                <w:lang w:val="ru-RU"/>
              </w:rPr>
              <w:t>реттейтін</w:t>
            </w:r>
            <w:proofErr w:type="spellEnd"/>
            <w:r w:rsidR="00A80006" w:rsidRPr="003337C4">
              <w:rPr>
                <w:color w:val="000000" w:themeColor="text1"/>
                <w:sz w:val="24"/>
                <w:szCs w:val="24"/>
              </w:rPr>
              <w:t xml:space="preserve"> </w:t>
            </w:r>
            <w:proofErr w:type="spellStart"/>
            <w:r w:rsidR="00A80006" w:rsidRPr="003337C4">
              <w:rPr>
                <w:color w:val="000000" w:themeColor="text1"/>
                <w:sz w:val="24"/>
                <w:szCs w:val="24"/>
                <w:lang w:val="ru-RU"/>
              </w:rPr>
              <w:t>К</w:t>
            </w:r>
            <w:r w:rsidRPr="003337C4">
              <w:rPr>
                <w:color w:val="000000" w:themeColor="text1"/>
                <w:sz w:val="24"/>
                <w:szCs w:val="24"/>
                <w:lang w:val="ru-RU"/>
              </w:rPr>
              <w:t>омплаенстің</w:t>
            </w:r>
            <w:proofErr w:type="spellEnd"/>
            <w:r w:rsidRPr="003337C4">
              <w:rPr>
                <w:color w:val="000000" w:themeColor="text1"/>
                <w:sz w:val="24"/>
                <w:szCs w:val="24"/>
              </w:rPr>
              <w:t xml:space="preserve"> </w:t>
            </w:r>
            <w:proofErr w:type="spellStart"/>
            <w:r w:rsidRPr="003337C4">
              <w:rPr>
                <w:color w:val="000000" w:themeColor="text1"/>
                <w:sz w:val="24"/>
                <w:szCs w:val="24"/>
                <w:lang w:val="ru-RU"/>
              </w:rPr>
              <w:t>ішкі</w:t>
            </w:r>
            <w:proofErr w:type="spellEnd"/>
            <w:r w:rsidRPr="003337C4">
              <w:rPr>
                <w:color w:val="000000" w:themeColor="text1"/>
                <w:sz w:val="24"/>
                <w:szCs w:val="24"/>
              </w:rPr>
              <w:t xml:space="preserve"> </w:t>
            </w:r>
            <w:proofErr w:type="spellStart"/>
            <w:r w:rsidRPr="003337C4">
              <w:rPr>
                <w:color w:val="000000" w:themeColor="text1"/>
                <w:sz w:val="24"/>
                <w:szCs w:val="24"/>
                <w:lang w:val="ru-RU"/>
              </w:rPr>
              <w:t>актісін</w:t>
            </w:r>
            <w:proofErr w:type="spellEnd"/>
            <w:r w:rsidRPr="003337C4">
              <w:rPr>
                <w:color w:val="000000" w:themeColor="text1"/>
                <w:sz w:val="24"/>
                <w:szCs w:val="24"/>
              </w:rPr>
              <w:t xml:space="preserve"> </w:t>
            </w:r>
            <w:proofErr w:type="spellStart"/>
            <w:r w:rsidRPr="003337C4">
              <w:rPr>
                <w:color w:val="000000" w:themeColor="text1"/>
                <w:sz w:val="24"/>
                <w:szCs w:val="24"/>
                <w:lang w:val="ru-RU"/>
              </w:rPr>
              <w:t>әзірлеу</w:t>
            </w:r>
            <w:proofErr w:type="spellEnd"/>
            <w:r w:rsidRPr="003337C4">
              <w:rPr>
                <w:color w:val="000000" w:themeColor="text1"/>
                <w:sz w:val="24"/>
                <w:szCs w:val="24"/>
              </w:rPr>
              <w:t>:</w:t>
            </w:r>
          </w:p>
          <w:p w:rsidR="000C594B" w:rsidRPr="003337C4" w:rsidRDefault="00CA3157" w:rsidP="00CA3157">
            <w:pPr>
              <w:pStyle w:val="a6"/>
              <w:numPr>
                <w:ilvl w:val="0"/>
                <w:numId w:val="2"/>
              </w:numPr>
              <w:autoSpaceDE w:val="0"/>
              <w:autoSpaceDN w:val="0"/>
              <w:adjustRightInd w:val="0"/>
              <w:spacing w:before="240" w:after="0" w:line="240" w:lineRule="auto"/>
              <w:jc w:val="left"/>
              <w:rPr>
                <w:rFonts w:ascii="Times New Roman" w:hAnsi="Times New Roman" w:cs="Times New Roman"/>
                <w:color w:val="000000" w:themeColor="text1"/>
                <w:sz w:val="24"/>
                <w:szCs w:val="24"/>
                <w:lang w:val="en-US"/>
              </w:rPr>
            </w:pPr>
            <w:r w:rsidRPr="003337C4">
              <w:rPr>
                <w:rFonts w:ascii="Times New Roman" w:hAnsi="Times New Roman" w:cs="Times New Roman"/>
                <w:color w:val="000000" w:themeColor="text1"/>
                <w:sz w:val="24"/>
                <w:szCs w:val="24"/>
                <w:lang w:val="kk-KZ"/>
              </w:rPr>
              <w:t>тұжырымдар мен ұсыныстарды пайдалана отырып, Қоғам қызметтеріне арналған экономикалық негізделген тарифтерді есептеудің қолданыстағы әдіснамаларын өзгерту/түзету бойынша ұсынымдар әзірлеу;</w:t>
            </w:r>
          </w:p>
          <w:p w:rsidR="000C594B" w:rsidRPr="003337C4" w:rsidRDefault="00CA3157" w:rsidP="00CA3157">
            <w:pPr>
              <w:pStyle w:val="Default"/>
              <w:numPr>
                <w:ilvl w:val="0"/>
                <w:numId w:val="2"/>
              </w:numPr>
              <w:jc w:val="both"/>
              <w:rPr>
                <w:rFonts w:ascii="Times New Roman" w:eastAsia="Arial" w:hAnsi="Times New Roman" w:cs="Times New Roman"/>
                <w:color w:val="000000" w:themeColor="text1"/>
              </w:rPr>
            </w:pPr>
            <w:proofErr w:type="spellStart"/>
            <w:r w:rsidRPr="003337C4">
              <w:rPr>
                <w:rFonts w:ascii="Times New Roman" w:hAnsi="Times New Roman" w:cs="Times New Roman"/>
                <w:color w:val="000000" w:themeColor="text1"/>
                <w:lang w:val="ru-RU"/>
              </w:rPr>
              <w:t>Қазақстан</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Республикасының</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заңнамасына</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сәйкес</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экономикалық</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негізделген</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тарифтерді</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есептеу</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бойынша</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ұсынымдар</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әзірлеу</w:t>
            </w:r>
            <w:proofErr w:type="spellEnd"/>
            <w:r w:rsidRPr="003337C4">
              <w:rPr>
                <w:rFonts w:ascii="Times New Roman" w:hAnsi="Times New Roman" w:cs="Times New Roman"/>
                <w:color w:val="000000" w:themeColor="text1"/>
              </w:rPr>
              <w:t>;</w:t>
            </w:r>
          </w:p>
          <w:p w:rsidR="000C594B" w:rsidRPr="003337C4" w:rsidRDefault="00CA3157" w:rsidP="00CA3157">
            <w:pPr>
              <w:pStyle w:val="Default"/>
              <w:numPr>
                <w:ilvl w:val="0"/>
                <w:numId w:val="2"/>
              </w:numPr>
              <w:jc w:val="both"/>
              <w:rPr>
                <w:rFonts w:ascii="Times New Roman" w:eastAsia="Arial" w:hAnsi="Times New Roman" w:cs="Times New Roman"/>
                <w:color w:val="000000" w:themeColor="text1"/>
              </w:rPr>
            </w:pPr>
            <w:proofErr w:type="spellStart"/>
            <w:r w:rsidRPr="003337C4">
              <w:rPr>
                <w:rFonts w:ascii="Times New Roman" w:hAnsi="Times New Roman" w:cs="Times New Roman"/>
                <w:color w:val="000000" w:themeColor="text1"/>
                <w:lang w:val="ru-RU"/>
              </w:rPr>
              <w:t>Қоғамның</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қызметіне</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байланысты</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монополияға</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қарсы</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комплаенс</w:t>
            </w:r>
            <w:proofErr w:type="spellEnd"/>
            <w:r w:rsidRPr="003337C4">
              <w:rPr>
                <w:rFonts w:ascii="Times New Roman" w:hAnsi="Times New Roman" w:cs="Times New Roman"/>
                <w:color w:val="000000" w:themeColor="text1"/>
              </w:rPr>
              <w:t>-</w:t>
            </w:r>
            <w:proofErr w:type="spellStart"/>
            <w:r w:rsidRPr="003337C4">
              <w:rPr>
                <w:rFonts w:ascii="Times New Roman" w:hAnsi="Times New Roman" w:cs="Times New Roman"/>
                <w:color w:val="000000" w:themeColor="text1"/>
                <w:lang w:val="ru-RU"/>
              </w:rPr>
              <w:t>тәуекелдерге</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бағалау</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жүргі</w:t>
            </w:r>
            <w:proofErr w:type="gramStart"/>
            <w:r w:rsidRPr="003337C4">
              <w:rPr>
                <w:rFonts w:ascii="Times New Roman" w:hAnsi="Times New Roman" w:cs="Times New Roman"/>
                <w:color w:val="000000" w:themeColor="text1"/>
                <w:lang w:val="ru-RU"/>
              </w:rPr>
              <w:t>зу</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әд</w:t>
            </w:r>
            <w:proofErr w:type="gramEnd"/>
            <w:r w:rsidRPr="003337C4">
              <w:rPr>
                <w:rFonts w:ascii="Times New Roman" w:hAnsi="Times New Roman" w:cs="Times New Roman"/>
                <w:color w:val="000000" w:themeColor="text1"/>
                <w:lang w:val="ru-RU"/>
              </w:rPr>
              <w:t>істері</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бойынша</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ұсынымдар</w:t>
            </w:r>
            <w:proofErr w:type="spellEnd"/>
            <w:r w:rsidRPr="003337C4">
              <w:rPr>
                <w:rFonts w:ascii="Times New Roman" w:hAnsi="Times New Roman" w:cs="Times New Roman"/>
                <w:color w:val="000000" w:themeColor="text1"/>
              </w:rPr>
              <w:t>;</w:t>
            </w:r>
          </w:p>
          <w:p w:rsidR="000C594B" w:rsidRPr="003337C4" w:rsidRDefault="006879CD" w:rsidP="00CA3157">
            <w:pPr>
              <w:pStyle w:val="Default"/>
              <w:numPr>
                <w:ilvl w:val="0"/>
                <w:numId w:val="2"/>
              </w:numPr>
              <w:jc w:val="both"/>
              <w:rPr>
                <w:rFonts w:ascii="Times New Roman" w:eastAsia="Arial" w:hAnsi="Times New Roman" w:cs="Times New Roman"/>
                <w:color w:val="000000" w:themeColor="text1"/>
              </w:rPr>
            </w:pPr>
            <w:proofErr w:type="spellStart"/>
            <w:proofErr w:type="gramStart"/>
            <w:r w:rsidRPr="003337C4">
              <w:rPr>
                <w:rFonts w:ascii="Times New Roman" w:hAnsi="Times New Roman" w:cs="Times New Roman"/>
                <w:color w:val="000000" w:themeColor="text1"/>
                <w:lang w:val="ru-RU"/>
              </w:rPr>
              <w:t>монополия</w:t>
            </w:r>
            <w:proofErr w:type="gramEnd"/>
            <w:r w:rsidRPr="003337C4">
              <w:rPr>
                <w:rFonts w:ascii="Times New Roman" w:hAnsi="Times New Roman" w:cs="Times New Roman"/>
                <w:color w:val="000000" w:themeColor="text1"/>
                <w:lang w:val="ru-RU"/>
              </w:rPr>
              <w:t>ға</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қарсы</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комплаенс</w:t>
            </w:r>
            <w:proofErr w:type="spellEnd"/>
            <w:r w:rsidRPr="003337C4">
              <w:rPr>
                <w:rFonts w:ascii="Times New Roman" w:hAnsi="Times New Roman" w:cs="Times New Roman"/>
                <w:color w:val="000000" w:themeColor="text1"/>
              </w:rPr>
              <w:t>-</w:t>
            </w:r>
            <w:proofErr w:type="spellStart"/>
            <w:r w:rsidR="00CA3157" w:rsidRPr="003337C4">
              <w:rPr>
                <w:rFonts w:ascii="Times New Roman" w:hAnsi="Times New Roman" w:cs="Times New Roman"/>
                <w:color w:val="000000" w:themeColor="text1"/>
                <w:lang w:val="ru-RU"/>
              </w:rPr>
              <w:t>тәуекелдерді</w:t>
            </w:r>
            <w:proofErr w:type="spellEnd"/>
            <w:r w:rsidR="00CA3157" w:rsidRPr="003337C4">
              <w:rPr>
                <w:rFonts w:ascii="Times New Roman" w:hAnsi="Times New Roman" w:cs="Times New Roman"/>
                <w:color w:val="000000" w:themeColor="text1"/>
              </w:rPr>
              <w:t xml:space="preserve"> </w:t>
            </w:r>
            <w:proofErr w:type="spellStart"/>
            <w:r w:rsidR="00CA3157" w:rsidRPr="003337C4">
              <w:rPr>
                <w:rFonts w:ascii="Times New Roman" w:hAnsi="Times New Roman" w:cs="Times New Roman"/>
                <w:color w:val="000000" w:themeColor="text1"/>
                <w:lang w:val="ru-RU"/>
              </w:rPr>
              <w:t>ішкі</w:t>
            </w:r>
            <w:proofErr w:type="spellEnd"/>
            <w:r w:rsidR="00CA3157" w:rsidRPr="003337C4">
              <w:rPr>
                <w:rFonts w:ascii="Times New Roman" w:hAnsi="Times New Roman" w:cs="Times New Roman"/>
                <w:color w:val="000000" w:themeColor="text1"/>
              </w:rPr>
              <w:t xml:space="preserve"> </w:t>
            </w:r>
            <w:proofErr w:type="spellStart"/>
            <w:r w:rsidR="00CA3157" w:rsidRPr="003337C4">
              <w:rPr>
                <w:rFonts w:ascii="Times New Roman" w:hAnsi="Times New Roman" w:cs="Times New Roman"/>
                <w:color w:val="000000" w:themeColor="text1"/>
                <w:lang w:val="ru-RU"/>
              </w:rPr>
              <w:t>бақылау</w:t>
            </w:r>
            <w:proofErr w:type="spellEnd"/>
            <w:r w:rsidR="00CA3157" w:rsidRPr="003337C4">
              <w:rPr>
                <w:rFonts w:ascii="Times New Roman" w:hAnsi="Times New Roman" w:cs="Times New Roman"/>
                <w:color w:val="000000" w:themeColor="text1"/>
              </w:rPr>
              <w:t xml:space="preserve"> </w:t>
            </w:r>
            <w:proofErr w:type="spellStart"/>
            <w:r w:rsidR="00CA3157" w:rsidRPr="003337C4">
              <w:rPr>
                <w:rFonts w:ascii="Times New Roman" w:hAnsi="Times New Roman" w:cs="Times New Roman"/>
                <w:color w:val="000000" w:themeColor="text1"/>
                <w:lang w:val="ru-RU"/>
              </w:rPr>
              <w:t>жүйесін</w:t>
            </w:r>
            <w:proofErr w:type="spellEnd"/>
            <w:r w:rsidR="00CA3157" w:rsidRPr="003337C4">
              <w:rPr>
                <w:rFonts w:ascii="Times New Roman" w:hAnsi="Times New Roman" w:cs="Times New Roman"/>
                <w:color w:val="000000" w:themeColor="text1"/>
              </w:rPr>
              <w:t xml:space="preserve"> </w:t>
            </w:r>
            <w:proofErr w:type="spellStart"/>
            <w:r w:rsidR="00CA3157" w:rsidRPr="003337C4">
              <w:rPr>
                <w:rFonts w:ascii="Times New Roman" w:hAnsi="Times New Roman" w:cs="Times New Roman"/>
                <w:color w:val="000000" w:themeColor="text1"/>
                <w:lang w:val="ru-RU"/>
              </w:rPr>
              <w:t>құру</w:t>
            </w:r>
            <w:proofErr w:type="spellEnd"/>
            <w:r w:rsidR="00CA3157" w:rsidRPr="003337C4">
              <w:rPr>
                <w:rFonts w:ascii="Times New Roman" w:hAnsi="Times New Roman" w:cs="Times New Roman"/>
                <w:color w:val="000000" w:themeColor="text1"/>
              </w:rPr>
              <w:t>;</w:t>
            </w:r>
          </w:p>
          <w:p w:rsidR="000C594B" w:rsidRPr="003337C4" w:rsidRDefault="00CA3157" w:rsidP="00CA3157">
            <w:pPr>
              <w:pStyle w:val="Default"/>
              <w:numPr>
                <w:ilvl w:val="0"/>
                <w:numId w:val="2"/>
              </w:numPr>
              <w:jc w:val="both"/>
              <w:rPr>
                <w:rFonts w:ascii="Times New Roman" w:eastAsia="Arial" w:hAnsi="Times New Roman" w:cs="Times New Roman"/>
                <w:color w:val="000000" w:themeColor="text1"/>
              </w:rPr>
            </w:pPr>
            <w:proofErr w:type="spellStart"/>
            <w:r w:rsidRPr="003337C4">
              <w:rPr>
                <w:rFonts w:ascii="Times New Roman" w:hAnsi="Times New Roman" w:cs="Times New Roman"/>
                <w:color w:val="000000" w:themeColor="text1"/>
                <w:lang w:val="ru-RU"/>
              </w:rPr>
              <w:t>монополияға</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қарсы</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комплаенстің</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ішкі</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актісінің</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жұмыс</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істеу</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тиімділігіне</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бағалау</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жүргі</w:t>
            </w:r>
            <w:proofErr w:type="gramStart"/>
            <w:r w:rsidRPr="003337C4">
              <w:rPr>
                <w:rFonts w:ascii="Times New Roman" w:hAnsi="Times New Roman" w:cs="Times New Roman"/>
                <w:color w:val="000000" w:themeColor="text1"/>
                <w:lang w:val="ru-RU"/>
              </w:rPr>
              <w:t>зу</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әд</w:t>
            </w:r>
            <w:proofErr w:type="gramEnd"/>
            <w:r w:rsidRPr="003337C4">
              <w:rPr>
                <w:rFonts w:ascii="Times New Roman" w:hAnsi="Times New Roman" w:cs="Times New Roman"/>
                <w:color w:val="000000" w:themeColor="text1"/>
                <w:lang w:val="ru-RU"/>
              </w:rPr>
              <w:t>істері</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жөніндегі</w:t>
            </w:r>
            <w:proofErr w:type="spellEnd"/>
            <w:r w:rsidRPr="003337C4">
              <w:rPr>
                <w:rFonts w:ascii="Times New Roman" w:hAnsi="Times New Roman" w:cs="Times New Roman"/>
                <w:color w:val="000000" w:themeColor="text1"/>
              </w:rPr>
              <w:t xml:space="preserve"> </w:t>
            </w:r>
            <w:proofErr w:type="spellStart"/>
            <w:r w:rsidRPr="003337C4">
              <w:rPr>
                <w:rFonts w:ascii="Times New Roman" w:hAnsi="Times New Roman" w:cs="Times New Roman"/>
                <w:color w:val="000000" w:themeColor="text1"/>
                <w:lang w:val="ru-RU"/>
              </w:rPr>
              <w:t>ұсынымдар</w:t>
            </w:r>
            <w:proofErr w:type="spellEnd"/>
            <w:r w:rsidRPr="003337C4">
              <w:rPr>
                <w:rFonts w:ascii="Times New Roman" w:hAnsi="Times New Roman" w:cs="Times New Roman"/>
                <w:color w:val="000000" w:themeColor="text1"/>
              </w:rPr>
              <w:t>.</w:t>
            </w:r>
          </w:p>
          <w:p w:rsidR="000C594B" w:rsidRPr="003337C4" w:rsidRDefault="000C594B" w:rsidP="000C594B">
            <w:pPr>
              <w:pStyle w:val="Default"/>
              <w:ind w:left="1283"/>
              <w:jc w:val="both"/>
              <w:rPr>
                <w:rFonts w:ascii="Times New Roman" w:eastAsia="Arial" w:hAnsi="Times New Roman" w:cs="Times New Roman"/>
                <w:color w:val="000000" w:themeColor="text1"/>
              </w:rPr>
            </w:pPr>
          </w:p>
          <w:p w:rsidR="000C594B" w:rsidRPr="003337C4" w:rsidRDefault="000C594B" w:rsidP="000C594B">
            <w:pPr>
              <w:pStyle w:val="Default"/>
              <w:jc w:val="both"/>
              <w:rPr>
                <w:rFonts w:ascii="Times New Roman" w:hAnsi="Times New Roman" w:cs="Times New Roman"/>
                <w:color w:val="000000" w:themeColor="text1"/>
                <w:lang w:val="kk-KZ"/>
              </w:rPr>
            </w:pPr>
            <w:r w:rsidRPr="003337C4">
              <w:rPr>
                <w:rFonts w:ascii="Times New Roman" w:hAnsi="Times New Roman" w:cs="Times New Roman"/>
                <w:color w:val="000000" w:themeColor="text1"/>
              </w:rPr>
              <w:t xml:space="preserve">   </w:t>
            </w:r>
            <w:r w:rsidR="00CA3157" w:rsidRPr="003337C4">
              <w:rPr>
                <w:rFonts w:ascii="Times New Roman" w:hAnsi="Times New Roman" w:cs="Times New Roman"/>
                <w:color w:val="000000" w:themeColor="text1"/>
                <w:lang w:val="kk-KZ"/>
              </w:rPr>
              <w:t>Бәсекелестікті қорғау</w:t>
            </w:r>
            <w:r w:rsidR="00794F11" w:rsidRPr="003337C4">
              <w:rPr>
                <w:rFonts w:ascii="Times New Roman" w:hAnsi="Times New Roman" w:cs="Times New Roman"/>
                <w:color w:val="000000" w:themeColor="text1"/>
                <w:lang w:val="kk-KZ"/>
              </w:rPr>
              <w:t xml:space="preserve"> жөніндегі заңнамаға сәйкес Қ</w:t>
            </w:r>
            <w:r w:rsidR="00CA3157" w:rsidRPr="003337C4">
              <w:rPr>
                <w:rFonts w:ascii="Times New Roman" w:hAnsi="Times New Roman" w:cs="Times New Roman"/>
                <w:color w:val="000000" w:themeColor="text1"/>
                <w:lang w:val="kk-KZ"/>
              </w:rPr>
              <w:t xml:space="preserve">оғамның баға саясаты мен ережелерін реттейтін </w:t>
            </w:r>
            <w:r w:rsidR="00794F11" w:rsidRPr="003337C4">
              <w:rPr>
                <w:rFonts w:ascii="Times New Roman" w:hAnsi="Times New Roman" w:cs="Times New Roman"/>
                <w:color w:val="000000" w:themeColor="text1"/>
                <w:lang w:val="kk-KZ"/>
              </w:rPr>
              <w:t>К</w:t>
            </w:r>
            <w:r w:rsidR="00CA3157" w:rsidRPr="003337C4">
              <w:rPr>
                <w:rFonts w:ascii="Times New Roman" w:hAnsi="Times New Roman" w:cs="Times New Roman"/>
                <w:color w:val="000000" w:themeColor="text1"/>
                <w:lang w:val="kk-KZ"/>
              </w:rPr>
              <w:t>омплаенстің сыртқы актісін әзірлеу.</w:t>
            </w:r>
          </w:p>
          <w:p w:rsidR="000C594B" w:rsidRPr="003337C4" w:rsidRDefault="000C594B" w:rsidP="000C594B">
            <w:pPr>
              <w:pStyle w:val="Default"/>
              <w:jc w:val="both"/>
              <w:rPr>
                <w:rFonts w:ascii="Times New Roman" w:hAnsi="Times New Roman" w:cs="Times New Roman"/>
                <w:color w:val="000000" w:themeColor="text1"/>
                <w:lang w:val="kk-KZ"/>
              </w:rPr>
            </w:pPr>
          </w:p>
          <w:p w:rsidR="000C594B" w:rsidRPr="003337C4" w:rsidRDefault="000C594B" w:rsidP="000C594B">
            <w:pPr>
              <w:pStyle w:val="Default"/>
              <w:jc w:val="both"/>
              <w:rPr>
                <w:rFonts w:ascii="Times New Roman" w:hAnsi="Times New Roman" w:cs="Times New Roman"/>
                <w:color w:val="000000" w:themeColor="text1"/>
                <w:lang w:val="kk-KZ"/>
              </w:rPr>
            </w:pPr>
            <w:r w:rsidRPr="003337C4">
              <w:rPr>
                <w:rFonts w:ascii="Times New Roman" w:hAnsi="Times New Roman" w:cs="Times New Roman"/>
                <w:color w:val="000000" w:themeColor="text1"/>
                <w:lang w:val="kk-KZ"/>
              </w:rPr>
              <w:t xml:space="preserve">     </w:t>
            </w:r>
            <w:r w:rsidR="00CA3157" w:rsidRPr="003337C4">
              <w:rPr>
                <w:rFonts w:ascii="Times New Roman" w:hAnsi="Times New Roman" w:cs="Times New Roman"/>
                <w:color w:val="000000" w:themeColor="text1"/>
                <w:lang w:val="kk-KZ"/>
              </w:rPr>
              <w:t xml:space="preserve">Сыртқы актіні әзірлегеннен кейін </w:t>
            </w:r>
            <w:r w:rsidR="007F08CB" w:rsidRPr="003337C4">
              <w:rPr>
                <w:rFonts w:ascii="Times New Roman" w:hAnsi="Times New Roman" w:cs="Times New Roman"/>
                <w:color w:val="000000" w:themeColor="text1"/>
                <w:lang w:val="kk-KZ"/>
              </w:rPr>
              <w:t>Жеткіз</w:t>
            </w:r>
            <w:r w:rsidR="00CA3157" w:rsidRPr="003337C4">
              <w:rPr>
                <w:rFonts w:ascii="Times New Roman" w:hAnsi="Times New Roman" w:cs="Times New Roman"/>
                <w:color w:val="000000" w:themeColor="text1"/>
                <w:lang w:val="kk-KZ"/>
              </w:rPr>
              <w:t>уші Қазақстан Республикасының бәсекелестікті қорғау саласындағы заңнамасының нормаларына сәйкестігін анықтау үшін монополияға қарсы комплаенстің сыртқы актісінің жобасын</w:t>
            </w:r>
            <w:r w:rsidR="0019056B" w:rsidRPr="003337C4">
              <w:rPr>
                <w:rFonts w:ascii="Times New Roman" w:hAnsi="Times New Roman" w:cs="Times New Roman"/>
                <w:color w:val="000000" w:themeColor="text1"/>
                <w:lang w:val="kk-KZ"/>
              </w:rPr>
              <w:t xml:space="preserve">а одан әрі қолдау көрсетіп, </w:t>
            </w:r>
            <w:r w:rsidR="00CA3157" w:rsidRPr="003337C4">
              <w:rPr>
                <w:rFonts w:ascii="Times New Roman" w:hAnsi="Times New Roman" w:cs="Times New Roman"/>
                <w:color w:val="000000" w:themeColor="text1"/>
                <w:lang w:val="kk-KZ"/>
              </w:rPr>
              <w:t xml:space="preserve"> монополияға қарсы органға жібереді.</w:t>
            </w:r>
            <w:r w:rsidRPr="003337C4">
              <w:rPr>
                <w:rFonts w:ascii="Times New Roman" w:hAnsi="Times New Roman" w:cs="Times New Roman"/>
                <w:color w:val="000000" w:themeColor="text1"/>
                <w:lang w:val="kk-KZ"/>
              </w:rPr>
              <w:t xml:space="preserve"> </w:t>
            </w:r>
            <w:r w:rsidR="00CA3157" w:rsidRPr="003337C4">
              <w:rPr>
                <w:rFonts w:ascii="Times New Roman" w:hAnsi="Times New Roman" w:cs="Times New Roman"/>
                <w:color w:val="000000" w:themeColor="text1"/>
                <w:lang w:val="kk-KZ"/>
              </w:rPr>
              <w:t>Монополияға қарсы орган қараған монополияға қарсы комплаенстің сыртқы актісінің жобасы оның Қазақстан Республикасының бәсекелестікті қорғау саласындағы заңнамасының нормаларына сәйкестігі анықталған жағдайда Қазақстан Республикасының бәсекелестікті қорғау саласындағы заңнамасын түсіндіру актісі болып табыл</w:t>
            </w:r>
            <w:r w:rsidR="0019056B" w:rsidRPr="003337C4">
              <w:rPr>
                <w:rFonts w:ascii="Times New Roman" w:hAnsi="Times New Roman" w:cs="Times New Roman"/>
                <w:color w:val="000000" w:themeColor="text1"/>
                <w:lang w:val="kk-KZ"/>
              </w:rPr>
              <w:t>уы тиіс.</w:t>
            </w:r>
          </w:p>
          <w:p w:rsidR="000C594B" w:rsidRPr="003337C4" w:rsidRDefault="000C594B" w:rsidP="000C594B">
            <w:pPr>
              <w:pStyle w:val="Default"/>
              <w:jc w:val="both"/>
              <w:rPr>
                <w:rFonts w:ascii="Times New Roman" w:hAnsi="Times New Roman" w:cs="Times New Roman"/>
                <w:color w:val="000000" w:themeColor="text1"/>
                <w:lang w:val="kk-KZ"/>
              </w:rPr>
            </w:pPr>
            <w:r w:rsidRPr="003337C4">
              <w:rPr>
                <w:rFonts w:ascii="Times New Roman" w:hAnsi="Times New Roman" w:cs="Times New Roman"/>
                <w:color w:val="000000" w:themeColor="text1"/>
                <w:lang w:val="kk-KZ"/>
              </w:rPr>
              <w:lastRenderedPageBreak/>
              <w:t xml:space="preserve">   </w:t>
            </w:r>
            <w:r w:rsidR="00CA3157" w:rsidRPr="003337C4">
              <w:rPr>
                <w:rFonts w:ascii="Times New Roman" w:hAnsi="Times New Roman" w:cs="Times New Roman"/>
                <w:color w:val="000000" w:themeColor="text1"/>
                <w:lang w:val="kk-KZ"/>
              </w:rPr>
              <w:t>Сыртқы акт Қазақстан Республикасының бәсекелестікті қорғау саласындағы заңнамасының нормаларына толық сәйкес келген және оны Қазақстан Республикасының бәсекелестікті қорғау саласындағ</w:t>
            </w:r>
            <w:r w:rsidR="0019056B" w:rsidRPr="003337C4">
              <w:rPr>
                <w:rFonts w:ascii="Times New Roman" w:hAnsi="Times New Roman" w:cs="Times New Roman"/>
                <w:color w:val="000000" w:themeColor="text1"/>
                <w:lang w:val="kk-KZ"/>
              </w:rPr>
              <w:t>ы заңнамасын түсіндіру актісі деп айқындаған</w:t>
            </w:r>
            <w:r w:rsidR="00CA3157" w:rsidRPr="003337C4">
              <w:rPr>
                <w:rFonts w:ascii="Times New Roman" w:hAnsi="Times New Roman" w:cs="Times New Roman"/>
                <w:color w:val="000000" w:themeColor="text1"/>
                <w:lang w:val="kk-KZ"/>
              </w:rPr>
              <w:t xml:space="preserve"> </w:t>
            </w:r>
            <w:r w:rsidR="0019056B" w:rsidRPr="003337C4">
              <w:rPr>
                <w:rFonts w:ascii="Times New Roman" w:hAnsi="Times New Roman" w:cs="Times New Roman"/>
                <w:color w:val="000000" w:themeColor="text1"/>
                <w:lang w:val="kk-KZ"/>
              </w:rPr>
              <w:t>жағдайда Қ</w:t>
            </w:r>
            <w:r w:rsidR="00CA3157" w:rsidRPr="003337C4">
              <w:rPr>
                <w:rFonts w:ascii="Times New Roman" w:hAnsi="Times New Roman" w:cs="Times New Roman"/>
                <w:color w:val="000000" w:themeColor="text1"/>
                <w:lang w:val="kk-KZ"/>
              </w:rPr>
              <w:t>ызмет көрсетілген болып есептеледі.</w:t>
            </w:r>
          </w:p>
          <w:p w:rsidR="000C594B" w:rsidRPr="003337C4" w:rsidRDefault="000C594B" w:rsidP="000C594B">
            <w:pPr>
              <w:pStyle w:val="Default"/>
              <w:jc w:val="both"/>
              <w:rPr>
                <w:rFonts w:ascii="Times New Roman" w:hAnsi="Times New Roman" w:cs="Times New Roman"/>
                <w:color w:val="000000" w:themeColor="text1"/>
                <w:lang w:val="kk-KZ"/>
              </w:rPr>
            </w:pPr>
          </w:p>
          <w:p w:rsidR="000C594B" w:rsidRPr="003337C4" w:rsidRDefault="000C594B" w:rsidP="000C594B">
            <w:pPr>
              <w:autoSpaceDE w:val="0"/>
              <w:autoSpaceDN w:val="0"/>
              <w:adjustRightInd w:val="0"/>
              <w:jc w:val="both"/>
              <w:rPr>
                <w:color w:val="000000" w:themeColor="text1"/>
                <w:sz w:val="24"/>
                <w:szCs w:val="24"/>
                <w:lang w:val="kk-KZ"/>
              </w:rPr>
            </w:pPr>
            <w:r w:rsidRPr="003337C4">
              <w:rPr>
                <w:color w:val="000000" w:themeColor="text1"/>
                <w:sz w:val="24"/>
                <w:szCs w:val="24"/>
                <w:lang w:val="kk-KZ"/>
              </w:rPr>
              <w:t xml:space="preserve">   </w:t>
            </w:r>
            <w:r w:rsidRPr="003337C4">
              <w:rPr>
                <w:rFonts w:eastAsia="Arial"/>
                <w:color w:val="000000" w:themeColor="text1"/>
                <w:sz w:val="24"/>
                <w:szCs w:val="24"/>
                <w:lang w:val="kk-KZ"/>
              </w:rPr>
              <w:t xml:space="preserve">  </w:t>
            </w:r>
            <w:r w:rsidR="00CA3157" w:rsidRPr="003337C4">
              <w:rPr>
                <w:color w:val="000000" w:themeColor="text1"/>
                <w:sz w:val="24"/>
                <w:szCs w:val="24"/>
                <w:lang w:val="kk-KZ"/>
              </w:rPr>
              <w:t>Қызмет көрсету үшін Орындау</w:t>
            </w:r>
            <w:r w:rsidR="0019056B" w:rsidRPr="003337C4">
              <w:rPr>
                <w:color w:val="000000" w:themeColor="text1"/>
                <w:sz w:val="24"/>
                <w:szCs w:val="24"/>
                <w:lang w:val="kk-KZ"/>
              </w:rPr>
              <w:t>шыға ақпарат, оның ішінде Қ</w:t>
            </w:r>
            <w:r w:rsidR="00CA3157" w:rsidRPr="003337C4">
              <w:rPr>
                <w:color w:val="000000" w:themeColor="text1"/>
                <w:sz w:val="24"/>
                <w:szCs w:val="24"/>
                <w:lang w:val="kk-KZ"/>
              </w:rPr>
              <w:t xml:space="preserve">оғамның </w:t>
            </w:r>
            <w:r w:rsidR="00CA3157" w:rsidRPr="003337C4">
              <w:rPr>
                <w:color w:val="000000" w:themeColor="text1"/>
                <w:sz w:val="24"/>
                <w:szCs w:val="24"/>
                <w:u w:val="single"/>
                <w:lang w:val="kk-KZ"/>
              </w:rPr>
              <w:t>коммерциялық</w:t>
            </w:r>
            <w:r w:rsidR="00CA3157" w:rsidRPr="003337C4">
              <w:rPr>
                <w:color w:val="000000" w:themeColor="text1"/>
                <w:sz w:val="24"/>
                <w:szCs w:val="24"/>
                <w:lang w:val="kk-KZ"/>
              </w:rPr>
              <w:t xml:space="preserve"> құпиясын</w:t>
            </w:r>
            <w:r w:rsidR="0019056B" w:rsidRPr="003337C4">
              <w:rPr>
                <w:color w:val="000000" w:themeColor="text1"/>
                <w:sz w:val="24"/>
                <w:szCs w:val="24"/>
                <w:lang w:val="kk-KZ"/>
              </w:rPr>
              <w:t xml:space="preserve">ан тұратын </w:t>
            </w:r>
            <w:r w:rsidR="00CA3157" w:rsidRPr="003337C4">
              <w:rPr>
                <w:color w:val="000000" w:themeColor="text1"/>
                <w:sz w:val="24"/>
                <w:szCs w:val="24"/>
                <w:lang w:val="kk-KZ"/>
              </w:rPr>
              <w:t>және құпия ақпарат болып табыла</w:t>
            </w:r>
            <w:r w:rsidR="0019056B" w:rsidRPr="003337C4">
              <w:rPr>
                <w:color w:val="000000" w:themeColor="text1"/>
                <w:sz w:val="24"/>
                <w:szCs w:val="24"/>
                <w:lang w:val="kk-KZ"/>
              </w:rPr>
              <w:t>тын ақпарат ұсынылады. Осы факт</w:t>
            </w:r>
            <w:r w:rsidR="00CA3157" w:rsidRPr="003337C4">
              <w:rPr>
                <w:color w:val="000000" w:themeColor="text1"/>
                <w:sz w:val="24"/>
                <w:szCs w:val="24"/>
                <w:lang w:val="kk-KZ"/>
              </w:rPr>
              <w:t xml:space="preserve"> бойынша Тапсырыс беруші компания қызметкерлерінен коммерциялық құпияны жарияламау туралы міндеттеме алады.</w:t>
            </w:r>
          </w:p>
          <w:p w:rsidR="000C594B" w:rsidRPr="003337C4" w:rsidRDefault="00CA3157" w:rsidP="0019056B">
            <w:pPr>
              <w:pStyle w:val="a6"/>
              <w:autoSpaceDE w:val="0"/>
              <w:autoSpaceDN w:val="0"/>
              <w:adjustRightInd w:val="0"/>
              <w:ind w:left="0" w:firstLine="386"/>
              <w:contextualSpacing w:val="0"/>
              <w:rPr>
                <w:rFonts w:ascii="Times New Roman" w:hAnsi="Times New Roman"/>
                <w:color w:val="000000" w:themeColor="text1"/>
                <w:sz w:val="24"/>
                <w:szCs w:val="24"/>
                <w:lang w:val="kk-KZ"/>
              </w:rPr>
            </w:pPr>
            <w:r w:rsidRPr="003337C4">
              <w:rPr>
                <w:rFonts w:ascii="Times New Roman" w:hAnsi="Times New Roman"/>
                <w:color w:val="000000" w:themeColor="text1"/>
                <w:sz w:val="24"/>
                <w:szCs w:val="24"/>
                <w:lang w:val="kk-KZ"/>
              </w:rPr>
              <w:t>Осы техникалық ерекшеліктің</w:t>
            </w:r>
            <w:r w:rsidR="0019056B" w:rsidRPr="003337C4">
              <w:rPr>
                <w:rFonts w:ascii="Times New Roman" w:hAnsi="Times New Roman"/>
                <w:color w:val="000000" w:themeColor="text1"/>
                <w:sz w:val="24"/>
                <w:szCs w:val="24"/>
                <w:lang w:val="kk-KZ"/>
              </w:rPr>
              <w:t xml:space="preserve"> талаптарына негізделген әзірлеме</w:t>
            </w:r>
            <w:r w:rsidRPr="003337C4">
              <w:rPr>
                <w:rFonts w:ascii="Times New Roman" w:hAnsi="Times New Roman"/>
                <w:color w:val="000000" w:themeColor="text1"/>
                <w:sz w:val="24"/>
                <w:szCs w:val="24"/>
                <w:lang w:val="kk-KZ"/>
              </w:rPr>
              <w:t xml:space="preserve"> нәтижелері бастапқы деректер болып табылады:</w:t>
            </w:r>
          </w:p>
          <w:p w:rsidR="000C594B" w:rsidRPr="003337C4" w:rsidRDefault="00CA3157" w:rsidP="00CA3157">
            <w:pPr>
              <w:pStyle w:val="2"/>
              <w:numPr>
                <w:ilvl w:val="0"/>
                <w:numId w:val="5"/>
              </w:numPr>
              <w:spacing w:after="0" w:line="240" w:lineRule="auto"/>
              <w:rPr>
                <w:rFonts w:ascii="Times New Roman" w:hAnsi="Times New Roman"/>
                <w:color w:val="000000" w:themeColor="text1"/>
                <w:sz w:val="24"/>
                <w:szCs w:val="24"/>
                <w:lang w:val="kk-KZ"/>
              </w:rPr>
            </w:pPr>
            <w:r w:rsidRPr="003337C4">
              <w:rPr>
                <w:rFonts w:ascii="Times New Roman" w:hAnsi="Times New Roman"/>
                <w:color w:val="000000" w:themeColor="text1"/>
                <w:sz w:val="24"/>
                <w:szCs w:val="24"/>
                <w:lang w:val="kk-KZ"/>
              </w:rPr>
              <w:t>Қоғамның аудиттелген қаржылық есептілігі;</w:t>
            </w:r>
          </w:p>
          <w:p w:rsidR="000C594B" w:rsidRPr="003337C4" w:rsidRDefault="00CA3157" w:rsidP="00CA3157">
            <w:pPr>
              <w:pStyle w:val="2"/>
              <w:numPr>
                <w:ilvl w:val="0"/>
                <w:numId w:val="5"/>
              </w:numPr>
              <w:spacing w:after="0" w:line="240" w:lineRule="auto"/>
              <w:rPr>
                <w:rFonts w:ascii="Times New Roman" w:hAnsi="Times New Roman"/>
                <w:color w:val="000000" w:themeColor="text1"/>
                <w:sz w:val="24"/>
                <w:szCs w:val="24"/>
                <w:lang w:val="kk-KZ"/>
              </w:rPr>
            </w:pPr>
            <w:r w:rsidRPr="003337C4">
              <w:rPr>
                <w:rFonts w:ascii="Times New Roman" w:hAnsi="Times New Roman"/>
                <w:color w:val="000000" w:themeColor="text1"/>
                <w:sz w:val="24"/>
                <w:szCs w:val="24"/>
                <w:lang w:val="kk-KZ"/>
              </w:rPr>
              <w:t>Қоғамның есеп саясаты;</w:t>
            </w:r>
          </w:p>
          <w:p w:rsidR="000C594B" w:rsidRPr="003337C4" w:rsidRDefault="00CA3157" w:rsidP="00CA3157">
            <w:pPr>
              <w:pStyle w:val="2"/>
              <w:numPr>
                <w:ilvl w:val="0"/>
                <w:numId w:val="5"/>
              </w:numPr>
              <w:spacing w:after="0" w:line="240" w:lineRule="auto"/>
              <w:rPr>
                <w:rFonts w:ascii="Times New Roman" w:hAnsi="Times New Roman"/>
                <w:color w:val="000000" w:themeColor="text1"/>
                <w:sz w:val="24"/>
                <w:szCs w:val="24"/>
                <w:lang w:val="kk-KZ"/>
              </w:rPr>
            </w:pPr>
            <w:r w:rsidRPr="003337C4">
              <w:rPr>
                <w:rFonts w:ascii="Times New Roman" w:hAnsi="Times New Roman"/>
                <w:color w:val="000000" w:themeColor="text1"/>
                <w:sz w:val="24"/>
                <w:szCs w:val="24"/>
                <w:lang w:val="kk-KZ"/>
              </w:rPr>
              <w:t>Басқару есептілігінің деректері;</w:t>
            </w:r>
          </w:p>
          <w:p w:rsidR="000C594B" w:rsidRPr="003337C4" w:rsidRDefault="00CA3157" w:rsidP="00CA3157">
            <w:pPr>
              <w:pStyle w:val="a6"/>
              <w:numPr>
                <w:ilvl w:val="0"/>
                <w:numId w:val="5"/>
              </w:numPr>
              <w:spacing w:after="0" w:line="240" w:lineRule="auto"/>
              <w:rPr>
                <w:rFonts w:ascii="Times New Roman" w:hAnsi="Times New Roman"/>
                <w:color w:val="000000" w:themeColor="text1"/>
                <w:sz w:val="24"/>
                <w:szCs w:val="24"/>
                <w:lang w:val="kk-KZ"/>
              </w:rPr>
            </w:pPr>
            <w:r w:rsidRPr="003337C4">
              <w:rPr>
                <w:rFonts w:ascii="Times New Roman" w:hAnsi="Times New Roman"/>
                <w:color w:val="000000" w:themeColor="text1"/>
                <w:sz w:val="24"/>
                <w:szCs w:val="24"/>
                <w:lang w:val="kk-KZ"/>
              </w:rPr>
              <w:t>Бухгалтерлік есеп деректері;</w:t>
            </w:r>
          </w:p>
          <w:p w:rsidR="000C594B" w:rsidRPr="003337C4" w:rsidRDefault="00CA3157" w:rsidP="00CA3157">
            <w:pPr>
              <w:pStyle w:val="a6"/>
              <w:numPr>
                <w:ilvl w:val="0"/>
                <w:numId w:val="5"/>
              </w:numPr>
              <w:spacing w:after="0" w:line="240" w:lineRule="auto"/>
              <w:rPr>
                <w:rFonts w:ascii="Times New Roman" w:hAnsi="Times New Roman"/>
                <w:color w:val="000000" w:themeColor="text1"/>
                <w:sz w:val="24"/>
                <w:szCs w:val="24"/>
                <w:lang w:val="kk-KZ"/>
              </w:rPr>
            </w:pPr>
            <w:r w:rsidRPr="003337C4">
              <w:rPr>
                <w:rFonts w:ascii="Times New Roman" w:hAnsi="Times New Roman"/>
                <w:color w:val="000000" w:themeColor="text1"/>
                <w:sz w:val="24"/>
                <w:szCs w:val="24"/>
                <w:lang w:val="kk-KZ"/>
              </w:rPr>
              <w:t>Қызмет көрсету процесінде қажетті басқа да деректер (шарттар, актілер, есеп</w:t>
            </w:r>
            <w:r w:rsidR="0019056B" w:rsidRPr="003337C4">
              <w:rPr>
                <w:rFonts w:ascii="Times New Roman" w:hAnsi="Times New Roman"/>
                <w:color w:val="000000" w:themeColor="text1"/>
                <w:sz w:val="24"/>
                <w:szCs w:val="24"/>
                <w:lang w:val="kk-KZ"/>
              </w:rPr>
              <w:t>темелер</w:t>
            </w:r>
            <w:r w:rsidRPr="003337C4">
              <w:rPr>
                <w:rFonts w:ascii="Times New Roman" w:hAnsi="Times New Roman"/>
                <w:color w:val="000000" w:themeColor="text1"/>
                <w:sz w:val="24"/>
                <w:szCs w:val="24"/>
                <w:lang w:val="kk-KZ"/>
              </w:rPr>
              <w:t>, құжаттар, шешімдер, бұйрықтар, хаттамалар, әдістемелер).</w:t>
            </w:r>
          </w:p>
          <w:p w:rsidR="0019056B" w:rsidRPr="003337C4" w:rsidRDefault="0019056B" w:rsidP="0019056B">
            <w:pPr>
              <w:pStyle w:val="a6"/>
              <w:spacing w:after="0" w:line="240" w:lineRule="auto"/>
              <w:rPr>
                <w:rFonts w:ascii="Times New Roman" w:hAnsi="Times New Roman"/>
                <w:color w:val="000000" w:themeColor="text1"/>
                <w:sz w:val="24"/>
                <w:szCs w:val="24"/>
                <w:lang w:val="kk-KZ"/>
              </w:rPr>
            </w:pPr>
          </w:p>
          <w:p w:rsidR="000C594B" w:rsidRPr="003337C4" w:rsidRDefault="000C594B" w:rsidP="000C594B">
            <w:pPr>
              <w:spacing w:after="0" w:line="240" w:lineRule="auto"/>
              <w:jc w:val="both"/>
              <w:rPr>
                <w:color w:val="000000" w:themeColor="text1"/>
                <w:sz w:val="24"/>
                <w:szCs w:val="24"/>
                <w:lang w:val="kk-KZ"/>
              </w:rPr>
            </w:pPr>
            <w:r w:rsidRPr="003337C4">
              <w:rPr>
                <w:color w:val="000000" w:themeColor="text1"/>
                <w:sz w:val="24"/>
                <w:szCs w:val="24"/>
                <w:lang w:val="kk-KZ"/>
              </w:rPr>
              <w:t xml:space="preserve">  </w:t>
            </w:r>
            <w:r w:rsidR="00CA3157" w:rsidRPr="003337C4">
              <w:rPr>
                <w:color w:val="000000" w:themeColor="text1"/>
                <w:sz w:val="24"/>
                <w:szCs w:val="24"/>
                <w:lang w:val="kk-KZ"/>
              </w:rPr>
              <w:t>Әзірле</w:t>
            </w:r>
            <w:r w:rsidR="0019056B" w:rsidRPr="003337C4">
              <w:rPr>
                <w:color w:val="000000" w:themeColor="text1"/>
                <w:sz w:val="24"/>
                <w:szCs w:val="24"/>
                <w:lang w:val="kk-KZ"/>
              </w:rPr>
              <w:t>ме</w:t>
            </w:r>
            <w:r w:rsidR="00CA3157" w:rsidRPr="003337C4">
              <w:rPr>
                <w:color w:val="000000" w:themeColor="text1"/>
                <w:sz w:val="24"/>
                <w:szCs w:val="24"/>
                <w:lang w:val="kk-KZ"/>
              </w:rPr>
              <w:t xml:space="preserve"> нәтижелері осы техникалық ерекшелікте қозғалған барлық аспектілерді қамту</w:t>
            </w:r>
            <w:r w:rsidR="0019056B" w:rsidRPr="003337C4">
              <w:rPr>
                <w:color w:val="000000" w:themeColor="text1"/>
                <w:sz w:val="24"/>
                <w:szCs w:val="24"/>
                <w:lang w:val="kk-KZ"/>
              </w:rPr>
              <w:t>ы</w:t>
            </w:r>
            <w:r w:rsidR="00CA3157" w:rsidRPr="003337C4">
              <w:rPr>
                <w:color w:val="000000" w:themeColor="text1"/>
                <w:sz w:val="24"/>
                <w:szCs w:val="24"/>
                <w:lang w:val="kk-KZ"/>
              </w:rPr>
              <w:t xml:space="preserve"> тиіс.</w:t>
            </w:r>
          </w:p>
          <w:p w:rsidR="000C594B" w:rsidRPr="003337C4" w:rsidRDefault="000C594B" w:rsidP="000C594B">
            <w:pPr>
              <w:pStyle w:val="Default"/>
              <w:jc w:val="both"/>
              <w:rPr>
                <w:rFonts w:ascii="Times New Roman" w:eastAsia="Arial" w:hAnsi="Times New Roman" w:cs="Times New Roman"/>
                <w:color w:val="000000" w:themeColor="text1"/>
                <w:lang w:val="kk-KZ"/>
              </w:rPr>
            </w:pPr>
          </w:p>
          <w:p w:rsidR="000C594B" w:rsidRPr="003337C4" w:rsidRDefault="000C594B" w:rsidP="009947CC">
            <w:pPr>
              <w:jc w:val="both"/>
              <w:rPr>
                <w:color w:val="000000" w:themeColor="text1"/>
                <w:sz w:val="24"/>
                <w:szCs w:val="24"/>
                <w:lang w:val="kk-KZ"/>
              </w:rPr>
            </w:pPr>
            <w:r w:rsidRPr="003337C4">
              <w:rPr>
                <w:rFonts w:eastAsia="Arial"/>
                <w:color w:val="000000" w:themeColor="text1"/>
                <w:sz w:val="24"/>
                <w:szCs w:val="24"/>
                <w:lang w:val="kk-KZ"/>
              </w:rPr>
              <w:t xml:space="preserve">  </w:t>
            </w:r>
            <w:r w:rsidR="00CA3157" w:rsidRPr="003337C4">
              <w:rPr>
                <w:color w:val="000000" w:themeColor="text1"/>
                <w:sz w:val="24"/>
                <w:szCs w:val="24"/>
                <w:lang w:val="kk-KZ"/>
              </w:rPr>
              <w:t>Көрсетілген қызметтер үшін ақы төлеу екі кезеңде жүргізіледі. Шарт сомасының 3</w:t>
            </w:r>
            <w:r w:rsidR="009947CC" w:rsidRPr="003337C4">
              <w:rPr>
                <w:color w:val="000000" w:themeColor="text1"/>
                <w:sz w:val="24"/>
                <w:szCs w:val="24"/>
                <w:lang w:val="kk-KZ"/>
              </w:rPr>
              <w:t>0% мөлшеріндегі аралық төлем – Қоғам К</w:t>
            </w:r>
            <w:r w:rsidR="00CA3157" w:rsidRPr="003337C4">
              <w:rPr>
                <w:color w:val="000000" w:themeColor="text1"/>
                <w:sz w:val="24"/>
                <w:szCs w:val="24"/>
                <w:lang w:val="kk-KZ"/>
              </w:rPr>
              <w:t xml:space="preserve">омплаенстің ішкі актісін бекіткеннен кейін. Шарт сомасының </w:t>
            </w:r>
            <w:r w:rsidR="009947CC" w:rsidRPr="003337C4">
              <w:rPr>
                <w:color w:val="000000" w:themeColor="text1"/>
                <w:sz w:val="24"/>
                <w:szCs w:val="24"/>
                <w:lang w:val="kk-KZ"/>
              </w:rPr>
              <w:t>70%-</w:t>
            </w:r>
            <w:r w:rsidR="00CA3157" w:rsidRPr="003337C4">
              <w:rPr>
                <w:color w:val="000000" w:themeColor="text1"/>
                <w:sz w:val="24"/>
                <w:szCs w:val="24"/>
                <w:lang w:val="kk-KZ"/>
              </w:rPr>
              <w:t xml:space="preserve">ы мөлшерінде </w:t>
            </w:r>
            <w:r w:rsidR="009947CC" w:rsidRPr="003337C4">
              <w:rPr>
                <w:color w:val="000000" w:themeColor="text1"/>
                <w:sz w:val="24"/>
                <w:szCs w:val="24"/>
                <w:lang w:val="kk-KZ"/>
              </w:rPr>
              <w:t>ақырғы</w:t>
            </w:r>
            <w:r w:rsidR="00CA3157" w:rsidRPr="003337C4">
              <w:rPr>
                <w:color w:val="000000" w:themeColor="text1"/>
                <w:sz w:val="24"/>
                <w:szCs w:val="24"/>
                <w:lang w:val="kk-KZ"/>
              </w:rPr>
              <w:t xml:space="preserve"> төлем</w:t>
            </w:r>
            <w:r w:rsidR="009947CC" w:rsidRPr="003337C4">
              <w:rPr>
                <w:color w:val="000000" w:themeColor="text1"/>
                <w:sz w:val="24"/>
                <w:szCs w:val="24"/>
                <w:lang w:val="kk-KZ"/>
              </w:rPr>
              <w:t xml:space="preserve"> – С</w:t>
            </w:r>
            <w:r w:rsidR="00CA3157" w:rsidRPr="003337C4">
              <w:rPr>
                <w:color w:val="000000" w:themeColor="text1"/>
                <w:sz w:val="24"/>
                <w:szCs w:val="24"/>
                <w:lang w:val="kk-KZ"/>
              </w:rPr>
              <w:t>ыртқы актіні монополияға қарсы органмен келісу және оны Қазақстан Республикасының бәсекелестікті қорғау саласындағы заңнамасын түсіндіру актісімен тану қорытындылары бойынша.</w:t>
            </w:r>
          </w:p>
        </w:tc>
      </w:tr>
      <w:tr w:rsidR="003337C4" w:rsidRPr="008E3054" w:rsidTr="00175014">
        <w:trPr>
          <w:tblCellSpacing w:w="15" w:type="dxa"/>
        </w:trPr>
        <w:tc>
          <w:tcPr>
            <w:tcW w:w="3979" w:type="dxa"/>
            <w:vAlign w:val="center"/>
            <w:hideMark/>
          </w:tcPr>
          <w:p w:rsidR="006F67B4" w:rsidRPr="003337C4" w:rsidRDefault="006F67B4" w:rsidP="00AA328B">
            <w:pPr>
              <w:pStyle w:val="a3"/>
              <w:rPr>
                <w:color w:val="000000" w:themeColor="text1"/>
                <w:lang w:val="kk-KZ"/>
              </w:rPr>
            </w:pPr>
            <w:r w:rsidRPr="003337C4">
              <w:rPr>
                <w:color w:val="000000" w:themeColor="text1"/>
                <w:lang w:val="kk-KZ"/>
              </w:rPr>
              <w:lastRenderedPageBreak/>
              <w:t>Әлеуетті жеткізушіге о</w:t>
            </w:r>
            <w:r w:rsidR="00AA328B" w:rsidRPr="003337C4">
              <w:rPr>
                <w:color w:val="000000" w:themeColor="text1"/>
                <w:lang w:val="kk-KZ"/>
              </w:rPr>
              <w:t>л</w:t>
            </w:r>
            <w:r w:rsidRPr="003337C4">
              <w:rPr>
                <w:color w:val="000000" w:themeColor="text1"/>
                <w:lang w:val="kk-KZ"/>
              </w:rPr>
              <w:t xml:space="preserve"> жеңімпаз</w:t>
            </w:r>
            <w:r w:rsidR="00AA328B" w:rsidRPr="003337C4">
              <w:rPr>
                <w:color w:val="000000" w:themeColor="text1"/>
                <w:lang w:val="kk-KZ"/>
              </w:rPr>
              <w:t xml:space="preserve"> деп</w:t>
            </w:r>
            <w:r w:rsidRPr="003337C4">
              <w:rPr>
                <w:color w:val="000000" w:themeColor="text1"/>
                <w:lang w:val="kk-KZ"/>
              </w:rPr>
              <w:t xml:space="preserve"> анықталған және онымен мемлекеттік сатып алу туралы шарт жасалған жағдайда қойылатын талаптар (қажет болған кезде көрсетіледі) (әлеуетті </w:t>
            </w:r>
            <w:r w:rsidRPr="003337C4">
              <w:rPr>
                <w:color w:val="000000" w:themeColor="text1"/>
                <w:lang w:val="kk-KZ"/>
              </w:rPr>
              <w:lastRenderedPageBreak/>
              <w:t>жеткізушіні көрсетілген мәліметтерді көрсетпегені және ұсынбағаны үшін қабылдамауға жол берілмейді)</w:t>
            </w:r>
          </w:p>
        </w:tc>
        <w:tc>
          <w:tcPr>
            <w:tcW w:w="5200" w:type="dxa"/>
            <w:vAlign w:val="center"/>
            <w:hideMark/>
          </w:tcPr>
          <w:p w:rsidR="006F67B4" w:rsidRPr="003337C4" w:rsidRDefault="006F67B4" w:rsidP="00F03EAE">
            <w:pPr>
              <w:rPr>
                <w:color w:val="000000" w:themeColor="text1"/>
                <w:sz w:val="24"/>
                <w:szCs w:val="24"/>
                <w:lang w:val="kk-KZ"/>
              </w:rPr>
            </w:pPr>
          </w:p>
        </w:tc>
      </w:tr>
    </w:tbl>
    <w:p w:rsidR="006F67B4" w:rsidRPr="003337C4" w:rsidRDefault="006F67B4" w:rsidP="009947CC">
      <w:pPr>
        <w:pStyle w:val="a3"/>
        <w:spacing w:before="0" w:beforeAutospacing="0" w:after="0" w:afterAutospacing="0"/>
        <w:jc w:val="both"/>
        <w:rPr>
          <w:color w:val="000000" w:themeColor="text1"/>
          <w:lang w:val="kk-KZ"/>
        </w:rPr>
      </w:pPr>
      <w:r w:rsidRPr="003337C4">
        <w:rPr>
          <w:color w:val="000000" w:themeColor="text1"/>
          <w:lang w:val="kk-KZ"/>
        </w:rPr>
        <w:lastRenderedPageBreak/>
        <w:t>      * мәліметтер мемлекеттік сатып алу жоспарынан алынады (автоматты түрде көрсетіледі).</w:t>
      </w:r>
    </w:p>
    <w:p w:rsidR="009947CC" w:rsidRPr="003337C4" w:rsidRDefault="009947CC" w:rsidP="009947CC">
      <w:pPr>
        <w:pStyle w:val="a3"/>
        <w:spacing w:before="0" w:beforeAutospacing="0" w:after="0" w:afterAutospacing="0"/>
        <w:jc w:val="both"/>
        <w:rPr>
          <w:color w:val="000000" w:themeColor="text1"/>
          <w:lang w:val="kk-KZ"/>
        </w:rPr>
      </w:pPr>
    </w:p>
    <w:p w:rsidR="006F67B4" w:rsidRPr="003337C4" w:rsidRDefault="006F67B4" w:rsidP="009947CC">
      <w:pPr>
        <w:pStyle w:val="a3"/>
        <w:spacing w:before="0" w:beforeAutospacing="0" w:after="0" w:afterAutospacing="0"/>
        <w:jc w:val="both"/>
        <w:rPr>
          <w:color w:val="000000" w:themeColor="text1"/>
          <w:lang w:val="kk-KZ"/>
        </w:rPr>
      </w:pPr>
      <w:r w:rsidRPr="003337C4">
        <w:rPr>
          <w:color w:val="000000" w:themeColor="text1"/>
          <w:lang w:val="kk-KZ"/>
        </w:rPr>
        <w:t>      Ескертпе.</w:t>
      </w:r>
    </w:p>
    <w:p w:rsidR="006F67B4" w:rsidRPr="003337C4" w:rsidRDefault="006F67B4" w:rsidP="009947CC">
      <w:pPr>
        <w:pStyle w:val="a3"/>
        <w:spacing w:before="0" w:beforeAutospacing="0" w:after="0" w:afterAutospacing="0"/>
        <w:jc w:val="both"/>
        <w:rPr>
          <w:color w:val="000000" w:themeColor="text1"/>
          <w:lang w:val="kk-KZ"/>
        </w:rPr>
      </w:pPr>
      <w:r w:rsidRPr="003337C4">
        <w:rPr>
          <w:color w:val="000000" w:themeColor="text1"/>
          <w:lang w:val="kk-KZ"/>
        </w:rPr>
        <w:t>      1. Әрбір сипаттамалар, өлшемдер, бастапқы деректер және Орындаушыға қосымша шарттар жеке жолда көрсетіледі.</w:t>
      </w:r>
    </w:p>
    <w:p w:rsidR="006F67B4" w:rsidRPr="003337C4" w:rsidRDefault="006F67B4" w:rsidP="009947CC">
      <w:pPr>
        <w:pStyle w:val="a3"/>
        <w:spacing w:before="0" w:beforeAutospacing="0" w:after="0" w:afterAutospacing="0"/>
        <w:jc w:val="both"/>
        <w:rPr>
          <w:color w:val="000000" w:themeColor="text1"/>
          <w:lang w:val="kk-KZ"/>
        </w:rPr>
      </w:pPr>
      <w:r w:rsidRPr="003337C4">
        <w:rPr>
          <w:color w:val="000000" w:themeColor="text1"/>
          <w:lang w:val="kk-KZ"/>
        </w:rPr>
        <w:t xml:space="preserve">      2. Техникалық ерекшелікте әлеуетті </w:t>
      </w:r>
      <w:r w:rsidR="009947CC" w:rsidRPr="003337C4">
        <w:rPr>
          <w:color w:val="000000" w:themeColor="text1"/>
          <w:lang w:val="kk-KZ"/>
        </w:rPr>
        <w:t>жеткіз</w:t>
      </w:r>
      <w:r w:rsidRPr="003337C4">
        <w:rPr>
          <w:color w:val="000000" w:themeColor="text1"/>
          <w:lang w:val="kk-KZ"/>
        </w:rPr>
        <w:t>ушіге қойылатын біліктілік талаптарын белгілеуге жол берілмейді.</w:t>
      </w:r>
    </w:p>
    <w:p w:rsidR="006F67B4" w:rsidRPr="003337C4" w:rsidRDefault="006F67B4" w:rsidP="009947CC">
      <w:pPr>
        <w:pStyle w:val="a3"/>
        <w:spacing w:before="0" w:beforeAutospacing="0" w:after="0" w:afterAutospacing="0"/>
        <w:jc w:val="both"/>
        <w:rPr>
          <w:color w:val="000000" w:themeColor="text1"/>
          <w:lang w:val="kk-KZ"/>
        </w:rPr>
      </w:pPr>
      <w:r w:rsidRPr="003337C4">
        <w:rPr>
          <w:color w:val="000000" w:themeColor="text1"/>
          <w:lang w:val="kk-KZ"/>
        </w:rPr>
        <w:t>      3. Өзге құжаттарда техникалық ерекшеліктің талаптарын белгілеуге жол берілмейді.</w:t>
      </w:r>
    </w:p>
    <w:p w:rsidR="006F67B4" w:rsidRPr="003337C4" w:rsidRDefault="006F67B4" w:rsidP="000C28B5">
      <w:pPr>
        <w:spacing w:after="0"/>
        <w:jc w:val="both"/>
        <w:rPr>
          <w:color w:val="000000" w:themeColor="text1"/>
          <w:sz w:val="24"/>
          <w:szCs w:val="24"/>
          <w:lang w:val="kk-KZ"/>
        </w:rPr>
      </w:pPr>
    </w:p>
    <w:p w:rsidR="006F67B4" w:rsidRDefault="006F67B4" w:rsidP="000C28B5">
      <w:pPr>
        <w:spacing w:after="0"/>
        <w:jc w:val="both"/>
        <w:rPr>
          <w:color w:val="000000" w:themeColor="text1"/>
          <w:sz w:val="24"/>
          <w:szCs w:val="24"/>
          <w:lang w:val="kk-KZ"/>
        </w:rPr>
      </w:pPr>
    </w:p>
    <w:p w:rsidR="0086227B" w:rsidRDefault="0086227B" w:rsidP="000C28B5">
      <w:pPr>
        <w:spacing w:after="0"/>
        <w:jc w:val="both"/>
        <w:rPr>
          <w:color w:val="000000" w:themeColor="text1"/>
          <w:sz w:val="24"/>
          <w:szCs w:val="24"/>
          <w:lang w:val="kk-KZ"/>
        </w:rPr>
      </w:pPr>
    </w:p>
    <w:p w:rsidR="0086227B" w:rsidRPr="0086227B" w:rsidRDefault="0086227B" w:rsidP="0086227B">
      <w:pPr>
        <w:rPr>
          <w:b/>
          <w:lang w:val="ru-RU"/>
        </w:rPr>
      </w:pPr>
      <w:r w:rsidRPr="00E2277A">
        <w:rPr>
          <w:b/>
          <w:lang w:val="kk-KZ"/>
        </w:rPr>
        <w:t>Басқарма төрағасының орынбасары</w:t>
      </w:r>
      <w:r w:rsidRPr="0086227B">
        <w:rPr>
          <w:b/>
          <w:lang w:val="ru-RU"/>
        </w:rPr>
        <w:t xml:space="preserve"> –</w:t>
      </w:r>
    </w:p>
    <w:p w:rsidR="0086227B" w:rsidRPr="008A42F2" w:rsidRDefault="0086227B" w:rsidP="0086227B">
      <w:pPr>
        <w:rPr>
          <w:lang w:val="kk-KZ"/>
        </w:rPr>
      </w:pPr>
      <w:proofErr w:type="spellStart"/>
      <w:r>
        <w:rPr>
          <w:b/>
          <w:lang w:val="ru-RU"/>
        </w:rPr>
        <w:t>Коммерциялы</w:t>
      </w:r>
      <w:proofErr w:type="spellEnd"/>
      <w:r>
        <w:rPr>
          <w:b/>
          <w:lang w:val="kk-KZ"/>
        </w:rPr>
        <w:t xml:space="preserve">қ </w:t>
      </w:r>
      <w:r w:rsidRPr="0086227B">
        <w:rPr>
          <w:b/>
          <w:lang w:val="ru-RU"/>
        </w:rPr>
        <w:t xml:space="preserve"> директор                                         </w:t>
      </w:r>
      <w:r>
        <w:rPr>
          <w:b/>
          <w:lang w:val="ru-RU"/>
        </w:rPr>
        <w:t xml:space="preserve">      </w:t>
      </w:r>
      <w:r w:rsidRPr="0086227B">
        <w:rPr>
          <w:b/>
          <w:lang w:val="ru-RU"/>
        </w:rPr>
        <w:t xml:space="preserve">____________________    </w:t>
      </w:r>
      <w:r>
        <w:rPr>
          <w:b/>
          <w:lang w:val="kk-KZ"/>
        </w:rPr>
        <w:t>Утешев Д. Б.</w:t>
      </w:r>
    </w:p>
    <w:p w:rsidR="0086227B" w:rsidRPr="003337C4" w:rsidRDefault="0086227B" w:rsidP="000C28B5">
      <w:pPr>
        <w:spacing w:after="0"/>
        <w:jc w:val="both"/>
        <w:rPr>
          <w:color w:val="000000" w:themeColor="text1"/>
          <w:sz w:val="24"/>
          <w:szCs w:val="24"/>
          <w:lang w:val="kk-KZ"/>
        </w:rPr>
      </w:pPr>
    </w:p>
    <w:p w:rsidR="006F67B4" w:rsidRPr="003337C4" w:rsidRDefault="006F67B4" w:rsidP="000C28B5">
      <w:pPr>
        <w:spacing w:after="0"/>
        <w:jc w:val="both"/>
        <w:rPr>
          <w:color w:val="000000" w:themeColor="text1"/>
          <w:sz w:val="24"/>
          <w:szCs w:val="24"/>
          <w:lang w:val="kk-KZ"/>
        </w:rPr>
      </w:pPr>
    </w:p>
    <w:p w:rsidR="006F67B4" w:rsidRPr="003337C4" w:rsidRDefault="006F67B4" w:rsidP="000C28B5">
      <w:pPr>
        <w:spacing w:after="0"/>
        <w:jc w:val="both"/>
        <w:rPr>
          <w:color w:val="000000" w:themeColor="text1"/>
          <w:sz w:val="24"/>
          <w:szCs w:val="24"/>
          <w:lang w:val="kk-KZ"/>
        </w:rPr>
      </w:pPr>
    </w:p>
    <w:p w:rsidR="003337C4" w:rsidRPr="003337C4" w:rsidRDefault="003337C4">
      <w:pPr>
        <w:spacing w:after="0"/>
        <w:jc w:val="both"/>
        <w:rPr>
          <w:color w:val="000000" w:themeColor="text1"/>
          <w:sz w:val="24"/>
          <w:szCs w:val="24"/>
          <w:lang w:val="kk-KZ"/>
        </w:rPr>
      </w:pPr>
    </w:p>
    <w:sectPr w:rsidR="003337C4" w:rsidRPr="003337C4" w:rsidSect="003337C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26C"/>
    <w:multiLevelType w:val="hybridMultilevel"/>
    <w:tmpl w:val="94E21516"/>
    <w:lvl w:ilvl="0" w:tplc="7DD6F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B95053"/>
    <w:multiLevelType w:val="hybridMultilevel"/>
    <w:tmpl w:val="A43C1C3E"/>
    <w:lvl w:ilvl="0" w:tplc="7DD6F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812FF2"/>
    <w:multiLevelType w:val="hybridMultilevel"/>
    <w:tmpl w:val="361AF28A"/>
    <w:lvl w:ilvl="0" w:tplc="7DD6F44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5D9108A"/>
    <w:multiLevelType w:val="hybridMultilevel"/>
    <w:tmpl w:val="B6D8FB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D22068"/>
    <w:multiLevelType w:val="hybridMultilevel"/>
    <w:tmpl w:val="6CD4679A"/>
    <w:lvl w:ilvl="0" w:tplc="7DD6F44E">
      <w:start w:val="1"/>
      <w:numFmt w:val="bullet"/>
      <w:lvlText w:val=""/>
      <w:lvlJc w:val="left"/>
      <w:pPr>
        <w:ind w:left="1283" w:hanging="360"/>
      </w:pPr>
      <w:rPr>
        <w:rFonts w:ascii="Symbol" w:hAnsi="Symbol" w:hint="default"/>
      </w:rPr>
    </w:lvl>
    <w:lvl w:ilvl="1" w:tplc="04190003" w:tentative="1">
      <w:start w:val="1"/>
      <w:numFmt w:val="bullet"/>
      <w:lvlText w:val="o"/>
      <w:lvlJc w:val="left"/>
      <w:pPr>
        <w:ind w:left="2003" w:hanging="360"/>
      </w:pPr>
      <w:rPr>
        <w:rFonts w:ascii="Courier New" w:hAnsi="Courier New" w:cs="Courier New" w:hint="default"/>
      </w:rPr>
    </w:lvl>
    <w:lvl w:ilvl="2" w:tplc="04190005" w:tentative="1">
      <w:start w:val="1"/>
      <w:numFmt w:val="bullet"/>
      <w:lvlText w:val=""/>
      <w:lvlJc w:val="left"/>
      <w:pPr>
        <w:ind w:left="2723" w:hanging="360"/>
      </w:pPr>
      <w:rPr>
        <w:rFonts w:ascii="Wingdings" w:hAnsi="Wingdings" w:hint="default"/>
      </w:rPr>
    </w:lvl>
    <w:lvl w:ilvl="3" w:tplc="04190001" w:tentative="1">
      <w:start w:val="1"/>
      <w:numFmt w:val="bullet"/>
      <w:lvlText w:val=""/>
      <w:lvlJc w:val="left"/>
      <w:pPr>
        <w:ind w:left="3443" w:hanging="360"/>
      </w:pPr>
      <w:rPr>
        <w:rFonts w:ascii="Symbol" w:hAnsi="Symbol" w:hint="default"/>
      </w:rPr>
    </w:lvl>
    <w:lvl w:ilvl="4" w:tplc="04190003" w:tentative="1">
      <w:start w:val="1"/>
      <w:numFmt w:val="bullet"/>
      <w:lvlText w:val="o"/>
      <w:lvlJc w:val="left"/>
      <w:pPr>
        <w:ind w:left="4163" w:hanging="360"/>
      </w:pPr>
      <w:rPr>
        <w:rFonts w:ascii="Courier New" w:hAnsi="Courier New" w:cs="Courier New" w:hint="default"/>
      </w:rPr>
    </w:lvl>
    <w:lvl w:ilvl="5" w:tplc="04190005" w:tentative="1">
      <w:start w:val="1"/>
      <w:numFmt w:val="bullet"/>
      <w:lvlText w:val=""/>
      <w:lvlJc w:val="left"/>
      <w:pPr>
        <w:ind w:left="4883" w:hanging="360"/>
      </w:pPr>
      <w:rPr>
        <w:rFonts w:ascii="Wingdings" w:hAnsi="Wingdings" w:hint="default"/>
      </w:rPr>
    </w:lvl>
    <w:lvl w:ilvl="6" w:tplc="04190001" w:tentative="1">
      <w:start w:val="1"/>
      <w:numFmt w:val="bullet"/>
      <w:lvlText w:val=""/>
      <w:lvlJc w:val="left"/>
      <w:pPr>
        <w:ind w:left="5603" w:hanging="360"/>
      </w:pPr>
      <w:rPr>
        <w:rFonts w:ascii="Symbol" w:hAnsi="Symbol" w:hint="default"/>
      </w:rPr>
    </w:lvl>
    <w:lvl w:ilvl="7" w:tplc="04190003" w:tentative="1">
      <w:start w:val="1"/>
      <w:numFmt w:val="bullet"/>
      <w:lvlText w:val="o"/>
      <w:lvlJc w:val="left"/>
      <w:pPr>
        <w:ind w:left="6323" w:hanging="360"/>
      </w:pPr>
      <w:rPr>
        <w:rFonts w:ascii="Courier New" w:hAnsi="Courier New" w:cs="Courier New" w:hint="default"/>
      </w:rPr>
    </w:lvl>
    <w:lvl w:ilvl="8" w:tplc="04190005" w:tentative="1">
      <w:start w:val="1"/>
      <w:numFmt w:val="bullet"/>
      <w:lvlText w:val=""/>
      <w:lvlJc w:val="left"/>
      <w:pPr>
        <w:ind w:left="7043" w:hanging="360"/>
      </w:pPr>
      <w:rPr>
        <w:rFonts w:ascii="Wingdings" w:hAnsi="Wingdings" w:hint="default"/>
      </w:rPr>
    </w:lvl>
  </w:abstractNum>
  <w:abstractNum w:abstractNumId="5">
    <w:nsid w:val="3D8D0BFA"/>
    <w:multiLevelType w:val="hybridMultilevel"/>
    <w:tmpl w:val="50982BCC"/>
    <w:lvl w:ilvl="0" w:tplc="7DD6F44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52F4C50"/>
    <w:multiLevelType w:val="hybridMultilevel"/>
    <w:tmpl w:val="6598F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F9"/>
    <w:rsid w:val="0000501D"/>
    <w:rsid w:val="000932A6"/>
    <w:rsid w:val="000A67C3"/>
    <w:rsid w:val="000C28B5"/>
    <w:rsid w:val="000C594B"/>
    <w:rsid w:val="00175014"/>
    <w:rsid w:val="0019056B"/>
    <w:rsid w:val="00201CC5"/>
    <w:rsid w:val="00272D08"/>
    <w:rsid w:val="00273057"/>
    <w:rsid w:val="002B1076"/>
    <w:rsid w:val="002D6D09"/>
    <w:rsid w:val="00303AC8"/>
    <w:rsid w:val="003337C4"/>
    <w:rsid w:val="004E1760"/>
    <w:rsid w:val="00507A9C"/>
    <w:rsid w:val="00610E17"/>
    <w:rsid w:val="00657F30"/>
    <w:rsid w:val="006879CD"/>
    <w:rsid w:val="006F67B4"/>
    <w:rsid w:val="006F7DEF"/>
    <w:rsid w:val="00717D35"/>
    <w:rsid w:val="0077762F"/>
    <w:rsid w:val="0077783E"/>
    <w:rsid w:val="00794F11"/>
    <w:rsid w:val="007F08CB"/>
    <w:rsid w:val="00837659"/>
    <w:rsid w:val="00850EF6"/>
    <w:rsid w:val="0086227B"/>
    <w:rsid w:val="008E3054"/>
    <w:rsid w:val="009604C8"/>
    <w:rsid w:val="00972C47"/>
    <w:rsid w:val="009947CC"/>
    <w:rsid w:val="00A44B27"/>
    <w:rsid w:val="00A80006"/>
    <w:rsid w:val="00A82FB4"/>
    <w:rsid w:val="00A9081B"/>
    <w:rsid w:val="00AA328B"/>
    <w:rsid w:val="00AC481B"/>
    <w:rsid w:val="00AF41E1"/>
    <w:rsid w:val="00AF569E"/>
    <w:rsid w:val="00BD5FCB"/>
    <w:rsid w:val="00C2122F"/>
    <w:rsid w:val="00C31623"/>
    <w:rsid w:val="00C720A2"/>
    <w:rsid w:val="00CA3157"/>
    <w:rsid w:val="00D53309"/>
    <w:rsid w:val="00D869F9"/>
    <w:rsid w:val="00D93A17"/>
    <w:rsid w:val="00E74464"/>
    <w:rsid w:val="00E95DD4"/>
    <w:rsid w:val="00E9714F"/>
    <w:rsid w:val="00FB7681"/>
    <w:rsid w:val="00FD3F05"/>
    <w:rsid w:val="00FE0732"/>
    <w:rsid w:val="00FF0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semiHidden/>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3309"/>
    <w:rPr>
      <w:rFonts w:ascii="Tahoma" w:eastAsia="Times New Roman" w:hAnsi="Tahoma" w:cs="Tahoma"/>
      <w:sz w:val="16"/>
      <w:szCs w:val="16"/>
      <w:lang w:val="en-US"/>
    </w:rPr>
  </w:style>
  <w:style w:type="paragraph" w:customStyle="1" w:styleId="Default">
    <w:name w:val="Default"/>
    <w:rsid w:val="00272D08"/>
    <w:pPr>
      <w:autoSpaceDE w:val="0"/>
      <w:autoSpaceDN w:val="0"/>
      <w:adjustRightInd w:val="0"/>
      <w:spacing w:after="0" w:line="240" w:lineRule="auto"/>
    </w:pPr>
    <w:rPr>
      <w:rFonts w:ascii="Arial" w:eastAsia="Calibri" w:hAnsi="Arial" w:cs="Arial"/>
      <w:color w:val="000000"/>
      <w:sz w:val="24"/>
      <w:szCs w:val="24"/>
      <w:lang w:val="en-US"/>
    </w:rPr>
  </w:style>
  <w:style w:type="paragraph" w:styleId="a6">
    <w:name w:val="List Paragraph"/>
    <w:basedOn w:val="a"/>
    <w:uiPriority w:val="34"/>
    <w:qFormat/>
    <w:rsid w:val="00C2122F"/>
    <w:pPr>
      <w:ind w:left="720"/>
      <w:contextualSpacing/>
      <w:jc w:val="both"/>
    </w:pPr>
    <w:rPr>
      <w:rFonts w:asciiTheme="minorHAnsi" w:eastAsiaTheme="minorEastAsia" w:hAnsiTheme="minorHAnsi" w:cstheme="minorBidi"/>
      <w:lang w:val="ru-RU" w:eastAsia="ru-RU"/>
    </w:rPr>
  </w:style>
  <w:style w:type="paragraph" w:styleId="a7">
    <w:name w:val="footer"/>
    <w:basedOn w:val="a"/>
    <w:link w:val="a8"/>
    <w:uiPriority w:val="99"/>
    <w:semiHidden/>
    <w:unhideWhenUsed/>
    <w:rsid w:val="00C2122F"/>
    <w:pPr>
      <w:tabs>
        <w:tab w:val="center" w:pos="4677"/>
        <w:tab w:val="right" w:pos="9355"/>
      </w:tabs>
      <w:spacing w:after="0" w:line="240" w:lineRule="auto"/>
      <w:jc w:val="both"/>
    </w:pPr>
    <w:rPr>
      <w:rFonts w:asciiTheme="minorHAnsi" w:eastAsiaTheme="minorEastAsia" w:hAnsiTheme="minorHAnsi" w:cstheme="minorBidi"/>
      <w:lang w:val="ru-RU" w:eastAsia="ru-RU"/>
    </w:rPr>
  </w:style>
  <w:style w:type="character" w:customStyle="1" w:styleId="a8">
    <w:name w:val="Нижний колонтитул Знак"/>
    <w:basedOn w:val="a0"/>
    <w:link w:val="a7"/>
    <w:uiPriority w:val="99"/>
    <w:semiHidden/>
    <w:rsid w:val="00C2122F"/>
    <w:rPr>
      <w:rFonts w:eastAsiaTheme="minorEastAsia"/>
      <w:lang w:eastAsia="ru-RU"/>
    </w:rPr>
  </w:style>
  <w:style w:type="paragraph" w:styleId="a9">
    <w:name w:val="Body Text"/>
    <w:basedOn w:val="a"/>
    <w:link w:val="aa"/>
    <w:unhideWhenUsed/>
    <w:qFormat/>
    <w:rsid w:val="00AF41E1"/>
    <w:pPr>
      <w:spacing w:after="240" w:line="240" w:lineRule="atLeast"/>
    </w:pPr>
    <w:rPr>
      <w:rFonts w:ascii="Georgia" w:eastAsia="Arial" w:hAnsi="Georgia"/>
      <w:sz w:val="20"/>
      <w:szCs w:val="20"/>
      <w:lang w:val="en-GB"/>
    </w:rPr>
  </w:style>
  <w:style w:type="character" w:customStyle="1" w:styleId="aa">
    <w:name w:val="Основной текст Знак"/>
    <w:basedOn w:val="a0"/>
    <w:link w:val="a9"/>
    <w:rsid w:val="00AF41E1"/>
    <w:rPr>
      <w:rFonts w:ascii="Georgia" w:eastAsia="Arial" w:hAnsi="Georgia" w:cs="Times New Roman"/>
      <w:sz w:val="20"/>
      <w:szCs w:val="20"/>
      <w:lang w:val="en-GB"/>
    </w:rPr>
  </w:style>
  <w:style w:type="character" w:customStyle="1" w:styleId="s0">
    <w:name w:val="s0"/>
    <w:basedOn w:val="a0"/>
    <w:rsid w:val="00A82FB4"/>
    <w:rPr>
      <w:rFonts w:ascii="Times New Roman" w:hAnsi="Times New Roman" w:cs="Times New Roman" w:hint="default"/>
      <w:b w:val="0"/>
      <w:bCs w:val="0"/>
      <w:i w:val="0"/>
      <w:iCs w:val="0"/>
      <w:strike w:val="0"/>
      <w:dstrike w:val="0"/>
      <w:color w:val="000000"/>
      <w:sz w:val="24"/>
      <w:szCs w:val="24"/>
      <w:u w:val="none"/>
      <w:effect w:val="none"/>
    </w:rPr>
  </w:style>
  <w:style w:type="character" w:styleId="ab">
    <w:name w:val="Hyperlink"/>
    <w:basedOn w:val="a0"/>
    <w:uiPriority w:val="99"/>
    <w:semiHidden/>
    <w:unhideWhenUsed/>
    <w:rsid w:val="00A82FB4"/>
    <w:rPr>
      <w:rFonts w:ascii="Times New Roman" w:hAnsi="Times New Roman" w:cs="Times New Roman" w:hint="default"/>
      <w:color w:val="333399"/>
      <w:u w:val="single"/>
    </w:rPr>
  </w:style>
  <w:style w:type="paragraph" w:styleId="2">
    <w:name w:val="Body Text 2"/>
    <w:basedOn w:val="a"/>
    <w:link w:val="20"/>
    <w:uiPriority w:val="99"/>
    <w:semiHidden/>
    <w:unhideWhenUsed/>
    <w:rsid w:val="00A82FB4"/>
    <w:pPr>
      <w:spacing w:after="120" w:line="480" w:lineRule="auto"/>
      <w:jc w:val="both"/>
    </w:pPr>
    <w:rPr>
      <w:rFonts w:asciiTheme="minorHAnsi" w:eastAsiaTheme="minorEastAsia" w:hAnsiTheme="minorHAnsi" w:cstheme="minorBidi"/>
      <w:lang w:val="ru-RU" w:eastAsia="ru-RU"/>
    </w:rPr>
  </w:style>
  <w:style w:type="character" w:customStyle="1" w:styleId="20">
    <w:name w:val="Основной текст 2 Знак"/>
    <w:basedOn w:val="a0"/>
    <w:link w:val="2"/>
    <w:uiPriority w:val="99"/>
    <w:semiHidden/>
    <w:rsid w:val="00A82FB4"/>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semiHidden/>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3309"/>
    <w:rPr>
      <w:rFonts w:ascii="Tahoma" w:eastAsia="Times New Roman" w:hAnsi="Tahoma" w:cs="Tahoma"/>
      <w:sz w:val="16"/>
      <w:szCs w:val="16"/>
      <w:lang w:val="en-US"/>
    </w:rPr>
  </w:style>
  <w:style w:type="paragraph" w:customStyle="1" w:styleId="Default">
    <w:name w:val="Default"/>
    <w:rsid w:val="00272D08"/>
    <w:pPr>
      <w:autoSpaceDE w:val="0"/>
      <w:autoSpaceDN w:val="0"/>
      <w:adjustRightInd w:val="0"/>
      <w:spacing w:after="0" w:line="240" w:lineRule="auto"/>
    </w:pPr>
    <w:rPr>
      <w:rFonts w:ascii="Arial" w:eastAsia="Calibri" w:hAnsi="Arial" w:cs="Arial"/>
      <w:color w:val="000000"/>
      <w:sz w:val="24"/>
      <w:szCs w:val="24"/>
      <w:lang w:val="en-US"/>
    </w:rPr>
  </w:style>
  <w:style w:type="paragraph" w:styleId="a6">
    <w:name w:val="List Paragraph"/>
    <w:basedOn w:val="a"/>
    <w:uiPriority w:val="34"/>
    <w:qFormat/>
    <w:rsid w:val="00C2122F"/>
    <w:pPr>
      <w:ind w:left="720"/>
      <w:contextualSpacing/>
      <w:jc w:val="both"/>
    </w:pPr>
    <w:rPr>
      <w:rFonts w:asciiTheme="minorHAnsi" w:eastAsiaTheme="minorEastAsia" w:hAnsiTheme="minorHAnsi" w:cstheme="minorBidi"/>
      <w:lang w:val="ru-RU" w:eastAsia="ru-RU"/>
    </w:rPr>
  </w:style>
  <w:style w:type="paragraph" w:styleId="a7">
    <w:name w:val="footer"/>
    <w:basedOn w:val="a"/>
    <w:link w:val="a8"/>
    <w:uiPriority w:val="99"/>
    <w:semiHidden/>
    <w:unhideWhenUsed/>
    <w:rsid w:val="00C2122F"/>
    <w:pPr>
      <w:tabs>
        <w:tab w:val="center" w:pos="4677"/>
        <w:tab w:val="right" w:pos="9355"/>
      </w:tabs>
      <w:spacing w:after="0" w:line="240" w:lineRule="auto"/>
      <w:jc w:val="both"/>
    </w:pPr>
    <w:rPr>
      <w:rFonts w:asciiTheme="minorHAnsi" w:eastAsiaTheme="minorEastAsia" w:hAnsiTheme="minorHAnsi" w:cstheme="minorBidi"/>
      <w:lang w:val="ru-RU" w:eastAsia="ru-RU"/>
    </w:rPr>
  </w:style>
  <w:style w:type="character" w:customStyle="1" w:styleId="a8">
    <w:name w:val="Нижний колонтитул Знак"/>
    <w:basedOn w:val="a0"/>
    <w:link w:val="a7"/>
    <w:uiPriority w:val="99"/>
    <w:semiHidden/>
    <w:rsid w:val="00C2122F"/>
    <w:rPr>
      <w:rFonts w:eastAsiaTheme="minorEastAsia"/>
      <w:lang w:eastAsia="ru-RU"/>
    </w:rPr>
  </w:style>
  <w:style w:type="paragraph" w:styleId="a9">
    <w:name w:val="Body Text"/>
    <w:basedOn w:val="a"/>
    <w:link w:val="aa"/>
    <w:unhideWhenUsed/>
    <w:qFormat/>
    <w:rsid w:val="00AF41E1"/>
    <w:pPr>
      <w:spacing w:after="240" w:line="240" w:lineRule="atLeast"/>
    </w:pPr>
    <w:rPr>
      <w:rFonts w:ascii="Georgia" w:eastAsia="Arial" w:hAnsi="Georgia"/>
      <w:sz w:val="20"/>
      <w:szCs w:val="20"/>
      <w:lang w:val="en-GB"/>
    </w:rPr>
  </w:style>
  <w:style w:type="character" w:customStyle="1" w:styleId="aa">
    <w:name w:val="Основной текст Знак"/>
    <w:basedOn w:val="a0"/>
    <w:link w:val="a9"/>
    <w:rsid w:val="00AF41E1"/>
    <w:rPr>
      <w:rFonts w:ascii="Georgia" w:eastAsia="Arial" w:hAnsi="Georgia" w:cs="Times New Roman"/>
      <w:sz w:val="20"/>
      <w:szCs w:val="20"/>
      <w:lang w:val="en-GB"/>
    </w:rPr>
  </w:style>
  <w:style w:type="character" w:customStyle="1" w:styleId="s0">
    <w:name w:val="s0"/>
    <w:basedOn w:val="a0"/>
    <w:rsid w:val="00A82FB4"/>
    <w:rPr>
      <w:rFonts w:ascii="Times New Roman" w:hAnsi="Times New Roman" w:cs="Times New Roman" w:hint="default"/>
      <w:b w:val="0"/>
      <w:bCs w:val="0"/>
      <w:i w:val="0"/>
      <w:iCs w:val="0"/>
      <w:strike w:val="0"/>
      <w:dstrike w:val="0"/>
      <w:color w:val="000000"/>
      <w:sz w:val="24"/>
      <w:szCs w:val="24"/>
      <w:u w:val="none"/>
      <w:effect w:val="none"/>
    </w:rPr>
  </w:style>
  <w:style w:type="character" w:styleId="ab">
    <w:name w:val="Hyperlink"/>
    <w:basedOn w:val="a0"/>
    <w:uiPriority w:val="99"/>
    <w:semiHidden/>
    <w:unhideWhenUsed/>
    <w:rsid w:val="00A82FB4"/>
    <w:rPr>
      <w:rFonts w:ascii="Times New Roman" w:hAnsi="Times New Roman" w:cs="Times New Roman" w:hint="default"/>
      <w:color w:val="333399"/>
      <w:u w:val="single"/>
    </w:rPr>
  </w:style>
  <w:style w:type="paragraph" w:styleId="2">
    <w:name w:val="Body Text 2"/>
    <w:basedOn w:val="a"/>
    <w:link w:val="20"/>
    <w:uiPriority w:val="99"/>
    <w:semiHidden/>
    <w:unhideWhenUsed/>
    <w:rsid w:val="00A82FB4"/>
    <w:pPr>
      <w:spacing w:after="120" w:line="480" w:lineRule="auto"/>
      <w:jc w:val="both"/>
    </w:pPr>
    <w:rPr>
      <w:rFonts w:asciiTheme="minorHAnsi" w:eastAsiaTheme="minorEastAsia" w:hAnsiTheme="minorHAnsi" w:cstheme="minorBidi"/>
      <w:lang w:val="ru-RU" w:eastAsia="ru-RU"/>
    </w:rPr>
  </w:style>
  <w:style w:type="character" w:customStyle="1" w:styleId="20">
    <w:name w:val="Основной текст 2 Знак"/>
    <w:basedOn w:val="a0"/>
    <w:link w:val="2"/>
    <w:uiPriority w:val="99"/>
    <w:semiHidden/>
    <w:rsid w:val="00A82FB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49767">
      <w:bodyDiv w:val="1"/>
      <w:marLeft w:val="0"/>
      <w:marRight w:val="0"/>
      <w:marTop w:val="0"/>
      <w:marBottom w:val="0"/>
      <w:divBdr>
        <w:top w:val="none" w:sz="0" w:space="0" w:color="auto"/>
        <w:left w:val="none" w:sz="0" w:space="0" w:color="auto"/>
        <w:bottom w:val="none" w:sz="0" w:space="0" w:color="auto"/>
        <w:right w:val="none" w:sz="0" w:space="0" w:color="auto"/>
      </w:divBdr>
    </w:div>
    <w:div w:id="1104955497">
      <w:bodyDiv w:val="1"/>
      <w:marLeft w:val="0"/>
      <w:marRight w:val="0"/>
      <w:marTop w:val="0"/>
      <w:marBottom w:val="0"/>
      <w:divBdr>
        <w:top w:val="none" w:sz="0" w:space="0" w:color="auto"/>
        <w:left w:val="none" w:sz="0" w:space="0" w:color="auto"/>
        <w:bottom w:val="none" w:sz="0" w:space="0" w:color="auto"/>
        <w:right w:val="none" w:sz="0" w:space="0" w:color="auto"/>
      </w:divBdr>
    </w:div>
    <w:div w:id="1220552003">
      <w:bodyDiv w:val="1"/>
      <w:marLeft w:val="0"/>
      <w:marRight w:val="0"/>
      <w:marTop w:val="0"/>
      <w:marBottom w:val="0"/>
      <w:divBdr>
        <w:top w:val="none" w:sz="0" w:space="0" w:color="auto"/>
        <w:left w:val="none" w:sz="0" w:space="0" w:color="auto"/>
        <w:bottom w:val="none" w:sz="0" w:space="0" w:color="auto"/>
        <w:right w:val="none" w:sz="0" w:space="0" w:color="auto"/>
      </w:divBdr>
    </w:div>
    <w:div w:id="19447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5</Pages>
  <Words>1097</Words>
  <Characters>6256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Biana Irzhanova</dc:creator>
  <cp:lastModifiedBy>Gakku Mamiyeva</cp:lastModifiedBy>
  <cp:revision>20</cp:revision>
  <cp:lastPrinted>2022-06-24T03:18:00Z</cp:lastPrinted>
  <dcterms:created xsi:type="dcterms:W3CDTF">2022-07-01T09:04:00Z</dcterms:created>
  <dcterms:modified xsi:type="dcterms:W3CDTF">2022-07-07T03:58:00Z</dcterms:modified>
</cp:coreProperties>
</file>