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3"/>
        <w:gridCol w:w="3692"/>
      </w:tblGrid>
      <w:tr w:rsidR="002F0EED" w:rsidTr="006B6A2A">
        <w:trPr>
          <w:trHeight w:val="30"/>
          <w:tblCellSpacing w:w="0" w:type="auto"/>
        </w:trPr>
        <w:tc>
          <w:tcPr>
            <w:tcW w:w="5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605365" w:rsidRDefault="002F0EED" w:rsidP="000953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Default="002F0EED" w:rsidP="0009530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12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конкурсной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документации</w:t>
            </w:r>
            <w:proofErr w:type="spellEnd"/>
          </w:p>
        </w:tc>
      </w:tr>
    </w:tbl>
    <w:p w:rsidR="002F0EED" w:rsidRPr="00DC7C43" w:rsidRDefault="002F0EED" w:rsidP="00CC1CE4">
      <w:pPr>
        <w:spacing w:after="0"/>
        <w:jc w:val="both"/>
        <w:rPr>
          <w:sz w:val="24"/>
          <w:szCs w:val="24"/>
          <w:lang w:val="ru-RU"/>
        </w:rPr>
      </w:pPr>
      <w:bookmarkStart w:id="0" w:name="z2370"/>
      <w:r w:rsidRPr="00DC7C43">
        <w:rPr>
          <w:b/>
          <w:color w:val="000000"/>
          <w:sz w:val="24"/>
          <w:szCs w:val="24"/>
          <w:lang w:val="ru-RU"/>
        </w:rPr>
        <w:t>Техническая спецификация закупаемых товаров (заполняется заказчиком)</w:t>
      </w:r>
    </w:p>
    <w:p w:rsidR="00535E19" w:rsidRPr="00DC7C43" w:rsidRDefault="002F0EED" w:rsidP="002F0EED">
      <w:pPr>
        <w:spacing w:after="0"/>
        <w:jc w:val="both"/>
        <w:rPr>
          <w:sz w:val="24"/>
          <w:szCs w:val="24"/>
          <w:u w:val="single"/>
          <w:lang w:val="ru-RU"/>
        </w:rPr>
      </w:pPr>
      <w:bookmarkStart w:id="1" w:name="z2371"/>
      <w:bookmarkEnd w:id="0"/>
      <w:r w:rsidRPr="00DC7C43">
        <w:rPr>
          <w:color w:val="000000"/>
          <w:sz w:val="24"/>
          <w:szCs w:val="24"/>
          <w:lang w:val="ru-RU"/>
        </w:rPr>
        <w:t xml:space="preserve">Наименование заказчика </w:t>
      </w:r>
      <w:r w:rsidR="00535E19" w:rsidRPr="00DC7C43">
        <w:rPr>
          <w:color w:val="000000"/>
          <w:sz w:val="24"/>
          <w:szCs w:val="24"/>
          <w:u w:val="single"/>
          <w:lang w:val="ru-RU"/>
        </w:rPr>
        <w:t>филиал АО «Казтелерадио» «Дирекция национального спутникового телерадиовещания»</w:t>
      </w:r>
      <w:bookmarkEnd w:id="1"/>
    </w:p>
    <w:p w:rsidR="002F0EED" w:rsidRPr="00DC7C43" w:rsidRDefault="002F0EED" w:rsidP="002F0EED">
      <w:pPr>
        <w:spacing w:after="0"/>
        <w:jc w:val="both"/>
        <w:rPr>
          <w:sz w:val="24"/>
          <w:szCs w:val="24"/>
          <w:lang w:val="ru-RU"/>
        </w:rPr>
      </w:pPr>
      <w:r w:rsidRPr="00DC7C43">
        <w:rPr>
          <w:color w:val="000000"/>
          <w:sz w:val="24"/>
          <w:szCs w:val="24"/>
          <w:lang w:val="ru-RU"/>
        </w:rPr>
        <w:t xml:space="preserve">Наименование организатора </w:t>
      </w:r>
      <w:r w:rsidR="00535E19" w:rsidRPr="00DC7C43">
        <w:rPr>
          <w:color w:val="000000"/>
          <w:sz w:val="24"/>
          <w:szCs w:val="24"/>
          <w:u w:val="single"/>
          <w:lang w:val="ru-RU"/>
        </w:rPr>
        <w:t>АО «Казтелерадио»</w:t>
      </w:r>
    </w:p>
    <w:p w:rsidR="002F0EED" w:rsidRPr="00DC7C43" w:rsidRDefault="002F0EED" w:rsidP="002F0EED">
      <w:pPr>
        <w:spacing w:after="0"/>
        <w:jc w:val="both"/>
        <w:rPr>
          <w:sz w:val="24"/>
          <w:szCs w:val="24"/>
          <w:lang w:val="ru-RU"/>
        </w:rPr>
      </w:pPr>
      <w:r w:rsidRPr="00DC7C43">
        <w:rPr>
          <w:color w:val="000000"/>
          <w:sz w:val="24"/>
          <w:szCs w:val="24"/>
          <w:lang w:val="ru-RU"/>
        </w:rPr>
        <w:t>№ конкурса ________________________________</w:t>
      </w:r>
    </w:p>
    <w:p w:rsidR="002F0EED" w:rsidRPr="00DC7C43" w:rsidRDefault="002F0EED" w:rsidP="002F0EED">
      <w:pPr>
        <w:spacing w:after="0"/>
        <w:jc w:val="both"/>
        <w:rPr>
          <w:sz w:val="24"/>
          <w:szCs w:val="24"/>
          <w:lang w:val="ru-RU"/>
        </w:rPr>
      </w:pPr>
      <w:r w:rsidRPr="00DC7C43">
        <w:rPr>
          <w:color w:val="000000"/>
          <w:sz w:val="24"/>
          <w:szCs w:val="24"/>
          <w:lang w:val="ru-RU"/>
        </w:rPr>
        <w:t xml:space="preserve">Наименование конкурса </w:t>
      </w:r>
      <w:r w:rsidR="00535E19" w:rsidRPr="00DC7C43">
        <w:rPr>
          <w:color w:val="000000"/>
          <w:sz w:val="24"/>
          <w:szCs w:val="24"/>
          <w:lang w:val="ru-RU"/>
        </w:rPr>
        <w:t xml:space="preserve"> </w:t>
      </w:r>
      <w:proofErr w:type="gramStart"/>
      <w:r w:rsidR="008566CD" w:rsidRPr="00DC7C43">
        <w:rPr>
          <w:color w:val="000000"/>
          <w:sz w:val="24"/>
          <w:szCs w:val="24"/>
          <w:u w:val="single"/>
          <w:lang w:val="ru-RU"/>
        </w:rPr>
        <w:t>профессиональный</w:t>
      </w:r>
      <w:proofErr w:type="gramEnd"/>
      <w:r w:rsidR="008566CD" w:rsidRPr="00DC7C43">
        <w:rPr>
          <w:color w:val="000000"/>
          <w:sz w:val="24"/>
          <w:szCs w:val="24"/>
          <w:u w:val="single"/>
          <w:lang w:val="ru-RU"/>
        </w:rPr>
        <w:t xml:space="preserve"> спутниковый приемник-</w:t>
      </w:r>
      <w:proofErr w:type="spellStart"/>
      <w:r w:rsidR="008566CD" w:rsidRPr="00DC7C43">
        <w:rPr>
          <w:color w:val="000000"/>
          <w:sz w:val="24"/>
          <w:szCs w:val="24"/>
          <w:u w:val="single"/>
          <w:lang w:val="ru-RU"/>
        </w:rPr>
        <w:t>ремультиплексор</w:t>
      </w:r>
      <w:proofErr w:type="spellEnd"/>
    </w:p>
    <w:p w:rsidR="002F0EED" w:rsidRPr="00DC7C43" w:rsidRDefault="002F0EED" w:rsidP="002F0EED">
      <w:pPr>
        <w:spacing w:after="0"/>
        <w:jc w:val="both"/>
        <w:rPr>
          <w:sz w:val="24"/>
          <w:szCs w:val="24"/>
        </w:rPr>
      </w:pPr>
      <w:r w:rsidRPr="00DC7C43">
        <w:rPr>
          <w:color w:val="000000"/>
          <w:sz w:val="24"/>
          <w:szCs w:val="24"/>
          <w:lang w:val="ru-RU"/>
        </w:rPr>
        <w:t>№ лота ____</w:t>
      </w:r>
      <w:r w:rsidR="00DC7C43">
        <w:rPr>
          <w:color w:val="000000"/>
          <w:sz w:val="24"/>
          <w:szCs w:val="24"/>
          <w:lang w:val="ru-RU"/>
        </w:rPr>
        <w:t>____________________________</w:t>
      </w:r>
      <w:r w:rsidR="00DC7C43">
        <w:rPr>
          <w:color w:val="000000"/>
          <w:sz w:val="24"/>
          <w:szCs w:val="24"/>
        </w:rPr>
        <w:t>_____</w:t>
      </w:r>
    </w:p>
    <w:p w:rsidR="002F0EED" w:rsidRPr="00DC7C43" w:rsidRDefault="00535E19" w:rsidP="002F0EED">
      <w:pPr>
        <w:spacing w:after="0"/>
        <w:jc w:val="both"/>
        <w:rPr>
          <w:sz w:val="24"/>
          <w:szCs w:val="24"/>
        </w:rPr>
      </w:pPr>
      <w:r w:rsidRPr="00DC7C43">
        <w:rPr>
          <w:color w:val="000000"/>
          <w:sz w:val="24"/>
          <w:szCs w:val="24"/>
          <w:lang w:val="ru-RU"/>
        </w:rPr>
        <w:t>Наименование лота</w:t>
      </w:r>
      <w:r w:rsidR="00DC7C43">
        <w:rPr>
          <w:color w:val="000000"/>
          <w:sz w:val="24"/>
          <w:szCs w:val="24"/>
        </w:rPr>
        <w:t xml:space="preserve"> ___________________________</w:t>
      </w:r>
    </w:p>
    <w:tbl>
      <w:tblPr>
        <w:tblStyle w:val="a5"/>
        <w:tblW w:w="96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879"/>
      </w:tblGrid>
      <w:tr w:rsidR="002F0EED" w:rsidRPr="006B6A2A" w:rsidTr="009115A6">
        <w:trPr>
          <w:trHeight w:val="30"/>
        </w:trPr>
        <w:tc>
          <w:tcPr>
            <w:tcW w:w="2802" w:type="dxa"/>
          </w:tcPr>
          <w:p w:rsidR="002F0EED" w:rsidRPr="00DC7C43" w:rsidRDefault="002F0EED" w:rsidP="00CA4FBF">
            <w:pPr>
              <w:spacing w:after="20"/>
              <w:ind w:left="20" w:right="127"/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color w:val="000000"/>
                <w:sz w:val="24"/>
                <w:szCs w:val="24"/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6879" w:type="dxa"/>
          </w:tcPr>
          <w:p w:rsidR="002F0EED" w:rsidRPr="00DC7C43" w:rsidRDefault="002F0EED" w:rsidP="00465167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  <w:p w:rsidR="002F0EED" w:rsidRPr="00DC7C43" w:rsidRDefault="002F0EED" w:rsidP="00465167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0EED" w:rsidRPr="00DC7C43" w:rsidTr="009115A6">
        <w:trPr>
          <w:trHeight w:val="30"/>
        </w:trPr>
        <w:tc>
          <w:tcPr>
            <w:tcW w:w="2802" w:type="dxa"/>
          </w:tcPr>
          <w:p w:rsidR="002F0EED" w:rsidRPr="00DC7C43" w:rsidRDefault="002F0EED" w:rsidP="00CA4FBF">
            <w:pPr>
              <w:spacing w:after="20"/>
              <w:ind w:left="20" w:right="127"/>
              <w:jc w:val="both"/>
              <w:rPr>
                <w:sz w:val="24"/>
                <w:szCs w:val="24"/>
              </w:rPr>
            </w:pPr>
            <w:proofErr w:type="spellStart"/>
            <w:r w:rsidRPr="00DC7C43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7C43">
              <w:rPr>
                <w:color w:val="000000"/>
                <w:sz w:val="24"/>
                <w:szCs w:val="24"/>
              </w:rPr>
              <w:t>товара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6879" w:type="dxa"/>
          </w:tcPr>
          <w:p w:rsidR="002F0EED" w:rsidRPr="00DC7C43" w:rsidRDefault="002F0EED" w:rsidP="00465167">
            <w:pPr>
              <w:spacing w:after="20"/>
              <w:jc w:val="both"/>
              <w:rPr>
                <w:sz w:val="24"/>
                <w:szCs w:val="24"/>
              </w:rPr>
            </w:pPr>
          </w:p>
        </w:tc>
      </w:tr>
      <w:tr w:rsidR="002F0EED" w:rsidRPr="00DC7C43" w:rsidTr="009115A6">
        <w:trPr>
          <w:trHeight w:val="30"/>
        </w:trPr>
        <w:tc>
          <w:tcPr>
            <w:tcW w:w="2802" w:type="dxa"/>
          </w:tcPr>
          <w:p w:rsidR="002F0EED" w:rsidRPr="00DC7C43" w:rsidRDefault="002F0EED" w:rsidP="00CA4FBF">
            <w:pPr>
              <w:spacing w:after="20"/>
              <w:ind w:left="20" w:right="127"/>
              <w:jc w:val="both"/>
              <w:rPr>
                <w:sz w:val="24"/>
                <w:szCs w:val="24"/>
              </w:rPr>
            </w:pPr>
            <w:proofErr w:type="spellStart"/>
            <w:r w:rsidRPr="00DC7C43">
              <w:rPr>
                <w:color w:val="000000"/>
                <w:sz w:val="24"/>
                <w:szCs w:val="24"/>
              </w:rPr>
              <w:t>Единица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7C43">
              <w:rPr>
                <w:color w:val="000000"/>
                <w:sz w:val="24"/>
                <w:szCs w:val="24"/>
              </w:rPr>
              <w:t>измерения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6879" w:type="dxa"/>
          </w:tcPr>
          <w:p w:rsidR="002F0EED" w:rsidRPr="00DC7C43" w:rsidRDefault="002F0EED" w:rsidP="00465167">
            <w:pPr>
              <w:spacing w:after="20"/>
              <w:jc w:val="both"/>
              <w:rPr>
                <w:sz w:val="24"/>
                <w:szCs w:val="24"/>
              </w:rPr>
            </w:pPr>
          </w:p>
        </w:tc>
      </w:tr>
      <w:tr w:rsidR="002F0EED" w:rsidRPr="00DC7C43" w:rsidTr="009115A6">
        <w:trPr>
          <w:trHeight w:val="30"/>
        </w:trPr>
        <w:tc>
          <w:tcPr>
            <w:tcW w:w="2802" w:type="dxa"/>
          </w:tcPr>
          <w:p w:rsidR="002F0EED" w:rsidRPr="00DC7C43" w:rsidRDefault="002F0EED" w:rsidP="00CA4FBF">
            <w:pPr>
              <w:spacing w:after="20"/>
              <w:ind w:left="20" w:right="127"/>
              <w:jc w:val="both"/>
              <w:rPr>
                <w:sz w:val="24"/>
                <w:szCs w:val="24"/>
              </w:rPr>
            </w:pPr>
            <w:proofErr w:type="spellStart"/>
            <w:r w:rsidRPr="00DC7C43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7C43">
              <w:rPr>
                <w:color w:val="000000"/>
                <w:sz w:val="24"/>
                <w:szCs w:val="24"/>
              </w:rPr>
              <w:t>объем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>)*</w:t>
            </w:r>
          </w:p>
        </w:tc>
        <w:tc>
          <w:tcPr>
            <w:tcW w:w="6879" w:type="dxa"/>
          </w:tcPr>
          <w:p w:rsidR="002F0EED" w:rsidRPr="00DC7C43" w:rsidRDefault="002F0EED" w:rsidP="00465167">
            <w:pPr>
              <w:spacing w:after="20"/>
              <w:jc w:val="both"/>
              <w:rPr>
                <w:sz w:val="24"/>
                <w:szCs w:val="24"/>
              </w:rPr>
            </w:pPr>
          </w:p>
        </w:tc>
      </w:tr>
      <w:tr w:rsidR="002F0EED" w:rsidRPr="006B6A2A" w:rsidTr="009115A6">
        <w:trPr>
          <w:trHeight w:val="30"/>
        </w:trPr>
        <w:tc>
          <w:tcPr>
            <w:tcW w:w="2802" w:type="dxa"/>
          </w:tcPr>
          <w:p w:rsidR="002F0EED" w:rsidRPr="00DC7C43" w:rsidRDefault="002F0EED" w:rsidP="00CA4FBF">
            <w:pPr>
              <w:spacing w:after="20"/>
              <w:ind w:left="20" w:right="127"/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color w:val="000000"/>
                <w:sz w:val="24"/>
                <w:szCs w:val="24"/>
                <w:lang w:val="ru-RU"/>
              </w:rPr>
              <w:t>Цена за единицу, без учета налога на добавленную стоимость*</w:t>
            </w:r>
          </w:p>
        </w:tc>
        <w:tc>
          <w:tcPr>
            <w:tcW w:w="6879" w:type="dxa"/>
          </w:tcPr>
          <w:p w:rsidR="002F0EED" w:rsidRPr="00DC7C43" w:rsidRDefault="002F0EED" w:rsidP="00465167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  <w:p w:rsidR="002F0EED" w:rsidRPr="00DC7C43" w:rsidRDefault="002F0EED" w:rsidP="00465167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0EED" w:rsidRPr="006B6A2A" w:rsidTr="009115A6">
        <w:trPr>
          <w:trHeight w:val="30"/>
        </w:trPr>
        <w:tc>
          <w:tcPr>
            <w:tcW w:w="2802" w:type="dxa"/>
          </w:tcPr>
          <w:p w:rsidR="002F0EED" w:rsidRPr="00DC7C43" w:rsidRDefault="002F0EED" w:rsidP="00CA4FBF">
            <w:pPr>
              <w:spacing w:after="20"/>
              <w:ind w:left="20" w:right="127"/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color w:val="000000"/>
                <w:sz w:val="24"/>
                <w:szCs w:val="24"/>
                <w:lang w:val="ru-RU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6879" w:type="dxa"/>
          </w:tcPr>
          <w:p w:rsidR="002F0EED" w:rsidRPr="00DC7C43" w:rsidRDefault="002F0EED" w:rsidP="00465167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  <w:p w:rsidR="002F0EED" w:rsidRPr="00DC7C43" w:rsidRDefault="002F0EED" w:rsidP="00465167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0EED" w:rsidRPr="00DC7C43" w:rsidTr="009115A6">
        <w:trPr>
          <w:trHeight w:val="30"/>
        </w:trPr>
        <w:tc>
          <w:tcPr>
            <w:tcW w:w="2802" w:type="dxa"/>
          </w:tcPr>
          <w:p w:rsidR="002F0EED" w:rsidRPr="00DC7C43" w:rsidRDefault="002F0EED" w:rsidP="00CA4FBF">
            <w:pPr>
              <w:spacing w:after="20"/>
              <w:ind w:left="20" w:right="127"/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color w:val="000000"/>
                <w:sz w:val="24"/>
                <w:szCs w:val="24"/>
                <w:lang w:val="ru-RU"/>
              </w:rPr>
              <w:t>Условия поставки (в соответствии с ИНКОТЕРМС 2010)*</w:t>
            </w:r>
          </w:p>
        </w:tc>
        <w:tc>
          <w:tcPr>
            <w:tcW w:w="6879" w:type="dxa"/>
          </w:tcPr>
          <w:p w:rsidR="002F0EED" w:rsidRPr="00DC7C43" w:rsidRDefault="00DC7C43" w:rsidP="00465167">
            <w:pPr>
              <w:spacing w:after="20"/>
              <w:jc w:val="both"/>
              <w:rPr>
                <w:sz w:val="24"/>
                <w:szCs w:val="24"/>
              </w:rPr>
            </w:pPr>
            <w:r w:rsidRPr="00DC7C43">
              <w:rPr>
                <w:sz w:val="24"/>
                <w:szCs w:val="24"/>
              </w:rPr>
              <w:t>DDP</w:t>
            </w:r>
          </w:p>
          <w:p w:rsidR="002F0EED" w:rsidRPr="00DC7C43" w:rsidRDefault="002F0EED" w:rsidP="00465167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0EED" w:rsidRPr="00DC7C43" w:rsidTr="009115A6">
        <w:trPr>
          <w:trHeight w:val="30"/>
        </w:trPr>
        <w:tc>
          <w:tcPr>
            <w:tcW w:w="2802" w:type="dxa"/>
          </w:tcPr>
          <w:p w:rsidR="002F0EED" w:rsidRPr="00DC7C43" w:rsidRDefault="002F0EED" w:rsidP="00CA4FBF">
            <w:pPr>
              <w:spacing w:after="20"/>
              <w:ind w:left="20" w:right="127"/>
              <w:jc w:val="both"/>
              <w:rPr>
                <w:sz w:val="24"/>
                <w:szCs w:val="24"/>
              </w:rPr>
            </w:pPr>
            <w:proofErr w:type="spellStart"/>
            <w:r w:rsidRPr="00DC7C43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7C43">
              <w:rPr>
                <w:color w:val="000000"/>
                <w:sz w:val="24"/>
                <w:szCs w:val="24"/>
              </w:rPr>
              <w:t>поставки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6879" w:type="dxa"/>
          </w:tcPr>
          <w:p w:rsidR="002F0EED" w:rsidRPr="00DC7C43" w:rsidRDefault="002F0EED" w:rsidP="00465167">
            <w:pPr>
              <w:spacing w:after="20"/>
              <w:jc w:val="both"/>
              <w:rPr>
                <w:sz w:val="24"/>
                <w:szCs w:val="24"/>
              </w:rPr>
            </w:pPr>
          </w:p>
        </w:tc>
      </w:tr>
      <w:tr w:rsidR="002F0EED" w:rsidRPr="00DC7C43" w:rsidTr="009115A6">
        <w:trPr>
          <w:trHeight w:val="30"/>
        </w:trPr>
        <w:tc>
          <w:tcPr>
            <w:tcW w:w="2802" w:type="dxa"/>
          </w:tcPr>
          <w:p w:rsidR="002F0EED" w:rsidRPr="00DC7C43" w:rsidRDefault="002F0EED" w:rsidP="00CA4FBF">
            <w:pPr>
              <w:spacing w:after="20"/>
              <w:ind w:left="20" w:right="127"/>
              <w:jc w:val="both"/>
              <w:rPr>
                <w:sz w:val="24"/>
                <w:szCs w:val="24"/>
              </w:rPr>
            </w:pPr>
            <w:proofErr w:type="spellStart"/>
            <w:r w:rsidRPr="00DC7C43">
              <w:rPr>
                <w:color w:val="000000"/>
                <w:sz w:val="24"/>
                <w:szCs w:val="24"/>
              </w:rPr>
              <w:t>Размер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7C43">
              <w:rPr>
                <w:color w:val="000000"/>
                <w:sz w:val="24"/>
                <w:szCs w:val="24"/>
              </w:rPr>
              <w:t>авансового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7C43">
              <w:rPr>
                <w:color w:val="000000"/>
                <w:sz w:val="24"/>
                <w:szCs w:val="24"/>
              </w:rPr>
              <w:t>платежа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6879" w:type="dxa"/>
          </w:tcPr>
          <w:p w:rsidR="002F0EED" w:rsidRPr="00DC7C43" w:rsidRDefault="002F0EED" w:rsidP="00465167">
            <w:pPr>
              <w:spacing w:after="20"/>
              <w:jc w:val="both"/>
              <w:rPr>
                <w:sz w:val="24"/>
                <w:szCs w:val="24"/>
              </w:rPr>
            </w:pPr>
          </w:p>
        </w:tc>
      </w:tr>
      <w:tr w:rsidR="002F0EED" w:rsidRPr="00DC7C43" w:rsidTr="009115A6">
        <w:trPr>
          <w:trHeight w:val="30"/>
        </w:trPr>
        <w:tc>
          <w:tcPr>
            <w:tcW w:w="2802" w:type="dxa"/>
          </w:tcPr>
          <w:p w:rsidR="002F0EED" w:rsidRPr="00DC7C43" w:rsidRDefault="002F0EED" w:rsidP="00CA4FBF">
            <w:pPr>
              <w:spacing w:after="20"/>
              <w:ind w:left="20" w:right="127"/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color w:val="000000"/>
                <w:sz w:val="24"/>
                <w:szCs w:val="24"/>
                <w:lang w:val="ru-RU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</w:t>
            </w:r>
            <w:r w:rsidRPr="00DC7C43">
              <w:rPr>
                <w:color w:val="000000"/>
                <w:sz w:val="24"/>
                <w:szCs w:val="24"/>
                <w:lang w:val="ru-RU"/>
              </w:rPr>
              <w:lastRenderedPageBreak/>
              <w:t>закупаемых товаров, с учетом нормирования государственных закупок.</w:t>
            </w:r>
          </w:p>
        </w:tc>
        <w:tc>
          <w:tcPr>
            <w:tcW w:w="6879" w:type="dxa"/>
          </w:tcPr>
          <w:p w:rsidR="00DC7C43" w:rsidRPr="00DC7C43" w:rsidRDefault="00DC7C43" w:rsidP="00DC7C43">
            <w:pPr>
              <w:autoSpaceDE w:val="0"/>
              <w:autoSpaceDN w:val="0"/>
              <w:adjustRightInd w:val="0"/>
              <w:ind w:left="2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DC7C43">
              <w:rPr>
                <w:rFonts w:eastAsiaTheme="minorHAnsi"/>
                <w:color w:val="000000"/>
                <w:sz w:val="24"/>
                <w:szCs w:val="24"/>
                <w:lang w:val="ru-RU"/>
              </w:rPr>
              <w:lastRenderedPageBreak/>
              <w:t>Все поставляемые изделия должны соответствовать Техническому регламенту Евразийского экономического союза «Об ограничении применения опасных веществ в изделиях электротехники и радиоэлектроники» (</w:t>
            </w:r>
            <w:proofErr w:type="gramStart"/>
            <w:r w:rsidRPr="00DC7C43">
              <w:rPr>
                <w:rFonts w:eastAsiaTheme="minorHAnsi"/>
                <w:color w:val="000000"/>
                <w:sz w:val="24"/>
                <w:szCs w:val="24"/>
                <w:lang w:val="ru-RU"/>
              </w:rPr>
              <w:t>ТР</w:t>
            </w:r>
            <w:proofErr w:type="gramEnd"/>
            <w:r w:rsidRPr="00DC7C43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ЕАЭС 037/2016). </w:t>
            </w:r>
          </w:p>
          <w:p w:rsidR="00DC7C43" w:rsidRPr="00DC7C43" w:rsidRDefault="00DC7C43" w:rsidP="00DC7C43">
            <w:pPr>
              <w:autoSpaceDE w:val="0"/>
              <w:autoSpaceDN w:val="0"/>
              <w:adjustRightInd w:val="0"/>
              <w:ind w:left="2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DC7C43">
              <w:rPr>
                <w:rFonts w:eastAsiaTheme="minorHAnsi"/>
                <w:color w:val="000000"/>
                <w:sz w:val="24"/>
                <w:szCs w:val="24"/>
                <w:lang w:val="ru-RU"/>
              </w:rPr>
              <w:t>Оборудование должно быть рассчитано на электропитание от однофазной сети переменного тока напряжением 220</w:t>
            </w:r>
            <w:proofErr w:type="gramStart"/>
            <w:r w:rsidRPr="00DC7C43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DC7C43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частотой 50 Гц в соответствии с требованиями ГОСТ 32144-2013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назначения».</w:t>
            </w:r>
          </w:p>
          <w:p w:rsidR="002F0EED" w:rsidRPr="00DC7C43" w:rsidRDefault="00DC7C43" w:rsidP="00DC7C43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rFonts w:eastAsiaTheme="minorHAnsi"/>
                <w:color w:val="000000"/>
                <w:sz w:val="24"/>
                <w:szCs w:val="24"/>
                <w:lang w:val="ru-RU"/>
              </w:rPr>
              <w:t>Все шнуры электропитания изделий, входящих в комплект поставки, должны быть с вилками типа CEE 7 (</w:t>
            </w:r>
            <w:proofErr w:type="spellStart"/>
            <w:r w:rsidRPr="00DC7C43">
              <w:rPr>
                <w:rFonts w:eastAsiaTheme="minorHAnsi"/>
                <w:color w:val="000000"/>
                <w:sz w:val="24"/>
                <w:szCs w:val="24"/>
                <w:lang w:val="ru-RU"/>
              </w:rPr>
              <w:t>Schuko</w:t>
            </w:r>
            <w:proofErr w:type="spellEnd"/>
            <w:r w:rsidRPr="00DC7C43">
              <w:rPr>
                <w:rFonts w:eastAsiaTheme="minorHAnsi"/>
                <w:color w:val="000000"/>
                <w:sz w:val="24"/>
                <w:szCs w:val="24"/>
                <w:lang w:val="ru-RU"/>
              </w:rPr>
              <w:t>) с двойным заземляющим контактом в соответствии с Межгосударственным стандартом ГОСТ 7396.1-89 (МЭК 83-75) «Соединители электрические штепсельные бытового и аналогичного назначения. Основные размеры» (стандарт С</w:t>
            </w:r>
            <w:proofErr w:type="gramStart"/>
            <w:r w:rsidRPr="00DC7C43">
              <w:rPr>
                <w:rFonts w:eastAsiaTheme="minorHAnsi"/>
                <w:color w:val="000000"/>
                <w:sz w:val="24"/>
                <w:szCs w:val="24"/>
                <w:lang w:val="ru-RU"/>
              </w:rPr>
              <w:t>4</w:t>
            </w:r>
            <w:proofErr w:type="gramEnd"/>
            <w:r w:rsidRPr="00DC7C43">
              <w:rPr>
                <w:rFonts w:eastAsiaTheme="minorHAnsi"/>
                <w:color w:val="000000"/>
                <w:sz w:val="24"/>
                <w:szCs w:val="24"/>
                <w:lang w:val="ru-RU"/>
              </w:rPr>
              <w:t>).</w:t>
            </w:r>
          </w:p>
          <w:p w:rsidR="002F0EED" w:rsidRPr="00DC7C43" w:rsidRDefault="002F0EED" w:rsidP="00465167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0EED" w:rsidRPr="00DC7C43" w:rsidTr="009115A6">
        <w:trPr>
          <w:trHeight w:val="30"/>
        </w:trPr>
        <w:tc>
          <w:tcPr>
            <w:tcW w:w="2802" w:type="dxa"/>
          </w:tcPr>
          <w:p w:rsidR="002F0EED" w:rsidRPr="00DC7C43" w:rsidRDefault="002F0EED" w:rsidP="00CA4FBF">
            <w:pPr>
              <w:spacing w:after="20"/>
              <w:ind w:left="20" w:right="127"/>
              <w:jc w:val="both"/>
              <w:rPr>
                <w:sz w:val="24"/>
                <w:szCs w:val="24"/>
              </w:rPr>
            </w:pPr>
            <w:proofErr w:type="spellStart"/>
            <w:r w:rsidRPr="00DC7C43">
              <w:rPr>
                <w:color w:val="000000"/>
                <w:sz w:val="24"/>
                <w:szCs w:val="24"/>
              </w:rPr>
              <w:lastRenderedPageBreak/>
              <w:t>Год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7C43">
              <w:rPr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6879" w:type="dxa"/>
          </w:tcPr>
          <w:p w:rsidR="002F0EED" w:rsidRPr="00DC7C43" w:rsidRDefault="00535E19" w:rsidP="00465167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>Не ранее 2022 года</w:t>
            </w:r>
          </w:p>
        </w:tc>
      </w:tr>
      <w:tr w:rsidR="002F0EED" w:rsidRPr="00DC7C43" w:rsidTr="009115A6">
        <w:trPr>
          <w:trHeight w:val="317"/>
        </w:trPr>
        <w:tc>
          <w:tcPr>
            <w:tcW w:w="2802" w:type="dxa"/>
          </w:tcPr>
          <w:p w:rsidR="002F0EED" w:rsidRPr="00DC7C43" w:rsidRDefault="002F0EED" w:rsidP="00CA4FBF">
            <w:pPr>
              <w:spacing w:after="20"/>
              <w:ind w:left="20" w:right="127"/>
              <w:jc w:val="both"/>
              <w:rPr>
                <w:sz w:val="24"/>
                <w:szCs w:val="24"/>
              </w:rPr>
            </w:pPr>
            <w:proofErr w:type="spellStart"/>
            <w:r w:rsidRPr="00DC7C43">
              <w:rPr>
                <w:color w:val="000000"/>
                <w:sz w:val="24"/>
                <w:szCs w:val="24"/>
              </w:rPr>
              <w:t>Гарантийный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7C43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 xml:space="preserve"> (в </w:t>
            </w:r>
            <w:proofErr w:type="spellStart"/>
            <w:r w:rsidRPr="00DC7C43">
              <w:rPr>
                <w:color w:val="000000"/>
                <w:sz w:val="24"/>
                <w:szCs w:val="24"/>
              </w:rPr>
              <w:t>месяцах</w:t>
            </w:r>
            <w:proofErr w:type="spellEnd"/>
            <w:r w:rsidRPr="00DC7C43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879" w:type="dxa"/>
          </w:tcPr>
          <w:p w:rsidR="002F0EED" w:rsidRPr="00DC7C43" w:rsidRDefault="00535E19" w:rsidP="00465167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>12</w:t>
            </w:r>
          </w:p>
        </w:tc>
      </w:tr>
      <w:tr w:rsidR="00CA4FBF" w:rsidRPr="006B6A2A" w:rsidTr="009115A6">
        <w:trPr>
          <w:trHeight w:val="285"/>
        </w:trPr>
        <w:tc>
          <w:tcPr>
            <w:tcW w:w="2802" w:type="dxa"/>
            <w:vMerge w:val="restart"/>
          </w:tcPr>
          <w:p w:rsidR="00CA4FBF" w:rsidRPr="00DC7C43" w:rsidRDefault="00CA4FBF" w:rsidP="00CA4FBF">
            <w:pPr>
              <w:spacing w:after="20"/>
              <w:ind w:left="20" w:right="127"/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color w:val="000000"/>
                <w:sz w:val="24"/>
                <w:szCs w:val="24"/>
                <w:lang w:val="ru-RU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6879" w:type="dxa"/>
          </w:tcPr>
          <w:p w:rsidR="00CA4FBF" w:rsidRPr="00DC7C43" w:rsidRDefault="00CA4FBF" w:rsidP="00465167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DC7C43">
              <w:t>ВВЕДЕНИЕ</w:t>
            </w:r>
          </w:p>
          <w:p w:rsidR="00CA4FBF" w:rsidRPr="00DC7C43" w:rsidRDefault="00CA4FBF" w:rsidP="009115A6">
            <w:pPr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bCs/>
                <w:iCs/>
                <w:sz w:val="24"/>
                <w:szCs w:val="24"/>
                <w:lang w:val="ru-RU"/>
              </w:rPr>
              <w:t xml:space="preserve">Настоящая техническая спецификация разработана для закупа </w:t>
            </w:r>
            <w:r w:rsidR="004B4BD8" w:rsidRPr="00DC7C43">
              <w:rPr>
                <w:bCs/>
                <w:iCs/>
                <w:sz w:val="24"/>
                <w:szCs w:val="24"/>
                <w:lang w:val="ru-RU"/>
              </w:rPr>
              <w:t>профессионального</w:t>
            </w:r>
            <w:r w:rsidR="009115A6" w:rsidRPr="00DC7C43">
              <w:rPr>
                <w:bCs/>
                <w:iCs/>
                <w:sz w:val="24"/>
                <w:szCs w:val="24"/>
                <w:lang w:val="ru-RU"/>
              </w:rPr>
              <w:t xml:space="preserve"> спутникового приемника-</w:t>
            </w:r>
            <w:proofErr w:type="spellStart"/>
            <w:r w:rsidR="009115A6" w:rsidRPr="00DC7C43">
              <w:rPr>
                <w:bCs/>
                <w:iCs/>
                <w:sz w:val="24"/>
                <w:szCs w:val="24"/>
                <w:lang w:val="ru-RU"/>
              </w:rPr>
              <w:t>ремультиплексора</w:t>
            </w:r>
            <w:proofErr w:type="spellEnd"/>
            <w:r w:rsidR="009115A6" w:rsidRPr="00DC7C43">
              <w:rPr>
                <w:bCs/>
                <w:iCs/>
                <w:sz w:val="24"/>
                <w:szCs w:val="24"/>
                <w:lang w:val="ru-RU"/>
              </w:rPr>
              <w:t xml:space="preserve"> (далее-Приемник)</w:t>
            </w:r>
            <w:r w:rsidR="004B4BD8" w:rsidRPr="00DC7C43">
              <w:rPr>
                <w:bCs/>
                <w:iCs/>
                <w:sz w:val="24"/>
                <w:szCs w:val="24"/>
                <w:lang w:val="ru-RU"/>
              </w:rPr>
              <w:t>.</w:t>
            </w:r>
          </w:p>
        </w:tc>
      </w:tr>
      <w:tr w:rsidR="00CA4FBF" w:rsidRPr="00DC7C43" w:rsidTr="009115A6">
        <w:trPr>
          <w:trHeight w:val="394"/>
        </w:trPr>
        <w:tc>
          <w:tcPr>
            <w:tcW w:w="2802" w:type="dxa"/>
            <w:vMerge/>
          </w:tcPr>
          <w:p w:rsidR="00CA4FBF" w:rsidRPr="00DC7C43" w:rsidRDefault="00CA4FBF" w:rsidP="00CA4FBF">
            <w:pPr>
              <w:spacing w:after="20"/>
              <w:ind w:left="20" w:right="127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79" w:type="dxa"/>
          </w:tcPr>
          <w:p w:rsidR="00CA4FBF" w:rsidRPr="00DC7C43" w:rsidRDefault="00CA4FBF" w:rsidP="00465167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DC7C43">
              <w:t>СОСТАВ ОБОРУДОВАНИЯ</w:t>
            </w:r>
          </w:p>
          <w:p w:rsidR="00CA4FBF" w:rsidRPr="00DC7C43" w:rsidRDefault="009115A6" w:rsidP="009115A6">
            <w:pPr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bCs/>
                <w:iCs/>
                <w:sz w:val="24"/>
                <w:szCs w:val="24"/>
                <w:lang w:val="ru-RU"/>
              </w:rPr>
              <w:t>Приемник</w:t>
            </w:r>
            <w:r w:rsidR="004B4BD8" w:rsidRPr="00DC7C43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4B4BD8" w:rsidRPr="00DC7C43">
              <w:rPr>
                <w:sz w:val="24"/>
                <w:szCs w:val="24"/>
                <w:lang w:val="ru-RU"/>
              </w:rPr>
              <w:t xml:space="preserve"> </w:t>
            </w:r>
            <w:r w:rsidR="00CA4FBF" w:rsidRPr="00DC7C43">
              <w:rPr>
                <w:sz w:val="24"/>
                <w:szCs w:val="24"/>
                <w:lang w:val="ru-RU"/>
              </w:rPr>
              <w:t xml:space="preserve">– </w:t>
            </w:r>
            <w:r w:rsidR="00DC7C43">
              <w:rPr>
                <w:sz w:val="24"/>
                <w:szCs w:val="24"/>
                <w:lang w:val="ru-RU"/>
              </w:rPr>
              <w:t xml:space="preserve">не менее </w:t>
            </w:r>
            <w:r w:rsidRPr="00DC7C43">
              <w:rPr>
                <w:sz w:val="24"/>
                <w:szCs w:val="24"/>
                <w:lang w:val="ru-RU"/>
              </w:rPr>
              <w:t>5</w:t>
            </w:r>
            <w:r w:rsidR="00CA4FBF" w:rsidRPr="00DC7C43">
              <w:rPr>
                <w:sz w:val="24"/>
                <w:szCs w:val="24"/>
                <w:lang w:val="ru-RU"/>
              </w:rPr>
              <w:t xml:space="preserve"> шт.    </w:t>
            </w:r>
          </w:p>
        </w:tc>
      </w:tr>
      <w:tr w:rsidR="00CA4FBF" w:rsidRPr="00DC7C43" w:rsidTr="009115A6">
        <w:trPr>
          <w:trHeight w:val="2425"/>
        </w:trPr>
        <w:tc>
          <w:tcPr>
            <w:tcW w:w="2802" w:type="dxa"/>
            <w:vMerge/>
          </w:tcPr>
          <w:p w:rsidR="00CA4FBF" w:rsidRPr="00DC7C43" w:rsidRDefault="00CA4FBF" w:rsidP="00CA4FBF">
            <w:pPr>
              <w:spacing w:after="20"/>
              <w:ind w:left="20" w:right="127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79" w:type="dxa"/>
          </w:tcPr>
          <w:p w:rsidR="00CA4FBF" w:rsidRPr="00DC7C43" w:rsidRDefault="00CA4FBF" w:rsidP="00465167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DC7C43">
              <w:t>ОБЩИЕ ТРЕБОВАНИЯ</w:t>
            </w:r>
          </w:p>
          <w:p w:rsidR="00CA4FBF" w:rsidRPr="00DC7C43" w:rsidRDefault="009115A6" w:rsidP="00465167">
            <w:pPr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bCs/>
                <w:iCs/>
                <w:sz w:val="24"/>
                <w:szCs w:val="24"/>
                <w:lang w:val="ru-RU"/>
              </w:rPr>
              <w:t>Приемник</w:t>
            </w:r>
            <w:r w:rsidRPr="00DC7C43">
              <w:rPr>
                <w:sz w:val="24"/>
                <w:szCs w:val="24"/>
                <w:lang w:val="ru-RU"/>
              </w:rPr>
              <w:t xml:space="preserve"> </w:t>
            </w:r>
            <w:r w:rsidR="00CA4FBF" w:rsidRPr="00DC7C43">
              <w:rPr>
                <w:sz w:val="24"/>
                <w:szCs w:val="24"/>
                <w:lang w:val="ru-RU"/>
              </w:rPr>
              <w:t xml:space="preserve">должен обеспечивать </w:t>
            </w:r>
            <w:r w:rsidR="007538F7">
              <w:rPr>
                <w:sz w:val="24"/>
                <w:szCs w:val="24"/>
                <w:lang w:val="ru-RU"/>
              </w:rPr>
              <w:t>ра</w:t>
            </w:r>
            <w:r w:rsidR="00CA4FBF" w:rsidRPr="00DC7C43">
              <w:rPr>
                <w:sz w:val="24"/>
                <w:szCs w:val="24"/>
                <w:lang w:val="ru-RU"/>
              </w:rPr>
              <w:t xml:space="preserve">боту в режиме круглосуточной эксплуатации. </w:t>
            </w:r>
          </w:p>
          <w:p w:rsidR="009115A6" w:rsidRPr="00DC7C43" w:rsidRDefault="009115A6" w:rsidP="009115A6">
            <w:pPr>
              <w:pStyle w:val="a4"/>
              <w:tabs>
                <w:tab w:val="left" w:pos="317"/>
              </w:tabs>
              <w:ind w:left="0"/>
              <w:jc w:val="both"/>
              <w:rPr>
                <w:rStyle w:val="a6"/>
                <w:rFonts w:eastAsiaTheme="majorEastAsia"/>
                <w:b w:val="0"/>
              </w:rPr>
            </w:pPr>
            <w:r w:rsidRPr="00DC7C43">
              <w:t>Приемник</w:t>
            </w:r>
            <w:r w:rsidRPr="00DC7C43">
              <w:rPr>
                <w:rStyle w:val="a6"/>
                <w:rFonts w:eastAsiaTheme="majorEastAsia"/>
                <w:b w:val="0"/>
              </w:rPr>
              <w:t xml:space="preserve"> должен  размещаться в стандартной 19” стойке внутри помещения и быть высотой </w:t>
            </w:r>
            <w:r w:rsidR="00DC7C43" w:rsidRPr="00DC7C43">
              <w:rPr>
                <w:rStyle w:val="a6"/>
                <w:rFonts w:eastAsiaTheme="majorEastAsia"/>
                <w:b w:val="0"/>
              </w:rPr>
              <w:t xml:space="preserve">не более </w:t>
            </w:r>
            <w:r w:rsidRPr="00DC7C43">
              <w:rPr>
                <w:rStyle w:val="a6"/>
                <w:rFonts w:eastAsiaTheme="majorEastAsia"/>
                <w:b w:val="0"/>
              </w:rPr>
              <w:t>1U.</w:t>
            </w:r>
          </w:p>
          <w:p w:rsidR="009115A6" w:rsidRPr="00DC7C43" w:rsidRDefault="009115A6" w:rsidP="00EF3EC4">
            <w:pPr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 xml:space="preserve">Приемник должен включать все необходимые кабели для подключения  питания от однофазной сети переменного тока напряжением 220В ±10%,  частотой 50 Гц. </w:t>
            </w:r>
          </w:p>
          <w:p w:rsidR="00CA4FBF" w:rsidRPr="00DC7C43" w:rsidRDefault="009115A6" w:rsidP="009115A6">
            <w:p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DC7C43">
              <w:rPr>
                <w:bCs/>
                <w:iCs/>
                <w:sz w:val="24"/>
                <w:szCs w:val="24"/>
                <w:lang w:val="ru-RU"/>
              </w:rPr>
              <w:t>Приемник</w:t>
            </w:r>
            <w:r w:rsidRPr="00DC7C4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="00CA4FBF" w:rsidRPr="00DC7C43">
              <w:rPr>
                <w:rFonts w:eastAsiaTheme="minorHAnsi"/>
                <w:sz w:val="24"/>
                <w:szCs w:val="24"/>
                <w:lang w:val="ru-RU"/>
              </w:rPr>
              <w:t>должен быть новым, надлежащим образом упакован (в заводской упаковке), не иметь механических повреждений, быть исправным. В случае обнаружения повреждения при поставке</w:t>
            </w:r>
            <w:r w:rsidR="006C6E37">
              <w:rPr>
                <w:rFonts w:eastAsiaTheme="minorHAnsi"/>
                <w:sz w:val="24"/>
                <w:szCs w:val="24"/>
                <w:lang w:val="ru-RU"/>
              </w:rPr>
              <w:t>,</w:t>
            </w:r>
            <w:r w:rsidR="00CA4FBF" w:rsidRPr="00DC7C43">
              <w:rPr>
                <w:rFonts w:eastAsiaTheme="minorHAnsi"/>
                <w:sz w:val="24"/>
                <w:szCs w:val="24"/>
                <w:lang w:val="ru-RU"/>
              </w:rPr>
              <w:t xml:space="preserve"> поставщик осуществляет процедуру по замене поврежденного </w:t>
            </w:r>
            <w:r w:rsidR="006C6E37">
              <w:rPr>
                <w:rFonts w:eastAsiaTheme="minorHAnsi"/>
                <w:sz w:val="24"/>
                <w:szCs w:val="24"/>
                <w:lang w:val="ru-RU"/>
              </w:rPr>
              <w:t>приемника</w:t>
            </w:r>
            <w:r w:rsidR="00CA4FBF" w:rsidRPr="00DC7C4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gramStart"/>
            <w:r w:rsidR="00CA4FBF" w:rsidRPr="00DC7C43">
              <w:rPr>
                <w:rFonts w:eastAsiaTheme="minorHAnsi"/>
                <w:sz w:val="24"/>
                <w:szCs w:val="24"/>
                <w:lang w:val="ru-RU"/>
              </w:rPr>
              <w:t>на</w:t>
            </w:r>
            <w:proofErr w:type="gramEnd"/>
            <w:r w:rsidR="00CA4FBF" w:rsidRPr="00DC7C43">
              <w:rPr>
                <w:rFonts w:eastAsiaTheme="minorHAnsi"/>
                <w:sz w:val="24"/>
                <w:szCs w:val="24"/>
                <w:lang w:val="ru-RU"/>
              </w:rPr>
              <w:t xml:space="preserve"> исправный за свой счёт.</w:t>
            </w:r>
          </w:p>
          <w:p w:rsidR="009115A6" w:rsidRPr="00DC7C43" w:rsidRDefault="009115A6" w:rsidP="00EF3EC4">
            <w:pPr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 xml:space="preserve">Приемник должен иметь возможность удаленного управления через </w:t>
            </w:r>
            <w:r w:rsidRPr="00DC7C43">
              <w:rPr>
                <w:rFonts w:eastAsiaTheme="minorHAnsi"/>
                <w:sz w:val="24"/>
                <w:szCs w:val="24"/>
                <w:lang w:val="ru-RU"/>
              </w:rPr>
              <w:t>спутниковый</w:t>
            </w:r>
            <w:r w:rsidRPr="00DC7C43">
              <w:rPr>
                <w:sz w:val="24"/>
                <w:szCs w:val="24"/>
                <w:lang w:val="ru-RU"/>
              </w:rPr>
              <w:t xml:space="preserve"> сегмент с помощью программного обеспечения  сервера «</w:t>
            </w:r>
            <w:r w:rsidRPr="00DC7C43">
              <w:rPr>
                <w:sz w:val="24"/>
                <w:szCs w:val="24"/>
              </w:rPr>
              <w:t>Harmonic</w:t>
            </w:r>
            <w:r w:rsidRPr="00DC7C43">
              <w:rPr>
                <w:sz w:val="24"/>
                <w:szCs w:val="24"/>
                <w:lang w:val="ru-RU"/>
              </w:rPr>
              <w:t xml:space="preserve"> </w:t>
            </w:r>
            <w:r w:rsidRPr="00DC7C43">
              <w:rPr>
                <w:sz w:val="24"/>
                <w:szCs w:val="24"/>
              </w:rPr>
              <w:t>DMS</w:t>
            </w:r>
            <w:r w:rsidRPr="00DC7C43">
              <w:rPr>
                <w:sz w:val="24"/>
                <w:szCs w:val="24"/>
                <w:lang w:val="ru-RU"/>
              </w:rPr>
              <w:t>» при условии приобретения лицензии у фирмы производителя.</w:t>
            </w:r>
          </w:p>
          <w:p w:rsidR="00DC7C43" w:rsidRPr="00DC7C43" w:rsidRDefault="00DC7C43" w:rsidP="00DC7C43">
            <w:pPr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color w:val="000000" w:themeColor="text1"/>
                <w:sz w:val="24"/>
                <w:szCs w:val="24"/>
                <w:lang w:val="ru-RU"/>
              </w:rPr>
              <w:t xml:space="preserve">Приемник должен быть поставлен в филиал АО «Казтелерадио» ДНСТ, </w:t>
            </w:r>
            <w:r w:rsidRPr="00DC7C43">
              <w:rPr>
                <w:bCs/>
                <w:color w:val="000000" w:themeColor="text1"/>
                <w:sz w:val="24"/>
                <w:szCs w:val="24"/>
                <w:lang w:val="ru-RU" w:eastAsia="ar-SA"/>
              </w:rPr>
              <w:t>по адресу Республика Казахстан</w:t>
            </w:r>
            <w:r w:rsidRPr="00DC7C43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DC7C43">
              <w:rPr>
                <w:bCs/>
                <w:color w:val="000000" w:themeColor="text1"/>
                <w:sz w:val="24"/>
                <w:szCs w:val="24"/>
                <w:lang w:val="ru-RU" w:eastAsia="ar-SA"/>
              </w:rPr>
              <w:t>г. Алматы,</w:t>
            </w:r>
            <w:r w:rsidRPr="00DC7C43">
              <w:rPr>
                <w:color w:val="000000" w:themeColor="text1"/>
                <w:sz w:val="24"/>
                <w:szCs w:val="24"/>
                <w:lang w:val="ru-RU"/>
              </w:rPr>
              <w:t xml:space="preserve"> ул. Желтоксан 185/1.</w:t>
            </w:r>
          </w:p>
        </w:tc>
      </w:tr>
      <w:tr w:rsidR="00CA4FBF" w:rsidRPr="006B6A2A" w:rsidTr="009115A6">
        <w:trPr>
          <w:trHeight w:val="967"/>
        </w:trPr>
        <w:tc>
          <w:tcPr>
            <w:tcW w:w="2802" w:type="dxa"/>
            <w:vMerge/>
          </w:tcPr>
          <w:p w:rsidR="00CA4FBF" w:rsidRPr="00DC7C43" w:rsidRDefault="00CA4FBF" w:rsidP="00CA4FBF">
            <w:pPr>
              <w:spacing w:after="20"/>
              <w:ind w:left="20" w:right="127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79" w:type="dxa"/>
          </w:tcPr>
          <w:p w:rsidR="00CA4FBF" w:rsidRPr="00DC7C43" w:rsidRDefault="009115A6" w:rsidP="00465167">
            <w:pPr>
              <w:pStyle w:val="a4"/>
              <w:numPr>
                <w:ilvl w:val="0"/>
                <w:numId w:val="2"/>
              </w:numPr>
              <w:tabs>
                <w:tab w:val="left" w:pos="6494"/>
              </w:tabs>
              <w:ind w:left="0"/>
              <w:jc w:val="both"/>
            </w:pPr>
            <w:r w:rsidRPr="00DC7C43">
              <w:t xml:space="preserve">4. </w:t>
            </w:r>
            <w:r w:rsidR="00CA4FBF" w:rsidRPr="00DC7C43">
              <w:t>ТЕХНИЧЕСКИЕ ХАРАКТЕРИСТИКИ</w:t>
            </w:r>
          </w:p>
          <w:p w:rsidR="009115A6" w:rsidRPr="00DC7C43" w:rsidRDefault="009115A6" w:rsidP="009115A6">
            <w:pPr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>4.1 Высокочастотный  интерфейс:</w:t>
            </w:r>
          </w:p>
          <w:p w:rsidR="009115A6" w:rsidRPr="00DC7C43" w:rsidRDefault="007538F7" w:rsidP="009115A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входов  - не менее 1 шт.</w:t>
            </w:r>
            <w:r w:rsidR="009115A6" w:rsidRPr="00DC7C43">
              <w:rPr>
                <w:sz w:val="24"/>
                <w:szCs w:val="24"/>
                <w:lang w:val="ru-RU"/>
              </w:rPr>
              <w:t xml:space="preserve">, </w:t>
            </w:r>
            <w:r w:rsidR="009115A6" w:rsidRPr="00DC7C43">
              <w:rPr>
                <w:sz w:val="24"/>
                <w:szCs w:val="24"/>
              </w:rPr>
              <w:t>L</w:t>
            </w:r>
            <w:r w:rsidR="009115A6" w:rsidRPr="00DC7C43">
              <w:rPr>
                <w:sz w:val="24"/>
                <w:szCs w:val="24"/>
                <w:lang w:val="ru-RU"/>
              </w:rPr>
              <w:t>-</w:t>
            </w:r>
            <w:r w:rsidR="009115A6" w:rsidRPr="00DC7C43">
              <w:rPr>
                <w:sz w:val="24"/>
                <w:szCs w:val="24"/>
              </w:rPr>
              <w:t>Band</w:t>
            </w:r>
            <w:r w:rsidR="009115A6" w:rsidRPr="00DC7C43">
              <w:rPr>
                <w:sz w:val="24"/>
                <w:szCs w:val="24"/>
                <w:lang w:val="ru-RU"/>
              </w:rPr>
              <w:t>;</w:t>
            </w:r>
          </w:p>
          <w:p w:rsidR="009115A6" w:rsidRPr="00DC7C43" w:rsidRDefault="007538F7" w:rsidP="009115A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Разъем – </w:t>
            </w:r>
            <w:r w:rsidR="009115A6" w:rsidRPr="00DC7C43">
              <w:rPr>
                <w:sz w:val="24"/>
                <w:szCs w:val="24"/>
              </w:rPr>
              <w:t>F</w:t>
            </w:r>
            <w:r w:rsidR="009115A6" w:rsidRPr="00DC7C43">
              <w:rPr>
                <w:sz w:val="24"/>
                <w:szCs w:val="24"/>
                <w:lang w:val="ru-RU"/>
              </w:rPr>
              <w:t xml:space="preserve"> типа;</w:t>
            </w:r>
          </w:p>
          <w:p w:rsidR="009115A6" w:rsidRPr="00DC7C43" w:rsidRDefault="009115A6" w:rsidP="009115A6">
            <w:pPr>
              <w:rPr>
                <w:sz w:val="24"/>
                <w:szCs w:val="24"/>
                <w:lang w:val="ru-RU"/>
              </w:rPr>
            </w:pPr>
            <w:proofErr w:type="gramStart"/>
            <w:r w:rsidRPr="00DC7C43">
              <w:rPr>
                <w:sz w:val="24"/>
                <w:szCs w:val="24"/>
                <w:lang w:val="ru-RU"/>
              </w:rPr>
              <w:t>Полоса частот – от не менее 950 до не более 2,150 МГц;</w:t>
            </w:r>
            <w:proofErr w:type="gramEnd"/>
          </w:p>
          <w:p w:rsidR="009115A6" w:rsidRPr="00DC7C43" w:rsidRDefault="009115A6" w:rsidP="009115A6">
            <w:pPr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 xml:space="preserve">Питание </w:t>
            </w:r>
            <w:r w:rsidRPr="00DC7C43">
              <w:rPr>
                <w:sz w:val="24"/>
                <w:szCs w:val="24"/>
              </w:rPr>
              <w:t>LNB</w:t>
            </w:r>
            <w:r w:rsidRPr="00DC7C43">
              <w:rPr>
                <w:sz w:val="24"/>
                <w:szCs w:val="24"/>
                <w:lang w:val="ru-RU"/>
              </w:rPr>
              <w:t xml:space="preserve"> – </w:t>
            </w:r>
            <w:r w:rsidR="00DC7C43">
              <w:rPr>
                <w:sz w:val="24"/>
                <w:szCs w:val="24"/>
                <w:lang w:val="ru-RU"/>
              </w:rPr>
              <w:t xml:space="preserve">не менее </w:t>
            </w:r>
            <w:r w:rsidRPr="00DC7C43">
              <w:rPr>
                <w:sz w:val="24"/>
                <w:szCs w:val="24"/>
                <w:lang w:val="ru-RU"/>
              </w:rPr>
              <w:t>13В, 18В.</w:t>
            </w:r>
          </w:p>
          <w:p w:rsidR="009115A6" w:rsidRPr="00DC7C43" w:rsidRDefault="009115A6" w:rsidP="009115A6">
            <w:pPr>
              <w:pStyle w:val="a4"/>
              <w:numPr>
                <w:ilvl w:val="1"/>
                <w:numId w:val="6"/>
              </w:numPr>
              <w:spacing w:line="276" w:lineRule="auto"/>
            </w:pPr>
            <w:r w:rsidRPr="00DC7C43">
              <w:t>Входные интерфейсы транспортного потока:</w:t>
            </w:r>
          </w:p>
          <w:p w:rsidR="009115A6" w:rsidRPr="00DC7C43" w:rsidRDefault="009115A6" w:rsidP="009115A6">
            <w:pPr>
              <w:rPr>
                <w:b/>
                <w:sz w:val="24"/>
                <w:szCs w:val="24"/>
              </w:rPr>
            </w:pPr>
            <w:r w:rsidRPr="00DC7C43">
              <w:rPr>
                <w:b/>
                <w:sz w:val="24"/>
                <w:szCs w:val="24"/>
              </w:rPr>
              <w:t xml:space="preserve">   DVB-S/S2 </w:t>
            </w:r>
            <w:proofErr w:type="spellStart"/>
            <w:r w:rsidRPr="00DC7C43">
              <w:rPr>
                <w:b/>
                <w:sz w:val="24"/>
                <w:szCs w:val="24"/>
              </w:rPr>
              <w:t>вход</w:t>
            </w:r>
            <w:proofErr w:type="spellEnd"/>
            <w:r w:rsidRPr="00DC7C43">
              <w:rPr>
                <w:b/>
                <w:sz w:val="24"/>
                <w:szCs w:val="24"/>
              </w:rPr>
              <w:t xml:space="preserve">:                                                                                   </w:t>
            </w:r>
          </w:p>
          <w:p w:rsidR="009115A6" w:rsidRPr="00DC7C43" w:rsidRDefault="009115A6" w:rsidP="009115A6">
            <w:pPr>
              <w:rPr>
                <w:sz w:val="24"/>
                <w:szCs w:val="24"/>
              </w:rPr>
            </w:pPr>
            <w:proofErr w:type="spellStart"/>
            <w:r w:rsidRPr="00DC7C43">
              <w:rPr>
                <w:sz w:val="24"/>
                <w:szCs w:val="24"/>
              </w:rPr>
              <w:t>Модуляция</w:t>
            </w:r>
            <w:proofErr w:type="spellEnd"/>
            <w:r w:rsidRPr="00DC7C43">
              <w:rPr>
                <w:sz w:val="24"/>
                <w:szCs w:val="24"/>
              </w:rPr>
              <w:t xml:space="preserve"> – QPSK, 8PSK,</w:t>
            </w:r>
            <w:r w:rsidR="006C6E37">
              <w:rPr>
                <w:sz w:val="24"/>
                <w:szCs w:val="24"/>
                <w:lang w:val="ru-RU"/>
              </w:rPr>
              <w:t xml:space="preserve"> </w:t>
            </w:r>
            <w:r w:rsidRPr="00DC7C43">
              <w:rPr>
                <w:sz w:val="24"/>
                <w:szCs w:val="24"/>
              </w:rPr>
              <w:t xml:space="preserve">16APSK          </w:t>
            </w:r>
          </w:p>
          <w:p w:rsidR="009115A6" w:rsidRPr="00DC7C43" w:rsidRDefault="009115A6" w:rsidP="009115A6">
            <w:pPr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>Символьная скорость – от не менее 1 до не более 45 Мбит/</w:t>
            </w:r>
            <w:proofErr w:type="gramStart"/>
            <w:r w:rsidRPr="00DC7C43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DC7C43">
              <w:rPr>
                <w:sz w:val="24"/>
                <w:szCs w:val="24"/>
                <w:lang w:val="ru-RU"/>
              </w:rPr>
              <w:t>;</w:t>
            </w:r>
          </w:p>
          <w:p w:rsidR="009115A6" w:rsidRPr="00DC7C43" w:rsidRDefault="009115A6" w:rsidP="009115A6">
            <w:pPr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</w:rPr>
              <w:t>FEC</w:t>
            </w:r>
            <w:r w:rsidRPr="00DC7C43">
              <w:rPr>
                <w:sz w:val="24"/>
                <w:szCs w:val="24"/>
                <w:lang w:val="ru-RU"/>
              </w:rPr>
              <w:t xml:space="preserve"> – все стандартные значения;</w:t>
            </w:r>
          </w:p>
          <w:p w:rsidR="009115A6" w:rsidRPr="00DC7C43" w:rsidRDefault="009115A6" w:rsidP="009115A6">
            <w:pPr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>Пилот сигнал – включенный и выключенный.</w:t>
            </w:r>
          </w:p>
          <w:p w:rsidR="009115A6" w:rsidRPr="00DC7C43" w:rsidRDefault="009115A6" w:rsidP="009115A6">
            <w:pPr>
              <w:rPr>
                <w:b/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 xml:space="preserve"> </w:t>
            </w:r>
            <w:r w:rsidRPr="00DC7C43">
              <w:rPr>
                <w:b/>
                <w:sz w:val="24"/>
                <w:szCs w:val="24"/>
                <w:lang w:val="ru-RU"/>
              </w:rPr>
              <w:t xml:space="preserve">   </w:t>
            </w:r>
            <w:r w:rsidRPr="00DC7C43">
              <w:rPr>
                <w:b/>
                <w:sz w:val="24"/>
                <w:szCs w:val="24"/>
              </w:rPr>
              <w:t>ASI</w:t>
            </w:r>
            <w:r w:rsidRPr="00DC7C43">
              <w:rPr>
                <w:b/>
                <w:sz w:val="24"/>
                <w:szCs w:val="24"/>
                <w:lang w:val="ru-RU"/>
              </w:rPr>
              <w:t xml:space="preserve"> вход:</w:t>
            </w:r>
          </w:p>
          <w:p w:rsidR="009115A6" w:rsidRPr="00DC7C43" w:rsidRDefault="009115A6" w:rsidP="009115A6">
            <w:pPr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>Количество входов –  не менее 1</w:t>
            </w:r>
            <w:r w:rsidR="007538F7">
              <w:rPr>
                <w:sz w:val="24"/>
                <w:szCs w:val="24"/>
                <w:lang w:val="ru-RU"/>
              </w:rPr>
              <w:t>шт.</w:t>
            </w:r>
            <w:r w:rsidRPr="00DC7C43">
              <w:rPr>
                <w:sz w:val="24"/>
                <w:szCs w:val="24"/>
                <w:lang w:val="ru-RU"/>
              </w:rPr>
              <w:t xml:space="preserve">;                                             </w:t>
            </w:r>
          </w:p>
          <w:p w:rsidR="009115A6" w:rsidRPr="00DC7C43" w:rsidRDefault="009115A6" w:rsidP="009115A6">
            <w:pPr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 xml:space="preserve">Разъем – </w:t>
            </w:r>
            <w:r w:rsidRPr="00DC7C43">
              <w:rPr>
                <w:sz w:val="24"/>
                <w:szCs w:val="24"/>
              </w:rPr>
              <w:t>BNC</w:t>
            </w:r>
            <w:r w:rsidR="00DC7C43">
              <w:rPr>
                <w:sz w:val="24"/>
                <w:szCs w:val="24"/>
                <w:lang w:val="ru-RU"/>
              </w:rPr>
              <w:t xml:space="preserve"> 75Ом.</w:t>
            </w:r>
          </w:p>
          <w:p w:rsidR="009115A6" w:rsidRPr="00DC7C43" w:rsidRDefault="009115A6" w:rsidP="009115A6">
            <w:pPr>
              <w:pStyle w:val="a4"/>
              <w:numPr>
                <w:ilvl w:val="1"/>
                <w:numId w:val="6"/>
              </w:numPr>
              <w:spacing w:line="276" w:lineRule="auto"/>
              <w:ind w:left="357" w:hanging="357"/>
            </w:pPr>
            <w:r w:rsidRPr="00DC7C43">
              <w:t>Выходные интерфейсы транспортного потока:</w:t>
            </w:r>
          </w:p>
          <w:p w:rsidR="009115A6" w:rsidRPr="00DC7C43" w:rsidRDefault="009115A6" w:rsidP="009115A6">
            <w:pPr>
              <w:rPr>
                <w:b/>
                <w:sz w:val="24"/>
                <w:szCs w:val="24"/>
              </w:rPr>
            </w:pPr>
            <w:r w:rsidRPr="00DC7C43">
              <w:rPr>
                <w:sz w:val="24"/>
                <w:szCs w:val="24"/>
              </w:rPr>
              <w:t xml:space="preserve">   </w:t>
            </w:r>
            <w:r w:rsidRPr="00DC7C43">
              <w:rPr>
                <w:b/>
                <w:sz w:val="24"/>
                <w:szCs w:val="24"/>
              </w:rPr>
              <w:t xml:space="preserve">ASI </w:t>
            </w:r>
            <w:proofErr w:type="spellStart"/>
            <w:r w:rsidRPr="00DC7C43">
              <w:rPr>
                <w:b/>
                <w:sz w:val="24"/>
                <w:szCs w:val="24"/>
              </w:rPr>
              <w:t>выход</w:t>
            </w:r>
            <w:proofErr w:type="spellEnd"/>
            <w:r w:rsidRPr="00DC7C43">
              <w:rPr>
                <w:b/>
                <w:sz w:val="24"/>
                <w:szCs w:val="24"/>
              </w:rPr>
              <w:t xml:space="preserve">:                                                                                     </w:t>
            </w:r>
          </w:p>
          <w:p w:rsidR="009115A6" w:rsidRPr="007538F7" w:rsidRDefault="007538F7" w:rsidP="009115A6">
            <w:pPr>
              <w:rPr>
                <w:sz w:val="24"/>
                <w:szCs w:val="24"/>
                <w:lang w:val="ru-RU"/>
              </w:rPr>
            </w:pPr>
            <w:r w:rsidRPr="007538F7">
              <w:rPr>
                <w:sz w:val="24"/>
                <w:szCs w:val="24"/>
                <w:lang w:val="ru-RU"/>
              </w:rPr>
              <w:t xml:space="preserve">Количество выходов –  не менее </w:t>
            </w:r>
            <w:r>
              <w:rPr>
                <w:sz w:val="24"/>
                <w:szCs w:val="24"/>
                <w:lang w:val="ru-RU"/>
              </w:rPr>
              <w:t>1 шт.</w:t>
            </w:r>
            <w:r w:rsidR="009115A6" w:rsidRPr="007538F7">
              <w:rPr>
                <w:sz w:val="24"/>
                <w:szCs w:val="24"/>
                <w:lang w:val="ru-RU"/>
              </w:rPr>
              <w:t xml:space="preserve">; </w:t>
            </w:r>
          </w:p>
          <w:p w:rsidR="009115A6" w:rsidRPr="00DC7C43" w:rsidRDefault="00DC7C43" w:rsidP="009115A6">
            <w:pPr>
              <w:rPr>
                <w:sz w:val="24"/>
                <w:szCs w:val="24"/>
                <w:lang w:val="ru-RU"/>
              </w:rPr>
            </w:pPr>
            <w:r w:rsidRPr="007538F7">
              <w:rPr>
                <w:sz w:val="24"/>
                <w:szCs w:val="24"/>
                <w:lang w:val="ru-RU"/>
              </w:rPr>
              <w:t xml:space="preserve">Разъем – </w:t>
            </w:r>
            <w:r>
              <w:rPr>
                <w:sz w:val="24"/>
                <w:szCs w:val="24"/>
              </w:rPr>
              <w:t>BNC</w:t>
            </w:r>
            <w:r w:rsidRPr="007538F7">
              <w:rPr>
                <w:sz w:val="24"/>
                <w:szCs w:val="24"/>
                <w:lang w:val="ru-RU"/>
              </w:rPr>
              <w:t xml:space="preserve"> 75Ом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9115A6" w:rsidRPr="00DC7C43" w:rsidRDefault="009115A6" w:rsidP="009115A6">
            <w:pPr>
              <w:rPr>
                <w:b/>
                <w:sz w:val="24"/>
                <w:szCs w:val="24"/>
                <w:lang w:val="ru-RU"/>
              </w:rPr>
            </w:pPr>
            <w:r w:rsidRPr="00DC7C43">
              <w:rPr>
                <w:b/>
                <w:sz w:val="24"/>
                <w:szCs w:val="24"/>
                <w:lang w:val="ru-RU"/>
              </w:rPr>
              <w:lastRenderedPageBreak/>
              <w:t xml:space="preserve">   </w:t>
            </w:r>
            <w:r w:rsidRPr="00DC7C43">
              <w:rPr>
                <w:b/>
                <w:sz w:val="24"/>
                <w:szCs w:val="24"/>
              </w:rPr>
              <w:t>IP</w:t>
            </w:r>
            <w:r w:rsidRPr="00DC7C43">
              <w:rPr>
                <w:b/>
                <w:sz w:val="24"/>
                <w:szCs w:val="24"/>
                <w:lang w:val="ru-RU"/>
              </w:rPr>
              <w:t xml:space="preserve"> выход:                                                                                                </w:t>
            </w:r>
          </w:p>
          <w:p w:rsidR="009115A6" w:rsidRPr="00DC7C43" w:rsidRDefault="009115A6" w:rsidP="009115A6">
            <w:pPr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 xml:space="preserve">Количество логических выходов –  не менее </w:t>
            </w:r>
            <w:r w:rsidR="00DC7C43">
              <w:rPr>
                <w:sz w:val="24"/>
                <w:szCs w:val="24"/>
                <w:lang w:val="ru-RU"/>
              </w:rPr>
              <w:t>2</w:t>
            </w:r>
            <w:r w:rsidR="007538F7">
              <w:rPr>
                <w:sz w:val="24"/>
                <w:szCs w:val="24"/>
                <w:lang w:val="ru-RU"/>
              </w:rPr>
              <w:t xml:space="preserve"> шт.</w:t>
            </w:r>
            <w:r w:rsidRPr="00DC7C43">
              <w:rPr>
                <w:sz w:val="24"/>
                <w:szCs w:val="24"/>
                <w:lang w:val="ru-RU"/>
              </w:rPr>
              <w:t xml:space="preserve">, </w:t>
            </w:r>
            <w:r w:rsidRPr="00DC7C43">
              <w:rPr>
                <w:sz w:val="24"/>
                <w:szCs w:val="24"/>
              </w:rPr>
              <w:t>SPTS</w:t>
            </w:r>
            <w:r w:rsidRPr="00DC7C43">
              <w:rPr>
                <w:sz w:val="24"/>
                <w:szCs w:val="24"/>
                <w:lang w:val="ru-RU"/>
              </w:rPr>
              <w:t>/</w:t>
            </w:r>
            <w:r w:rsidRPr="00DC7C43">
              <w:rPr>
                <w:sz w:val="24"/>
                <w:szCs w:val="24"/>
              </w:rPr>
              <w:t>MPTS</w:t>
            </w:r>
            <w:r w:rsidRPr="00DC7C43">
              <w:rPr>
                <w:sz w:val="24"/>
                <w:szCs w:val="24"/>
                <w:lang w:val="ru-RU"/>
              </w:rPr>
              <w:t>;</w:t>
            </w:r>
          </w:p>
          <w:p w:rsidR="009115A6" w:rsidRPr="00DC7C43" w:rsidRDefault="00DC7C43" w:rsidP="009115A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Разъемы –  не менее 2</w:t>
            </w:r>
            <w:r w:rsidR="007538F7">
              <w:rPr>
                <w:sz w:val="24"/>
                <w:szCs w:val="24"/>
                <w:lang w:val="ru-RU"/>
              </w:rPr>
              <w:t xml:space="preserve"> шт.</w:t>
            </w:r>
            <w:r w:rsidR="009115A6" w:rsidRPr="00DC7C43">
              <w:rPr>
                <w:sz w:val="24"/>
                <w:szCs w:val="24"/>
                <w:lang w:val="ru-RU"/>
              </w:rPr>
              <w:t xml:space="preserve">, </w:t>
            </w:r>
            <w:r w:rsidR="009115A6" w:rsidRPr="00DC7C43">
              <w:rPr>
                <w:sz w:val="24"/>
                <w:szCs w:val="24"/>
              </w:rPr>
              <w:t>RJ</w:t>
            </w:r>
            <w:r w:rsidR="009115A6" w:rsidRPr="00DC7C43">
              <w:rPr>
                <w:sz w:val="24"/>
                <w:szCs w:val="24"/>
                <w:lang w:val="ru-RU"/>
              </w:rPr>
              <w:t>-45;</w:t>
            </w:r>
          </w:p>
          <w:p w:rsidR="009115A6" w:rsidRPr="00DC7C43" w:rsidRDefault="009115A6" w:rsidP="009115A6">
            <w:pPr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>Резервирование – 1+1 поддерживающий физический уровень;</w:t>
            </w:r>
          </w:p>
          <w:p w:rsidR="009115A6" w:rsidRPr="00DC7C43" w:rsidRDefault="009115A6" w:rsidP="009115A6">
            <w:pPr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 xml:space="preserve">Адресация – </w:t>
            </w:r>
            <w:r w:rsidRPr="00DC7C43">
              <w:rPr>
                <w:sz w:val="24"/>
                <w:szCs w:val="24"/>
              </w:rPr>
              <w:t>multicast</w:t>
            </w:r>
            <w:r w:rsidRPr="00DC7C43">
              <w:rPr>
                <w:sz w:val="24"/>
                <w:szCs w:val="24"/>
                <w:lang w:val="ru-RU"/>
              </w:rPr>
              <w:t>;</w:t>
            </w:r>
          </w:p>
          <w:p w:rsidR="009115A6" w:rsidRPr="00DC7C43" w:rsidRDefault="009115A6" w:rsidP="009115A6">
            <w:pPr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>Подключение – не менее100/1000</w:t>
            </w:r>
            <w:r w:rsidRPr="00DC7C43">
              <w:rPr>
                <w:sz w:val="24"/>
                <w:szCs w:val="24"/>
              </w:rPr>
              <w:t>Base</w:t>
            </w:r>
            <w:r w:rsidRPr="00DC7C43">
              <w:rPr>
                <w:sz w:val="24"/>
                <w:szCs w:val="24"/>
                <w:lang w:val="ru-RU"/>
              </w:rPr>
              <w:t>-</w:t>
            </w:r>
            <w:r w:rsidRPr="00DC7C43">
              <w:rPr>
                <w:sz w:val="24"/>
                <w:szCs w:val="24"/>
              </w:rPr>
              <w:t>T</w:t>
            </w:r>
            <w:r w:rsidRPr="00DC7C43">
              <w:rPr>
                <w:sz w:val="24"/>
                <w:szCs w:val="24"/>
                <w:lang w:val="ru-RU"/>
              </w:rPr>
              <w:t xml:space="preserve">, </w:t>
            </w:r>
            <w:r w:rsidRPr="00DC7C43">
              <w:rPr>
                <w:sz w:val="24"/>
                <w:szCs w:val="24"/>
              </w:rPr>
              <w:t>RJ</w:t>
            </w:r>
            <w:r w:rsidRPr="00DC7C43">
              <w:rPr>
                <w:sz w:val="24"/>
                <w:szCs w:val="24"/>
                <w:lang w:val="ru-RU"/>
              </w:rPr>
              <w:t>-45;</w:t>
            </w:r>
          </w:p>
          <w:p w:rsidR="009115A6" w:rsidRPr="00DC7C43" w:rsidRDefault="009115A6" w:rsidP="009115A6">
            <w:pPr>
              <w:rPr>
                <w:b/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 xml:space="preserve">   </w:t>
            </w:r>
            <w:r w:rsidRPr="00DC7C43">
              <w:rPr>
                <w:b/>
                <w:sz w:val="24"/>
                <w:szCs w:val="24"/>
                <w:lang w:val="ru-RU"/>
              </w:rPr>
              <w:t>Декодер (не менее 1 канала):</w:t>
            </w:r>
          </w:p>
          <w:p w:rsidR="009115A6" w:rsidRPr="00DC7C43" w:rsidRDefault="009115A6" w:rsidP="009115A6">
            <w:pPr>
              <w:spacing w:line="312" w:lineRule="atLeast"/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 xml:space="preserve">Композитный выход – </w:t>
            </w:r>
            <w:r w:rsidRPr="00DC7C43">
              <w:rPr>
                <w:sz w:val="24"/>
                <w:szCs w:val="24"/>
              </w:rPr>
              <w:t>BNC</w:t>
            </w:r>
            <w:r w:rsidRPr="00DC7C43">
              <w:rPr>
                <w:sz w:val="24"/>
                <w:szCs w:val="24"/>
                <w:lang w:val="ru-RU"/>
              </w:rPr>
              <w:t xml:space="preserve"> </w:t>
            </w:r>
            <w:r w:rsidRPr="00DC7C43">
              <w:rPr>
                <w:sz w:val="24"/>
                <w:szCs w:val="24"/>
              </w:rPr>
              <w:t>Female</w:t>
            </w:r>
            <w:r w:rsidRPr="00DC7C43">
              <w:rPr>
                <w:sz w:val="24"/>
                <w:szCs w:val="24"/>
                <w:lang w:val="ru-RU"/>
              </w:rPr>
              <w:t>, 75</w:t>
            </w:r>
            <w:r w:rsidR="006C6E37">
              <w:rPr>
                <w:sz w:val="24"/>
                <w:szCs w:val="24"/>
                <w:lang w:val="ru-RU"/>
              </w:rPr>
              <w:t>Ом</w:t>
            </w:r>
            <w:r w:rsidRPr="00DC7C43">
              <w:rPr>
                <w:sz w:val="24"/>
                <w:szCs w:val="24"/>
                <w:lang w:val="ru-RU"/>
              </w:rPr>
              <w:t xml:space="preserve">; </w:t>
            </w:r>
          </w:p>
          <w:p w:rsidR="009115A6" w:rsidRPr="00DC7C43" w:rsidRDefault="009115A6" w:rsidP="009115A6">
            <w:pPr>
              <w:rPr>
                <w:sz w:val="24"/>
                <w:szCs w:val="24"/>
              </w:rPr>
            </w:pPr>
            <w:r w:rsidRPr="00DC7C43">
              <w:rPr>
                <w:sz w:val="24"/>
                <w:szCs w:val="24"/>
              </w:rPr>
              <w:t xml:space="preserve">PAL-B/G/I/M/N/D, NTSC, SECAM </w:t>
            </w:r>
            <w:proofErr w:type="spellStart"/>
            <w:r w:rsidRPr="00DC7C43">
              <w:rPr>
                <w:sz w:val="24"/>
                <w:szCs w:val="24"/>
              </w:rPr>
              <w:t>по</w:t>
            </w:r>
            <w:proofErr w:type="spellEnd"/>
            <w:r w:rsidRPr="00DC7C43">
              <w:rPr>
                <w:sz w:val="24"/>
                <w:szCs w:val="24"/>
              </w:rPr>
              <w:t xml:space="preserve"> ГОСТ;</w:t>
            </w:r>
          </w:p>
          <w:p w:rsidR="009115A6" w:rsidRPr="00DC7C43" w:rsidRDefault="009115A6" w:rsidP="009115A6">
            <w:pPr>
              <w:rPr>
                <w:sz w:val="24"/>
                <w:szCs w:val="24"/>
              </w:rPr>
            </w:pPr>
            <w:r w:rsidRPr="00DC7C43">
              <w:rPr>
                <w:sz w:val="24"/>
                <w:szCs w:val="24"/>
              </w:rPr>
              <w:t xml:space="preserve">RGB – 15-pin </w:t>
            </w:r>
            <w:proofErr w:type="spellStart"/>
            <w:r w:rsidRPr="00DC7C43">
              <w:rPr>
                <w:sz w:val="24"/>
                <w:szCs w:val="24"/>
              </w:rPr>
              <w:t>разъем</w:t>
            </w:r>
            <w:proofErr w:type="spellEnd"/>
            <w:r w:rsidRPr="00DC7C43">
              <w:rPr>
                <w:sz w:val="24"/>
                <w:szCs w:val="24"/>
              </w:rPr>
              <w:t>;</w:t>
            </w:r>
          </w:p>
          <w:p w:rsidR="009115A6" w:rsidRPr="00DC7C43" w:rsidRDefault="009115A6" w:rsidP="009115A6">
            <w:pPr>
              <w:rPr>
                <w:sz w:val="24"/>
                <w:szCs w:val="24"/>
              </w:rPr>
            </w:pPr>
            <w:r w:rsidRPr="00DC7C43">
              <w:rPr>
                <w:sz w:val="24"/>
                <w:szCs w:val="24"/>
              </w:rPr>
              <w:t xml:space="preserve">SD/HD SDI – BNC с </w:t>
            </w:r>
            <w:proofErr w:type="spellStart"/>
            <w:r w:rsidRPr="00DC7C43">
              <w:rPr>
                <w:sz w:val="24"/>
                <w:szCs w:val="24"/>
              </w:rPr>
              <w:t>двумя</w:t>
            </w:r>
            <w:proofErr w:type="spellEnd"/>
            <w:r w:rsidRPr="00DC7C43">
              <w:rPr>
                <w:sz w:val="24"/>
                <w:szCs w:val="24"/>
              </w:rPr>
              <w:t xml:space="preserve"> </w:t>
            </w:r>
            <w:proofErr w:type="spellStart"/>
            <w:r w:rsidRPr="00DC7C43">
              <w:rPr>
                <w:sz w:val="24"/>
                <w:szCs w:val="24"/>
              </w:rPr>
              <w:t>внедренными</w:t>
            </w:r>
            <w:proofErr w:type="spellEnd"/>
            <w:r w:rsidRPr="00DC7C43">
              <w:rPr>
                <w:sz w:val="24"/>
                <w:szCs w:val="24"/>
              </w:rPr>
              <w:t xml:space="preserve"> </w:t>
            </w:r>
            <w:proofErr w:type="spellStart"/>
            <w:r w:rsidRPr="00DC7C43">
              <w:rPr>
                <w:sz w:val="24"/>
                <w:szCs w:val="24"/>
              </w:rPr>
              <w:t>стереопарами</w:t>
            </w:r>
            <w:proofErr w:type="spellEnd"/>
            <w:r w:rsidRPr="00DC7C43">
              <w:rPr>
                <w:sz w:val="24"/>
                <w:szCs w:val="24"/>
              </w:rPr>
              <w:t>;</w:t>
            </w:r>
          </w:p>
          <w:p w:rsidR="009115A6" w:rsidRPr="00DC7C43" w:rsidRDefault="009115A6" w:rsidP="009115A6">
            <w:pPr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</w:rPr>
              <w:t>HDMI</w:t>
            </w:r>
            <w:r w:rsidRPr="00DC7C43">
              <w:rPr>
                <w:sz w:val="24"/>
                <w:szCs w:val="24"/>
                <w:lang w:val="ru-RU"/>
              </w:rPr>
              <w:t>;</w:t>
            </w:r>
          </w:p>
          <w:p w:rsidR="009115A6" w:rsidRPr="00DC7C43" w:rsidRDefault="009115A6" w:rsidP="009115A6">
            <w:pPr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>Аналоговый аудио выход – 15-</w:t>
            </w:r>
            <w:r w:rsidRPr="00DC7C43">
              <w:rPr>
                <w:sz w:val="24"/>
                <w:szCs w:val="24"/>
              </w:rPr>
              <w:t>pin</w:t>
            </w:r>
            <w:r w:rsidRPr="00DC7C43">
              <w:rPr>
                <w:sz w:val="24"/>
                <w:szCs w:val="24"/>
                <w:lang w:val="ru-RU"/>
              </w:rPr>
              <w:t xml:space="preserve"> разъем. Балансовый выход двух стереопар;</w:t>
            </w:r>
          </w:p>
          <w:p w:rsidR="009115A6" w:rsidRPr="00DC7C43" w:rsidRDefault="009115A6" w:rsidP="009115A6">
            <w:pPr>
              <w:spacing w:line="312" w:lineRule="atLeast"/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>Цифровой аудио выход – 15-</w:t>
            </w:r>
            <w:r w:rsidRPr="00DC7C43">
              <w:rPr>
                <w:sz w:val="24"/>
                <w:szCs w:val="24"/>
              </w:rPr>
              <w:t>pin</w:t>
            </w:r>
            <w:r w:rsidRPr="00DC7C43">
              <w:rPr>
                <w:sz w:val="24"/>
                <w:szCs w:val="24"/>
                <w:lang w:val="ru-RU"/>
              </w:rPr>
              <w:t xml:space="preserve"> разъем. Балансовый выход </w:t>
            </w:r>
            <w:r w:rsidRPr="00DC7C43">
              <w:rPr>
                <w:sz w:val="24"/>
                <w:szCs w:val="24"/>
              </w:rPr>
              <w:t>AES</w:t>
            </w:r>
            <w:r w:rsidRPr="00DC7C43">
              <w:rPr>
                <w:sz w:val="24"/>
                <w:szCs w:val="24"/>
                <w:lang w:val="ru-RU"/>
              </w:rPr>
              <w:t>/</w:t>
            </w:r>
            <w:r w:rsidRPr="00DC7C43">
              <w:rPr>
                <w:sz w:val="24"/>
                <w:szCs w:val="24"/>
              </w:rPr>
              <w:t>EBU </w:t>
            </w:r>
            <w:r w:rsidRPr="00DC7C43">
              <w:rPr>
                <w:sz w:val="24"/>
                <w:szCs w:val="24"/>
                <w:lang w:val="ru-RU"/>
              </w:rPr>
              <w:t xml:space="preserve">двух стереопар; </w:t>
            </w:r>
          </w:p>
          <w:p w:rsidR="009115A6" w:rsidRPr="00DC7C43" w:rsidRDefault="009115A6" w:rsidP="009115A6">
            <w:pPr>
              <w:spacing w:line="312" w:lineRule="atLeast"/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</w:rPr>
              <w:t>BNC</w:t>
            </w:r>
            <w:r w:rsidRPr="00DC7C43">
              <w:rPr>
                <w:sz w:val="24"/>
                <w:szCs w:val="24"/>
                <w:lang w:val="ru-RU"/>
              </w:rPr>
              <w:t xml:space="preserve"> небалансный выход </w:t>
            </w:r>
            <w:r w:rsidRPr="00DC7C43">
              <w:rPr>
                <w:sz w:val="24"/>
                <w:szCs w:val="24"/>
              </w:rPr>
              <w:t>AES</w:t>
            </w:r>
            <w:r w:rsidRPr="00DC7C43">
              <w:rPr>
                <w:sz w:val="24"/>
                <w:szCs w:val="24"/>
                <w:lang w:val="ru-RU"/>
              </w:rPr>
              <w:t>/</w:t>
            </w:r>
            <w:r w:rsidRPr="00DC7C43">
              <w:rPr>
                <w:sz w:val="24"/>
                <w:szCs w:val="24"/>
              </w:rPr>
              <w:t>EBU</w:t>
            </w:r>
            <w:r w:rsidR="00DC7C43">
              <w:rPr>
                <w:sz w:val="24"/>
                <w:szCs w:val="24"/>
                <w:lang w:val="ru-RU"/>
              </w:rPr>
              <w:t>.</w:t>
            </w:r>
            <w:r w:rsidRPr="00DC7C43">
              <w:rPr>
                <w:sz w:val="24"/>
                <w:szCs w:val="24"/>
                <w:lang w:val="ru-RU"/>
              </w:rPr>
              <w:t xml:space="preserve"> </w:t>
            </w:r>
          </w:p>
          <w:p w:rsidR="009115A6" w:rsidRPr="00DC7C43" w:rsidRDefault="009115A6" w:rsidP="009115A6">
            <w:pPr>
              <w:pStyle w:val="a4"/>
              <w:numPr>
                <w:ilvl w:val="1"/>
                <w:numId w:val="6"/>
              </w:numPr>
              <w:spacing w:line="312" w:lineRule="atLeast"/>
              <w:ind w:left="357" w:hanging="357"/>
            </w:pPr>
            <w:r w:rsidRPr="00DC7C43">
              <w:t>Обработка транспортного потока:</w:t>
            </w:r>
          </w:p>
          <w:p w:rsidR="009115A6" w:rsidRPr="00DC7C43" w:rsidRDefault="009115A6" w:rsidP="009115A6">
            <w:pPr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 xml:space="preserve">Ремультиплексирование </w:t>
            </w:r>
            <w:proofErr w:type="gramStart"/>
            <w:r w:rsidRPr="00DC7C43">
              <w:rPr>
                <w:sz w:val="24"/>
                <w:szCs w:val="24"/>
                <w:lang w:val="ru-RU"/>
              </w:rPr>
              <w:t>с</w:t>
            </w:r>
            <w:r w:rsidR="00712C56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DC7C43">
              <w:rPr>
                <w:sz w:val="24"/>
                <w:szCs w:val="24"/>
                <w:lang w:val="ru-RU"/>
              </w:rPr>
              <w:t xml:space="preserve"> входа на выход</w:t>
            </w:r>
            <w:r w:rsidR="006C6E37">
              <w:rPr>
                <w:sz w:val="24"/>
                <w:szCs w:val="24"/>
                <w:lang w:val="ru-RU"/>
              </w:rPr>
              <w:t xml:space="preserve"> на уровне сервисов и </w:t>
            </w:r>
            <w:r w:rsidRPr="00DC7C43">
              <w:rPr>
                <w:sz w:val="24"/>
                <w:szCs w:val="24"/>
                <w:lang w:val="ru-RU"/>
              </w:rPr>
              <w:t>компонентов потока для транспортн</w:t>
            </w:r>
            <w:r w:rsidR="00712C56">
              <w:rPr>
                <w:sz w:val="24"/>
                <w:szCs w:val="24"/>
                <w:lang w:val="ru-RU"/>
              </w:rPr>
              <w:t>ого</w:t>
            </w:r>
            <w:r w:rsidRPr="00DC7C43">
              <w:rPr>
                <w:sz w:val="24"/>
                <w:szCs w:val="24"/>
                <w:lang w:val="ru-RU"/>
              </w:rPr>
              <w:t xml:space="preserve"> поток</w:t>
            </w:r>
            <w:r w:rsidR="00712C56">
              <w:rPr>
                <w:sz w:val="24"/>
                <w:szCs w:val="24"/>
                <w:lang w:val="ru-RU"/>
              </w:rPr>
              <w:t>а</w:t>
            </w:r>
            <w:r w:rsidRPr="00DC7C43">
              <w:rPr>
                <w:sz w:val="24"/>
                <w:szCs w:val="24"/>
                <w:lang w:val="ru-RU"/>
              </w:rPr>
              <w:t>;</w:t>
            </w:r>
          </w:p>
          <w:p w:rsidR="009115A6" w:rsidRPr="00DC7C43" w:rsidRDefault="009115A6" w:rsidP="009115A6">
            <w:pPr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 xml:space="preserve">Фильтрация на уровне </w:t>
            </w:r>
            <w:r w:rsidRPr="00DC7C43">
              <w:rPr>
                <w:sz w:val="24"/>
                <w:szCs w:val="24"/>
              </w:rPr>
              <w:t>PID</w:t>
            </w:r>
            <w:r w:rsidRPr="00DC7C43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DC7C43">
              <w:rPr>
                <w:sz w:val="24"/>
                <w:szCs w:val="24"/>
                <w:lang w:val="ru-RU"/>
              </w:rPr>
              <w:t>ов</w:t>
            </w:r>
            <w:proofErr w:type="spellEnd"/>
            <w:r w:rsidRPr="00DC7C43">
              <w:rPr>
                <w:sz w:val="24"/>
                <w:szCs w:val="24"/>
                <w:lang w:val="ru-RU"/>
              </w:rPr>
              <w:t xml:space="preserve"> сервисов;                                 </w:t>
            </w:r>
          </w:p>
          <w:p w:rsidR="009115A6" w:rsidRPr="00DC7C43" w:rsidRDefault="009115A6" w:rsidP="009115A6">
            <w:pPr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 xml:space="preserve">Обработка и восстановление  </w:t>
            </w:r>
            <w:r w:rsidRPr="00DC7C43">
              <w:rPr>
                <w:sz w:val="24"/>
                <w:szCs w:val="24"/>
              </w:rPr>
              <w:t>PSI</w:t>
            </w:r>
            <w:r w:rsidRPr="00DC7C43">
              <w:rPr>
                <w:sz w:val="24"/>
                <w:szCs w:val="24"/>
                <w:lang w:val="ru-RU"/>
              </w:rPr>
              <w:t>/</w:t>
            </w:r>
            <w:r w:rsidRPr="00DC7C43">
              <w:rPr>
                <w:sz w:val="24"/>
                <w:szCs w:val="24"/>
              </w:rPr>
              <w:t>SI</w:t>
            </w:r>
            <w:r w:rsidRPr="00DC7C43">
              <w:rPr>
                <w:sz w:val="24"/>
                <w:szCs w:val="24"/>
                <w:lang w:val="ru-RU"/>
              </w:rPr>
              <w:t>;</w:t>
            </w:r>
          </w:p>
          <w:p w:rsidR="009115A6" w:rsidRPr="00DC7C43" w:rsidRDefault="009115A6" w:rsidP="009115A6">
            <w:pPr>
              <w:spacing w:line="312" w:lineRule="atLeast"/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 xml:space="preserve">Автоматическая генерация или сквозное пропускание таблиц </w:t>
            </w:r>
            <w:r w:rsidRPr="00DC7C43">
              <w:rPr>
                <w:sz w:val="24"/>
                <w:szCs w:val="24"/>
              </w:rPr>
              <w:t>PSI</w:t>
            </w:r>
            <w:r w:rsidRPr="00DC7C43">
              <w:rPr>
                <w:sz w:val="24"/>
                <w:szCs w:val="24"/>
                <w:lang w:val="ru-RU"/>
              </w:rPr>
              <w:t>/</w:t>
            </w:r>
            <w:r w:rsidRPr="00DC7C43">
              <w:rPr>
                <w:sz w:val="24"/>
                <w:szCs w:val="24"/>
              </w:rPr>
              <w:t>SI</w:t>
            </w:r>
            <w:r w:rsidRPr="00DC7C43">
              <w:rPr>
                <w:sz w:val="24"/>
                <w:szCs w:val="24"/>
                <w:lang w:val="ru-RU"/>
              </w:rPr>
              <w:t>.</w:t>
            </w:r>
          </w:p>
          <w:p w:rsidR="009115A6" w:rsidRPr="00DC7C43" w:rsidRDefault="009115A6" w:rsidP="009115A6">
            <w:pPr>
              <w:pStyle w:val="a4"/>
              <w:numPr>
                <w:ilvl w:val="1"/>
                <w:numId w:val="6"/>
              </w:numPr>
              <w:spacing w:line="312" w:lineRule="atLeast"/>
            </w:pPr>
            <w:r w:rsidRPr="00DC7C43">
              <w:t>Условный доступ:</w:t>
            </w:r>
          </w:p>
          <w:p w:rsidR="009115A6" w:rsidRPr="00DC7C43" w:rsidRDefault="009115A6" w:rsidP="009115A6">
            <w:pPr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</w:rPr>
              <w:t>BISS</w:t>
            </w:r>
            <w:r w:rsidRPr="00DC7C43">
              <w:rPr>
                <w:sz w:val="24"/>
                <w:szCs w:val="24"/>
                <w:lang w:val="ru-RU"/>
              </w:rPr>
              <w:t xml:space="preserve"> – вставленный до полного транспортного потока;</w:t>
            </w:r>
          </w:p>
          <w:p w:rsidR="009115A6" w:rsidRPr="00DC7C43" w:rsidRDefault="009115A6" w:rsidP="009115A6">
            <w:pPr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</w:rPr>
              <w:t>DVB</w:t>
            </w:r>
            <w:r w:rsidRPr="00DC7C43">
              <w:rPr>
                <w:sz w:val="24"/>
                <w:szCs w:val="24"/>
                <w:lang w:val="ru-RU"/>
              </w:rPr>
              <w:t xml:space="preserve"> </w:t>
            </w:r>
            <w:r w:rsidRPr="00DC7C43">
              <w:rPr>
                <w:sz w:val="24"/>
                <w:szCs w:val="24"/>
              </w:rPr>
              <w:t>CI</w:t>
            </w:r>
            <w:r w:rsidRPr="00DC7C43">
              <w:rPr>
                <w:sz w:val="24"/>
                <w:szCs w:val="24"/>
                <w:lang w:val="ru-RU"/>
              </w:rPr>
              <w:t xml:space="preserve"> интерфейс – не менее 2</w:t>
            </w:r>
            <w:r w:rsidR="006C6E37">
              <w:rPr>
                <w:sz w:val="24"/>
                <w:szCs w:val="24"/>
                <w:lang w:val="ru-RU"/>
              </w:rPr>
              <w:t>-х</w:t>
            </w:r>
            <w:r w:rsidRPr="00DC7C43">
              <w:rPr>
                <w:sz w:val="24"/>
                <w:szCs w:val="24"/>
                <w:lang w:val="ru-RU"/>
              </w:rPr>
              <w:t xml:space="preserve"> независимых </w:t>
            </w:r>
            <w:r w:rsidRPr="00DC7C43">
              <w:rPr>
                <w:sz w:val="24"/>
                <w:szCs w:val="24"/>
              </w:rPr>
              <w:t>CI</w:t>
            </w:r>
            <w:r w:rsidRPr="00DC7C43">
              <w:rPr>
                <w:sz w:val="24"/>
                <w:szCs w:val="24"/>
                <w:lang w:val="ru-RU"/>
              </w:rPr>
              <w:t xml:space="preserve"> слота </w:t>
            </w:r>
            <w:r w:rsidRPr="00DC7C43">
              <w:rPr>
                <w:sz w:val="24"/>
                <w:szCs w:val="24"/>
              </w:rPr>
              <w:t>EN</w:t>
            </w:r>
            <w:r w:rsidRPr="00DC7C43">
              <w:rPr>
                <w:sz w:val="24"/>
                <w:szCs w:val="24"/>
                <w:lang w:val="ru-RU"/>
              </w:rPr>
              <w:t xml:space="preserve">-50221; </w:t>
            </w:r>
          </w:p>
          <w:p w:rsidR="009115A6" w:rsidRPr="00DC7C43" w:rsidRDefault="009115A6" w:rsidP="009115A6">
            <w:pPr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 xml:space="preserve">Методы условного доступа – </w:t>
            </w:r>
            <w:proofErr w:type="spellStart"/>
            <w:r w:rsidRPr="00DC7C43">
              <w:rPr>
                <w:sz w:val="24"/>
                <w:szCs w:val="24"/>
              </w:rPr>
              <w:t>Multicrypt</w:t>
            </w:r>
            <w:proofErr w:type="spellEnd"/>
            <w:r w:rsidRPr="00DC7C4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C7C43">
              <w:rPr>
                <w:sz w:val="24"/>
                <w:szCs w:val="24"/>
              </w:rPr>
              <w:t>Simulcrypt</w:t>
            </w:r>
            <w:proofErr w:type="spellEnd"/>
            <w:r w:rsidRPr="00DC7C43">
              <w:rPr>
                <w:sz w:val="24"/>
                <w:szCs w:val="24"/>
                <w:lang w:val="ru-RU"/>
              </w:rPr>
              <w:t xml:space="preserve">; </w:t>
            </w:r>
          </w:p>
          <w:p w:rsidR="009115A6" w:rsidRPr="00DC7C43" w:rsidRDefault="009115A6" w:rsidP="009115A6">
            <w:pPr>
              <w:spacing w:line="312" w:lineRule="atLeast"/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 xml:space="preserve">Поддержка систем условного доступа – </w:t>
            </w:r>
            <w:proofErr w:type="spellStart"/>
            <w:r w:rsidRPr="00DC7C43">
              <w:rPr>
                <w:sz w:val="24"/>
                <w:szCs w:val="24"/>
              </w:rPr>
              <w:t>Viaccess</w:t>
            </w:r>
            <w:proofErr w:type="spellEnd"/>
            <w:r w:rsidRPr="00DC7C43">
              <w:rPr>
                <w:sz w:val="24"/>
                <w:szCs w:val="24"/>
                <w:lang w:val="ru-RU"/>
              </w:rPr>
              <w:t xml:space="preserve">, </w:t>
            </w:r>
            <w:r w:rsidRPr="00DC7C43">
              <w:rPr>
                <w:sz w:val="24"/>
                <w:szCs w:val="24"/>
              </w:rPr>
              <w:t>Irdeto</w:t>
            </w:r>
            <w:r w:rsidRPr="00DC7C4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C7C43">
              <w:rPr>
                <w:sz w:val="24"/>
                <w:szCs w:val="24"/>
              </w:rPr>
              <w:t>Conax</w:t>
            </w:r>
            <w:proofErr w:type="spellEnd"/>
            <w:r w:rsidRPr="00DC7C4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C7C43">
              <w:rPr>
                <w:sz w:val="24"/>
                <w:szCs w:val="24"/>
              </w:rPr>
              <w:t>Nagravision</w:t>
            </w:r>
            <w:proofErr w:type="spellEnd"/>
            <w:r w:rsidRPr="00DC7C43">
              <w:rPr>
                <w:sz w:val="24"/>
                <w:szCs w:val="24"/>
                <w:lang w:val="ru-RU"/>
              </w:rPr>
              <w:t xml:space="preserve">, </w:t>
            </w:r>
            <w:r w:rsidRPr="00DC7C43">
              <w:rPr>
                <w:sz w:val="24"/>
                <w:szCs w:val="24"/>
              </w:rPr>
              <w:t>NDS</w:t>
            </w:r>
            <w:r w:rsidRPr="00DC7C43">
              <w:rPr>
                <w:sz w:val="24"/>
                <w:szCs w:val="24"/>
                <w:lang w:val="ru-RU"/>
              </w:rPr>
              <w:t xml:space="preserve"> </w:t>
            </w:r>
            <w:r w:rsidRPr="00DC7C43">
              <w:rPr>
                <w:sz w:val="24"/>
                <w:szCs w:val="24"/>
              </w:rPr>
              <w:t>Videoguard</w:t>
            </w:r>
            <w:r w:rsidRPr="00DC7C43">
              <w:rPr>
                <w:sz w:val="24"/>
                <w:szCs w:val="24"/>
                <w:lang w:val="ru-RU"/>
              </w:rPr>
              <w:t xml:space="preserve"> и др.</w:t>
            </w:r>
          </w:p>
          <w:p w:rsidR="009115A6" w:rsidRPr="00DC7C43" w:rsidRDefault="009115A6" w:rsidP="009115A6">
            <w:pPr>
              <w:pStyle w:val="a4"/>
              <w:numPr>
                <w:ilvl w:val="1"/>
                <w:numId w:val="6"/>
              </w:numPr>
              <w:spacing w:line="312" w:lineRule="atLeast"/>
            </w:pPr>
            <w:proofErr w:type="spellStart"/>
            <w:r w:rsidRPr="00DC7C43">
              <w:t>Дескремблирование</w:t>
            </w:r>
            <w:proofErr w:type="spellEnd"/>
            <w:r w:rsidRPr="00DC7C43">
              <w:t>:</w:t>
            </w:r>
          </w:p>
          <w:p w:rsidR="009115A6" w:rsidRPr="00DC7C43" w:rsidRDefault="009115A6" w:rsidP="009115A6">
            <w:pPr>
              <w:spacing w:line="312" w:lineRule="atLeast"/>
              <w:rPr>
                <w:sz w:val="24"/>
                <w:szCs w:val="24"/>
                <w:lang w:val="ru-RU"/>
              </w:rPr>
            </w:pPr>
            <w:proofErr w:type="gramStart"/>
            <w:r w:rsidRPr="00DC7C43">
              <w:rPr>
                <w:sz w:val="24"/>
                <w:szCs w:val="24"/>
                <w:lang w:val="ru-RU"/>
              </w:rPr>
              <w:t>Многоканальное</w:t>
            </w:r>
            <w:proofErr w:type="gramEnd"/>
            <w:r w:rsidRPr="00DC7C4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7C43">
              <w:rPr>
                <w:sz w:val="24"/>
                <w:szCs w:val="24"/>
                <w:lang w:val="ru-RU"/>
              </w:rPr>
              <w:t>дескремблирование</w:t>
            </w:r>
            <w:proofErr w:type="spellEnd"/>
            <w:r w:rsidRPr="00DC7C43">
              <w:rPr>
                <w:sz w:val="24"/>
                <w:szCs w:val="24"/>
                <w:lang w:val="ru-RU"/>
              </w:rPr>
              <w:t>, с использованием не менее 2</w:t>
            </w:r>
            <w:r w:rsidR="006C6E37">
              <w:rPr>
                <w:sz w:val="24"/>
                <w:szCs w:val="24"/>
                <w:lang w:val="ru-RU"/>
              </w:rPr>
              <w:t>-х</w:t>
            </w:r>
            <w:r w:rsidRPr="00DC7C43">
              <w:rPr>
                <w:sz w:val="24"/>
                <w:szCs w:val="24"/>
                <w:lang w:val="ru-RU"/>
              </w:rPr>
              <w:t xml:space="preserve"> </w:t>
            </w:r>
            <w:r w:rsidRPr="00DC7C43">
              <w:rPr>
                <w:sz w:val="24"/>
                <w:szCs w:val="24"/>
              </w:rPr>
              <w:t>CAM</w:t>
            </w:r>
            <w:r w:rsidRPr="00DC7C43">
              <w:rPr>
                <w:sz w:val="24"/>
                <w:szCs w:val="24"/>
                <w:lang w:val="ru-RU"/>
              </w:rPr>
              <w:t xml:space="preserve"> модулей.</w:t>
            </w:r>
          </w:p>
          <w:p w:rsidR="009115A6" w:rsidRPr="00DC7C43" w:rsidRDefault="009115A6" w:rsidP="009115A6">
            <w:pPr>
              <w:pStyle w:val="a4"/>
              <w:numPr>
                <w:ilvl w:val="1"/>
                <w:numId w:val="6"/>
              </w:numPr>
              <w:spacing w:line="312" w:lineRule="atLeast"/>
            </w:pPr>
            <w:r w:rsidRPr="00DC7C43">
              <w:t>Декодирование видео (не менее 1 канала):</w:t>
            </w:r>
          </w:p>
          <w:p w:rsidR="009115A6" w:rsidRPr="00DC7C43" w:rsidRDefault="009115A6" w:rsidP="009115A6">
            <w:pPr>
              <w:spacing w:line="312" w:lineRule="atLeast"/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 xml:space="preserve">Форматы – </w:t>
            </w:r>
            <w:r w:rsidRPr="00DC7C43">
              <w:rPr>
                <w:sz w:val="24"/>
                <w:szCs w:val="24"/>
              </w:rPr>
              <w:t>MPEG</w:t>
            </w:r>
            <w:r w:rsidRPr="00DC7C43">
              <w:rPr>
                <w:sz w:val="24"/>
                <w:szCs w:val="24"/>
                <w:lang w:val="ru-RU"/>
              </w:rPr>
              <w:t>-2 4:2:0</w:t>
            </w:r>
            <w:r w:rsidRPr="00DC7C43">
              <w:rPr>
                <w:sz w:val="24"/>
                <w:szCs w:val="24"/>
              </w:rPr>
              <w:t> </w:t>
            </w:r>
            <w:r w:rsidRPr="00DC7C43">
              <w:rPr>
                <w:sz w:val="24"/>
                <w:szCs w:val="24"/>
                <w:lang w:val="ru-RU"/>
              </w:rPr>
              <w:t>(</w:t>
            </w:r>
            <w:r w:rsidRPr="00DC7C43">
              <w:rPr>
                <w:sz w:val="24"/>
                <w:szCs w:val="24"/>
              </w:rPr>
              <w:t>MP</w:t>
            </w:r>
            <w:r w:rsidRPr="00DC7C43">
              <w:rPr>
                <w:sz w:val="24"/>
                <w:szCs w:val="24"/>
                <w:lang w:val="ru-RU"/>
              </w:rPr>
              <w:t xml:space="preserve">@ </w:t>
            </w:r>
            <w:r w:rsidRPr="00DC7C43">
              <w:rPr>
                <w:sz w:val="24"/>
                <w:szCs w:val="24"/>
              </w:rPr>
              <w:t>ML</w:t>
            </w:r>
            <w:r w:rsidRPr="00DC7C43">
              <w:rPr>
                <w:sz w:val="24"/>
                <w:szCs w:val="24"/>
                <w:lang w:val="ru-RU"/>
              </w:rPr>
              <w:t xml:space="preserve"> для </w:t>
            </w:r>
            <w:r w:rsidRPr="00DC7C43">
              <w:rPr>
                <w:sz w:val="24"/>
                <w:szCs w:val="24"/>
              </w:rPr>
              <w:t>SD</w:t>
            </w:r>
            <w:r w:rsidRPr="00DC7C43">
              <w:rPr>
                <w:sz w:val="24"/>
                <w:szCs w:val="24"/>
                <w:lang w:val="ru-RU"/>
              </w:rPr>
              <w:t>,</w:t>
            </w:r>
            <w:r w:rsidRPr="00DC7C43">
              <w:rPr>
                <w:sz w:val="24"/>
                <w:szCs w:val="24"/>
              </w:rPr>
              <w:t>MP</w:t>
            </w:r>
            <w:r w:rsidRPr="00DC7C43">
              <w:rPr>
                <w:sz w:val="24"/>
                <w:szCs w:val="24"/>
                <w:lang w:val="ru-RU"/>
              </w:rPr>
              <w:t>@</w:t>
            </w:r>
            <w:r w:rsidRPr="00DC7C43">
              <w:rPr>
                <w:sz w:val="24"/>
                <w:szCs w:val="24"/>
              </w:rPr>
              <w:t>HL</w:t>
            </w:r>
            <w:r w:rsidRPr="00DC7C43">
              <w:rPr>
                <w:sz w:val="24"/>
                <w:szCs w:val="24"/>
                <w:lang w:val="ru-RU"/>
              </w:rPr>
              <w:t xml:space="preserve"> для </w:t>
            </w:r>
            <w:r w:rsidRPr="00DC7C43">
              <w:rPr>
                <w:sz w:val="24"/>
                <w:szCs w:val="24"/>
              </w:rPr>
              <w:t>HD</w:t>
            </w:r>
            <w:r w:rsidR="007538F7">
              <w:rPr>
                <w:sz w:val="24"/>
                <w:szCs w:val="24"/>
                <w:lang w:val="ru-RU"/>
              </w:rPr>
              <w:t>).</w:t>
            </w:r>
          </w:p>
          <w:p w:rsidR="009115A6" w:rsidRPr="00DC7C43" w:rsidRDefault="009115A6" w:rsidP="009115A6">
            <w:pPr>
              <w:pStyle w:val="a4"/>
              <w:numPr>
                <w:ilvl w:val="1"/>
                <w:numId w:val="6"/>
              </w:numPr>
              <w:spacing w:line="312" w:lineRule="atLeast"/>
            </w:pPr>
            <w:r w:rsidRPr="00DC7C43">
              <w:t>Декодирование аудио (2 стереопары на канал):</w:t>
            </w:r>
          </w:p>
          <w:p w:rsidR="009115A6" w:rsidRPr="00DC7C43" w:rsidRDefault="009115A6" w:rsidP="009115A6">
            <w:pPr>
              <w:spacing w:line="312" w:lineRule="atLeast"/>
              <w:rPr>
                <w:sz w:val="24"/>
                <w:szCs w:val="24"/>
              </w:rPr>
            </w:pPr>
            <w:proofErr w:type="spellStart"/>
            <w:r w:rsidRPr="00DC7C43">
              <w:rPr>
                <w:sz w:val="24"/>
                <w:szCs w:val="24"/>
              </w:rPr>
              <w:t>Форматы</w:t>
            </w:r>
            <w:proofErr w:type="spellEnd"/>
            <w:r w:rsidRPr="00DC7C43">
              <w:rPr>
                <w:sz w:val="24"/>
                <w:szCs w:val="24"/>
              </w:rPr>
              <w:t xml:space="preserve"> – MPEG-1 Layer-II, Dolby Digital® 2.0;</w:t>
            </w:r>
          </w:p>
          <w:p w:rsidR="009115A6" w:rsidRPr="007538F7" w:rsidRDefault="009115A6" w:rsidP="009115A6">
            <w:pPr>
              <w:spacing w:line="312" w:lineRule="atLeast"/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</w:rPr>
              <w:t xml:space="preserve">                    </w:t>
            </w:r>
            <w:r w:rsidR="007538F7">
              <w:rPr>
                <w:sz w:val="24"/>
                <w:szCs w:val="24"/>
              </w:rPr>
              <w:t xml:space="preserve"> AAC</w:t>
            </w:r>
            <w:r w:rsidR="007538F7" w:rsidRPr="006C6E37">
              <w:rPr>
                <w:sz w:val="24"/>
                <w:szCs w:val="24"/>
                <w:lang w:val="ru-RU"/>
              </w:rPr>
              <w:t xml:space="preserve"> </w:t>
            </w:r>
            <w:r w:rsidR="007538F7">
              <w:rPr>
                <w:sz w:val="24"/>
                <w:szCs w:val="24"/>
              </w:rPr>
              <w:t>LC</w:t>
            </w:r>
            <w:r w:rsidR="007538F7" w:rsidRPr="006C6E37">
              <w:rPr>
                <w:sz w:val="24"/>
                <w:szCs w:val="24"/>
                <w:lang w:val="ru-RU"/>
              </w:rPr>
              <w:t xml:space="preserve"> 2.0 </w:t>
            </w:r>
            <w:r w:rsidR="007538F7">
              <w:rPr>
                <w:sz w:val="24"/>
                <w:szCs w:val="24"/>
              </w:rPr>
              <w:t>audio</w:t>
            </w:r>
            <w:r w:rsidR="007538F7">
              <w:rPr>
                <w:sz w:val="24"/>
                <w:szCs w:val="24"/>
                <w:lang w:val="ru-RU"/>
              </w:rPr>
              <w:t>.</w:t>
            </w:r>
          </w:p>
          <w:p w:rsidR="009115A6" w:rsidRPr="007538F7" w:rsidRDefault="009115A6" w:rsidP="007538F7">
            <w:pPr>
              <w:spacing w:line="312" w:lineRule="atLeast"/>
              <w:rPr>
                <w:lang w:val="ru-RU"/>
              </w:rPr>
            </w:pPr>
            <w:r w:rsidRPr="007538F7">
              <w:rPr>
                <w:lang w:val="ru-RU"/>
              </w:rPr>
              <w:t>Видео обработка:</w:t>
            </w:r>
          </w:p>
          <w:p w:rsidR="009115A6" w:rsidRPr="007538F7" w:rsidRDefault="009115A6" w:rsidP="009115A6">
            <w:pPr>
              <w:spacing w:line="312" w:lineRule="atLeast"/>
              <w:rPr>
                <w:sz w:val="24"/>
                <w:szCs w:val="24"/>
                <w:lang w:val="ru-RU"/>
              </w:rPr>
            </w:pPr>
            <w:r w:rsidRPr="007538F7">
              <w:rPr>
                <w:sz w:val="24"/>
                <w:szCs w:val="24"/>
                <w:lang w:val="ru-RU"/>
              </w:rPr>
              <w:t>Конвертация размеров сторон – 16:9 в 4:3;</w:t>
            </w:r>
          </w:p>
          <w:p w:rsidR="009115A6" w:rsidRPr="00DC7C43" w:rsidRDefault="009115A6" w:rsidP="009115A6">
            <w:pPr>
              <w:pStyle w:val="a4"/>
              <w:numPr>
                <w:ilvl w:val="1"/>
                <w:numId w:val="6"/>
              </w:numPr>
              <w:spacing w:line="312" w:lineRule="atLeast"/>
            </w:pPr>
            <w:r w:rsidRPr="00DC7C43">
              <w:t xml:space="preserve">Транскодинг: </w:t>
            </w:r>
            <w:r w:rsidRPr="00DC7C43">
              <w:rPr>
                <w:lang w:val="en-US"/>
              </w:rPr>
              <w:t>HD</w:t>
            </w:r>
            <w:r w:rsidRPr="00DC7C43">
              <w:t xml:space="preserve"> в </w:t>
            </w:r>
            <w:r w:rsidRPr="00DC7C43">
              <w:rPr>
                <w:lang w:val="en-US"/>
              </w:rPr>
              <w:t>SD</w:t>
            </w:r>
            <w:r w:rsidRPr="00DC7C43">
              <w:t>.</w:t>
            </w:r>
          </w:p>
          <w:p w:rsidR="009115A6" w:rsidRPr="00DC7C43" w:rsidRDefault="009115A6" w:rsidP="009115A6">
            <w:pPr>
              <w:pStyle w:val="a4"/>
              <w:numPr>
                <w:ilvl w:val="1"/>
                <w:numId w:val="6"/>
              </w:numPr>
              <w:spacing w:line="312" w:lineRule="atLeast"/>
            </w:pPr>
            <w:r w:rsidRPr="00DC7C43">
              <w:t>Контроль и управление:</w:t>
            </w:r>
          </w:p>
          <w:p w:rsidR="009115A6" w:rsidRPr="00DC7C43" w:rsidRDefault="009115A6" w:rsidP="009115A6">
            <w:pPr>
              <w:rPr>
                <w:sz w:val="24"/>
                <w:szCs w:val="24"/>
              </w:rPr>
            </w:pPr>
            <w:r w:rsidRPr="00DC7C43">
              <w:rPr>
                <w:sz w:val="24"/>
                <w:szCs w:val="24"/>
              </w:rPr>
              <w:t xml:space="preserve">Web browser </w:t>
            </w:r>
            <w:proofErr w:type="spellStart"/>
            <w:r w:rsidRPr="00DC7C43">
              <w:rPr>
                <w:sz w:val="24"/>
                <w:szCs w:val="24"/>
              </w:rPr>
              <w:t>интерфейс</w:t>
            </w:r>
            <w:proofErr w:type="spellEnd"/>
            <w:r w:rsidRPr="00DC7C43">
              <w:rPr>
                <w:sz w:val="24"/>
                <w:szCs w:val="24"/>
              </w:rPr>
              <w:t>;</w:t>
            </w:r>
          </w:p>
          <w:p w:rsidR="009115A6" w:rsidRPr="00DC7C43" w:rsidRDefault="009115A6" w:rsidP="009115A6">
            <w:pPr>
              <w:rPr>
                <w:sz w:val="24"/>
                <w:szCs w:val="24"/>
              </w:rPr>
            </w:pPr>
            <w:r w:rsidRPr="00DC7C43">
              <w:rPr>
                <w:sz w:val="24"/>
                <w:szCs w:val="24"/>
              </w:rPr>
              <w:t xml:space="preserve">Ethernet – RJ45 10/100 </w:t>
            </w:r>
            <w:proofErr w:type="spellStart"/>
            <w:r w:rsidRPr="00DC7C43">
              <w:rPr>
                <w:sz w:val="24"/>
                <w:szCs w:val="24"/>
              </w:rPr>
              <w:t>интерфейс</w:t>
            </w:r>
            <w:proofErr w:type="spellEnd"/>
            <w:r w:rsidRPr="00DC7C43">
              <w:rPr>
                <w:sz w:val="24"/>
                <w:szCs w:val="24"/>
              </w:rPr>
              <w:t xml:space="preserve"> </w:t>
            </w:r>
            <w:proofErr w:type="spellStart"/>
            <w:r w:rsidRPr="00DC7C43">
              <w:rPr>
                <w:sz w:val="24"/>
                <w:szCs w:val="24"/>
              </w:rPr>
              <w:t>контроля</w:t>
            </w:r>
            <w:proofErr w:type="spellEnd"/>
            <w:r w:rsidRPr="00DC7C43">
              <w:rPr>
                <w:sz w:val="24"/>
                <w:szCs w:val="24"/>
              </w:rPr>
              <w:t>;</w:t>
            </w:r>
          </w:p>
          <w:p w:rsidR="009115A6" w:rsidRPr="00DC7C43" w:rsidRDefault="009115A6" w:rsidP="009115A6">
            <w:pPr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>Светодиоды и клавиатура на лицевой панели, графический экран;</w:t>
            </w:r>
          </w:p>
          <w:p w:rsidR="009115A6" w:rsidRPr="00DC7C43" w:rsidRDefault="009115A6" w:rsidP="009115A6">
            <w:pPr>
              <w:pStyle w:val="a4"/>
              <w:numPr>
                <w:ilvl w:val="1"/>
                <w:numId w:val="6"/>
              </w:numPr>
              <w:spacing w:line="312" w:lineRule="atLeast"/>
            </w:pPr>
            <w:r w:rsidRPr="00DC7C43">
              <w:t>Аварийная сигнализация:</w:t>
            </w:r>
            <w:r w:rsidR="00712C56">
              <w:t xml:space="preserve"> светодиоды на передней панели.</w:t>
            </w:r>
          </w:p>
          <w:p w:rsidR="00CA4FBF" w:rsidRPr="00DC7C43" w:rsidRDefault="00712C56" w:rsidP="00712C56">
            <w:pPr>
              <w:contextualSpacing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 xml:space="preserve">4.13 </w:t>
            </w:r>
            <w:r w:rsidR="009115A6" w:rsidRPr="00DC7C43">
              <w:rPr>
                <w:sz w:val="24"/>
                <w:szCs w:val="24"/>
                <w:lang w:val="ru-RU"/>
              </w:rPr>
              <w:t>Обновление ПО: через встроенный</w:t>
            </w:r>
            <w:r w:rsidR="009115A6" w:rsidRPr="00DC7C43">
              <w:rPr>
                <w:sz w:val="24"/>
                <w:szCs w:val="24"/>
              </w:rPr>
              <w:t> WEB </w:t>
            </w:r>
            <w:r w:rsidR="009115A6" w:rsidRPr="00DC7C43">
              <w:rPr>
                <w:sz w:val="24"/>
                <w:szCs w:val="24"/>
                <w:lang w:val="ru-RU"/>
              </w:rPr>
              <w:t>браузер.</w:t>
            </w:r>
            <w:proofErr w:type="gramEnd"/>
          </w:p>
        </w:tc>
      </w:tr>
      <w:tr w:rsidR="00CA4FBF" w:rsidRPr="006B6A2A" w:rsidTr="009115A6">
        <w:trPr>
          <w:trHeight w:val="385"/>
        </w:trPr>
        <w:tc>
          <w:tcPr>
            <w:tcW w:w="2802" w:type="dxa"/>
            <w:vMerge/>
          </w:tcPr>
          <w:p w:rsidR="00CA4FBF" w:rsidRPr="00DC7C43" w:rsidRDefault="00CA4FBF" w:rsidP="00CA4FBF">
            <w:pPr>
              <w:spacing w:after="20"/>
              <w:ind w:left="20" w:right="127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79" w:type="dxa"/>
          </w:tcPr>
          <w:p w:rsidR="00CA4FBF" w:rsidRPr="00DC7C43" w:rsidRDefault="00CA4FBF" w:rsidP="00465167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DC7C43">
              <w:t>РАБОЧИЕ УСЛОВИЯ ЭКСПЛУАТАЦИИ</w:t>
            </w:r>
          </w:p>
          <w:p w:rsidR="00CA4FBF" w:rsidRPr="00DC7C43" w:rsidRDefault="00CA4FBF" w:rsidP="00465167">
            <w:pPr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 xml:space="preserve">Рабочий температурный диапазон: </w:t>
            </w:r>
            <w:proofErr w:type="gramStart"/>
            <w:r w:rsidRPr="00DC7C43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DC7C43">
              <w:rPr>
                <w:sz w:val="24"/>
                <w:szCs w:val="24"/>
                <w:lang w:val="ru-RU"/>
              </w:rPr>
              <w:t xml:space="preserve"> не </w:t>
            </w:r>
            <w:r w:rsidR="007538F7">
              <w:rPr>
                <w:sz w:val="24"/>
                <w:szCs w:val="24"/>
                <w:lang w:val="ru-RU"/>
              </w:rPr>
              <w:t>мене</w:t>
            </w:r>
            <w:r w:rsidRPr="00DC7C43">
              <w:rPr>
                <w:sz w:val="24"/>
                <w:szCs w:val="24"/>
                <w:lang w:val="ru-RU"/>
              </w:rPr>
              <w:t>е 0°</w:t>
            </w:r>
            <w:r w:rsidRPr="00DC7C43">
              <w:rPr>
                <w:sz w:val="24"/>
                <w:szCs w:val="24"/>
              </w:rPr>
              <w:t>C</w:t>
            </w:r>
            <w:r w:rsidRPr="00DC7C43">
              <w:rPr>
                <w:sz w:val="24"/>
                <w:szCs w:val="24"/>
                <w:lang w:val="ru-RU"/>
              </w:rPr>
              <w:t xml:space="preserve"> до не </w:t>
            </w:r>
            <w:r w:rsidR="007538F7">
              <w:rPr>
                <w:sz w:val="24"/>
                <w:szCs w:val="24"/>
                <w:lang w:val="ru-RU"/>
              </w:rPr>
              <w:t>бол</w:t>
            </w:r>
            <w:r w:rsidRPr="00DC7C43">
              <w:rPr>
                <w:sz w:val="24"/>
                <w:szCs w:val="24"/>
                <w:lang w:val="ru-RU"/>
              </w:rPr>
              <w:t>ее +50°</w:t>
            </w:r>
            <w:r w:rsidRPr="00DC7C43">
              <w:rPr>
                <w:sz w:val="24"/>
                <w:szCs w:val="24"/>
              </w:rPr>
              <w:t>C</w:t>
            </w:r>
            <w:r w:rsidRPr="00DC7C43">
              <w:rPr>
                <w:sz w:val="24"/>
                <w:szCs w:val="24"/>
                <w:lang w:val="ru-RU"/>
              </w:rPr>
              <w:t>.</w:t>
            </w:r>
          </w:p>
          <w:p w:rsidR="00CA4FBF" w:rsidRPr="00DC7C43" w:rsidRDefault="00CA4FBF" w:rsidP="007538F7">
            <w:pPr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 xml:space="preserve">Температура хранения: </w:t>
            </w:r>
            <w:proofErr w:type="gramStart"/>
            <w:r w:rsidRPr="00DC7C43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DC7C43">
              <w:rPr>
                <w:sz w:val="24"/>
                <w:szCs w:val="24"/>
                <w:lang w:val="ru-RU"/>
              </w:rPr>
              <w:t xml:space="preserve"> не </w:t>
            </w:r>
            <w:r w:rsidR="007538F7">
              <w:rPr>
                <w:sz w:val="24"/>
                <w:szCs w:val="24"/>
                <w:lang w:val="ru-RU"/>
              </w:rPr>
              <w:t>мен</w:t>
            </w:r>
            <w:r w:rsidRPr="00DC7C43">
              <w:rPr>
                <w:sz w:val="24"/>
                <w:szCs w:val="24"/>
                <w:lang w:val="ru-RU"/>
              </w:rPr>
              <w:t>ее -50°</w:t>
            </w:r>
            <w:r w:rsidRPr="00DC7C43">
              <w:rPr>
                <w:sz w:val="24"/>
                <w:szCs w:val="24"/>
              </w:rPr>
              <w:t>C</w:t>
            </w:r>
            <w:r w:rsidRPr="00DC7C43">
              <w:rPr>
                <w:sz w:val="24"/>
                <w:szCs w:val="24"/>
                <w:lang w:val="ru-RU"/>
              </w:rPr>
              <w:t xml:space="preserve"> до не </w:t>
            </w:r>
            <w:r w:rsidR="007538F7">
              <w:rPr>
                <w:sz w:val="24"/>
                <w:szCs w:val="24"/>
                <w:lang w:val="ru-RU"/>
              </w:rPr>
              <w:t>бол</w:t>
            </w:r>
            <w:r w:rsidRPr="00DC7C43">
              <w:rPr>
                <w:sz w:val="24"/>
                <w:szCs w:val="24"/>
                <w:lang w:val="ru-RU"/>
              </w:rPr>
              <w:t>ее +65°</w:t>
            </w:r>
            <w:r w:rsidRPr="00DC7C43">
              <w:rPr>
                <w:sz w:val="24"/>
                <w:szCs w:val="24"/>
              </w:rPr>
              <w:t>C</w:t>
            </w:r>
            <w:r w:rsidRPr="00DC7C43">
              <w:rPr>
                <w:sz w:val="24"/>
                <w:szCs w:val="24"/>
                <w:lang w:val="ru-RU"/>
              </w:rPr>
              <w:t>.</w:t>
            </w:r>
          </w:p>
        </w:tc>
      </w:tr>
      <w:tr w:rsidR="00CA4FBF" w:rsidRPr="006B6A2A" w:rsidTr="009115A6">
        <w:trPr>
          <w:trHeight w:val="1089"/>
        </w:trPr>
        <w:tc>
          <w:tcPr>
            <w:tcW w:w="2802" w:type="dxa"/>
            <w:vMerge/>
          </w:tcPr>
          <w:p w:rsidR="00CA4FBF" w:rsidRPr="00DC7C43" w:rsidRDefault="00CA4FBF" w:rsidP="00CA4FBF">
            <w:pPr>
              <w:spacing w:after="20"/>
              <w:ind w:left="20" w:right="127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79" w:type="dxa"/>
          </w:tcPr>
          <w:p w:rsidR="00CA4FBF" w:rsidRPr="00DC7C43" w:rsidRDefault="00CA4FBF" w:rsidP="007538F7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DC7C43">
              <w:t>ТРЕБОВАНИЯ К ТЕХНИЧЕСКОЙ ДОКУМЕНТАЦИИ</w:t>
            </w:r>
          </w:p>
          <w:p w:rsidR="007538F7" w:rsidRPr="00DC7C43" w:rsidRDefault="00CA4FBF" w:rsidP="007538F7">
            <w:pPr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sz w:val="24"/>
                <w:szCs w:val="24"/>
                <w:lang w:val="ru-RU"/>
              </w:rPr>
              <w:t>Комплект документации должен содержать (не о</w:t>
            </w:r>
            <w:r w:rsidR="007538F7">
              <w:rPr>
                <w:sz w:val="24"/>
                <w:szCs w:val="24"/>
                <w:lang w:val="ru-RU"/>
              </w:rPr>
              <w:t xml:space="preserve">граничиваясь) </w:t>
            </w:r>
            <w:r w:rsidR="007538F7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инструкцию по эксплуатации и техническому обслуживанию на поставляемое оборудование (на русском или английском языках). </w:t>
            </w:r>
          </w:p>
          <w:p w:rsidR="007538F7" w:rsidRDefault="007538F7" w:rsidP="007538F7">
            <w:pPr>
              <w:tabs>
                <w:tab w:val="left" w:pos="-116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Вся документация должна быть передана на бумажном и электронном (USB-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Flash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) носителях информации.</w:t>
            </w:r>
          </w:p>
          <w:p w:rsidR="00CA4FBF" w:rsidRPr="00DC7C43" w:rsidRDefault="007538F7" w:rsidP="007538F7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Завод-изготовитель поставляемого товара должен иметь электронный сайт, на котором должны размещаться каталог выпускаемой продукции, описания, технические характеристики и другая информация о поставляемом товаре.</w:t>
            </w:r>
          </w:p>
        </w:tc>
      </w:tr>
      <w:tr w:rsidR="003F4D2C" w:rsidRPr="006B6A2A" w:rsidTr="009115A6">
        <w:trPr>
          <w:trHeight w:val="30"/>
        </w:trPr>
        <w:tc>
          <w:tcPr>
            <w:tcW w:w="2802" w:type="dxa"/>
          </w:tcPr>
          <w:p w:rsidR="003F4D2C" w:rsidRPr="00DC7C43" w:rsidRDefault="003F4D2C" w:rsidP="00CA4FBF">
            <w:pPr>
              <w:spacing w:after="20"/>
              <w:ind w:left="20" w:right="127"/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color w:val="000000"/>
                <w:sz w:val="24"/>
                <w:szCs w:val="24"/>
                <w:lang w:val="ru-RU"/>
              </w:rPr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6879" w:type="dxa"/>
          </w:tcPr>
          <w:p w:rsidR="003F4D2C" w:rsidRPr="00DC7C43" w:rsidRDefault="003F4D2C" w:rsidP="00465167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  <w:p w:rsidR="003F4D2C" w:rsidRPr="00DC7C43" w:rsidRDefault="003F4D2C" w:rsidP="00465167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F4D2C" w:rsidRPr="006B6A2A" w:rsidTr="009115A6">
        <w:trPr>
          <w:trHeight w:val="30"/>
        </w:trPr>
        <w:tc>
          <w:tcPr>
            <w:tcW w:w="2802" w:type="dxa"/>
          </w:tcPr>
          <w:p w:rsidR="003F4D2C" w:rsidRPr="00DC7C43" w:rsidRDefault="003F4D2C" w:rsidP="00CA4FBF">
            <w:pPr>
              <w:spacing w:after="20"/>
              <w:ind w:left="20" w:right="127"/>
              <w:jc w:val="both"/>
              <w:rPr>
                <w:sz w:val="24"/>
                <w:szCs w:val="24"/>
                <w:lang w:val="ru-RU"/>
              </w:rPr>
            </w:pPr>
            <w:r w:rsidRPr="00DC7C43">
              <w:rPr>
                <w:color w:val="000000"/>
                <w:sz w:val="24"/>
                <w:szCs w:val="24"/>
                <w:lang w:val="ru-RU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6879" w:type="dxa"/>
          </w:tcPr>
          <w:p w:rsidR="007538F7" w:rsidRDefault="007538F7" w:rsidP="007538F7">
            <w:pPr>
              <w:autoSpaceDE w:val="0"/>
              <w:autoSpaceDN w:val="0"/>
              <w:adjustRightInd w:val="0"/>
              <w:ind w:left="2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Гарантийный срок на поставляемое оборудование, должен быть подтверждён документом от производителя оборудования. </w:t>
            </w:r>
          </w:p>
          <w:p w:rsidR="003F4D2C" w:rsidRPr="00DC7C43" w:rsidRDefault="007538F7" w:rsidP="007538F7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Поставщик должен принять комплект оборудования на ремонт и техническое обслуживание (365Х7Х24) </w:t>
            </w:r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согласно регламента</w:t>
            </w:r>
            <w:proofErr w:type="gramEnd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завода изготовителя и заявок Заказчика, в рамках данного договора, на гарантийный период в течение не менее 12 месяцев с момента подписания </w:t>
            </w:r>
            <w:r w:rsidRPr="009D19ED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акта </w:t>
            </w:r>
            <w:r w:rsidR="006C6E37" w:rsidRPr="009D19ED">
              <w:rPr>
                <w:rFonts w:eastAsiaTheme="minorHAnsi"/>
                <w:color w:val="000000"/>
                <w:sz w:val="24"/>
                <w:szCs w:val="24"/>
                <w:lang w:val="ru-RU"/>
              </w:rPr>
              <w:t>приема-передачи товара</w:t>
            </w:r>
            <w:r w:rsidRPr="009D19ED">
              <w:rPr>
                <w:rFonts w:eastAsiaTheme="minorHAnsi"/>
                <w:color w:val="000000"/>
                <w:sz w:val="24"/>
                <w:szCs w:val="24"/>
                <w:lang w:val="ru-RU"/>
              </w:rPr>
              <w:t>.</w:t>
            </w:r>
          </w:p>
          <w:p w:rsidR="003F4D2C" w:rsidRPr="00DC7C43" w:rsidRDefault="003F4D2C" w:rsidP="00465167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2F0EED" w:rsidRPr="00DC7C43" w:rsidRDefault="002F0EED" w:rsidP="006B6A2A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bookmarkStart w:id="2" w:name="z2372"/>
      <w:r w:rsidRPr="00DC7C43">
        <w:rPr>
          <w:color w:val="000000"/>
          <w:sz w:val="24"/>
          <w:szCs w:val="24"/>
        </w:rPr>
        <w:t>     </w:t>
      </w:r>
      <w:r w:rsidRPr="00DC7C43">
        <w:rPr>
          <w:color w:val="000000"/>
          <w:sz w:val="24"/>
          <w:szCs w:val="24"/>
          <w:lang w:val="ru-RU"/>
        </w:rPr>
        <w:t xml:space="preserve"> * сведения подтягиваются из плана государственных закупок (отображаются автоматически).</w:t>
      </w:r>
    </w:p>
    <w:p w:rsidR="002F0EED" w:rsidRPr="00DC7C43" w:rsidRDefault="002F0EED" w:rsidP="006B6A2A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" w:name="z2373"/>
      <w:bookmarkEnd w:id="2"/>
      <w:r w:rsidRPr="00DC7C43">
        <w:rPr>
          <w:color w:val="000000"/>
          <w:sz w:val="24"/>
          <w:szCs w:val="24"/>
        </w:rPr>
        <w:t>     </w:t>
      </w:r>
      <w:r w:rsidRPr="00DC7C43">
        <w:rPr>
          <w:color w:val="000000"/>
          <w:sz w:val="24"/>
          <w:szCs w:val="24"/>
          <w:lang w:val="ru-RU"/>
        </w:rPr>
        <w:t xml:space="preserve"> Примечание.</w:t>
      </w:r>
    </w:p>
    <w:p w:rsidR="002F0EED" w:rsidRPr="00DC7C43" w:rsidRDefault="002F0EED" w:rsidP="006B6A2A">
      <w:pPr>
        <w:spacing w:before="100" w:beforeAutospacing="1" w:after="100" w:afterAutospacing="1" w:line="240" w:lineRule="auto"/>
        <w:jc w:val="both"/>
        <w:rPr>
          <w:sz w:val="24"/>
          <w:szCs w:val="24"/>
          <w:lang w:val="ru-RU"/>
        </w:rPr>
      </w:pPr>
      <w:bookmarkStart w:id="4" w:name="z2374"/>
      <w:bookmarkEnd w:id="3"/>
      <w:r w:rsidRPr="00DC7C43">
        <w:rPr>
          <w:color w:val="000000"/>
          <w:sz w:val="24"/>
          <w:szCs w:val="24"/>
        </w:rPr>
        <w:t>     </w:t>
      </w:r>
      <w:r w:rsidRPr="00DC7C43">
        <w:rPr>
          <w:color w:val="000000"/>
          <w:sz w:val="24"/>
          <w:szCs w:val="24"/>
          <w:lang w:val="ru-RU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2F0EED" w:rsidRPr="00DC7C43" w:rsidRDefault="002F0EED" w:rsidP="006B6A2A">
      <w:pPr>
        <w:spacing w:before="100" w:beforeAutospacing="1" w:after="100" w:afterAutospacing="1" w:line="240" w:lineRule="auto"/>
        <w:jc w:val="both"/>
        <w:rPr>
          <w:sz w:val="24"/>
          <w:szCs w:val="24"/>
          <w:lang w:val="ru-RU"/>
        </w:rPr>
      </w:pPr>
      <w:bookmarkStart w:id="5" w:name="z2375"/>
      <w:bookmarkEnd w:id="4"/>
      <w:r w:rsidRPr="00DC7C43">
        <w:rPr>
          <w:color w:val="000000"/>
          <w:sz w:val="24"/>
          <w:szCs w:val="24"/>
        </w:rPr>
        <w:t>     </w:t>
      </w:r>
      <w:r w:rsidRPr="00DC7C43">
        <w:rPr>
          <w:color w:val="000000"/>
          <w:sz w:val="24"/>
          <w:szCs w:val="24"/>
          <w:lang w:val="ru-RU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2F0EED" w:rsidRPr="00DC7C43" w:rsidRDefault="002F0EED" w:rsidP="006B6A2A">
      <w:pPr>
        <w:spacing w:before="100" w:beforeAutospacing="1" w:after="100" w:afterAutospacing="1" w:line="240" w:lineRule="auto"/>
        <w:jc w:val="both"/>
        <w:rPr>
          <w:color w:val="000000"/>
          <w:sz w:val="24"/>
          <w:szCs w:val="24"/>
          <w:lang w:val="ru-RU"/>
        </w:rPr>
      </w:pPr>
      <w:bookmarkStart w:id="6" w:name="z2376"/>
      <w:bookmarkEnd w:id="5"/>
      <w:r w:rsidRPr="00DC7C43">
        <w:rPr>
          <w:color w:val="000000"/>
          <w:sz w:val="24"/>
          <w:szCs w:val="24"/>
        </w:rPr>
        <w:t>     </w:t>
      </w:r>
      <w:r w:rsidRPr="00DC7C43">
        <w:rPr>
          <w:color w:val="000000"/>
          <w:sz w:val="24"/>
          <w:szCs w:val="24"/>
          <w:lang w:val="ru-RU"/>
        </w:rPr>
        <w:t>3. Установление требований технической спецификации в иных документах не допускается.</w:t>
      </w:r>
      <w:bookmarkStart w:id="7" w:name="_GoBack"/>
      <w:bookmarkEnd w:id="7"/>
    </w:p>
    <w:p w:rsidR="00CA4FBF" w:rsidRPr="00DC7C43" w:rsidRDefault="00CA4FBF" w:rsidP="002F0EED">
      <w:pPr>
        <w:spacing w:after="0"/>
        <w:jc w:val="both"/>
        <w:rPr>
          <w:color w:val="000000"/>
          <w:sz w:val="24"/>
          <w:szCs w:val="24"/>
          <w:lang w:val="ru-RU"/>
        </w:rPr>
      </w:pPr>
    </w:p>
    <w:p w:rsidR="00465167" w:rsidRPr="00DC7C43" w:rsidRDefault="00CA4FBF" w:rsidP="00CA4FBF">
      <w:pPr>
        <w:spacing w:after="0"/>
        <w:rPr>
          <w:b/>
          <w:sz w:val="24"/>
          <w:szCs w:val="24"/>
          <w:lang w:val="ru-RU"/>
        </w:rPr>
      </w:pPr>
      <w:r w:rsidRPr="00DC7C43">
        <w:rPr>
          <w:b/>
          <w:sz w:val="24"/>
          <w:szCs w:val="24"/>
          <w:lang w:val="ru-RU"/>
        </w:rPr>
        <w:t xml:space="preserve">Заместитель Председателя Правления – </w:t>
      </w:r>
    </w:p>
    <w:p w:rsidR="00CA4FBF" w:rsidRPr="00DC7C43" w:rsidRDefault="00CA4FBF" w:rsidP="00CA4FBF">
      <w:pPr>
        <w:spacing w:after="0"/>
        <w:rPr>
          <w:b/>
          <w:sz w:val="24"/>
          <w:szCs w:val="24"/>
          <w:lang w:val="ru-RU"/>
        </w:rPr>
      </w:pPr>
      <w:r w:rsidRPr="00DC7C43">
        <w:rPr>
          <w:b/>
          <w:sz w:val="24"/>
          <w:szCs w:val="24"/>
          <w:lang w:val="ru-RU"/>
        </w:rPr>
        <w:t xml:space="preserve">Технический директор </w:t>
      </w:r>
      <w:r w:rsidR="00465167" w:rsidRPr="00DC7C43">
        <w:rPr>
          <w:b/>
          <w:sz w:val="24"/>
          <w:szCs w:val="24"/>
          <w:lang w:val="ru-RU"/>
        </w:rPr>
        <w:t>АО «Казтелерадио»</w:t>
      </w:r>
      <w:r w:rsidRPr="00DC7C43">
        <w:rPr>
          <w:b/>
          <w:sz w:val="24"/>
          <w:szCs w:val="24"/>
          <w:lang w:val="ru-RU"/>
        </w:rPr>
        <w:t xml:space="preserve">         ______________   </w:t>
      </w:r>
      <w:proofErr w:type="spellStart"/>
      <w:r w:rsidR="00EF3EC4" w:rsidRPr="00DC7C43">
        <w:rPr>
          <w:b/>
          <w:sz w:val="24"/>
          <w:szCs w:val="24"/>
          <w:lang w:val="ru-RU"/>
        </w:rPr>
        <w:t>Алгазин</w:t>
      </w:r>
      <w:proofErr w:type="spellEnd"/>
      <w:r w:rsidR="00EF3EC4" w:rsidRPr="00DC7C43">
        <w:rPr>
          <w:b/>
          <w:sz w:val="24"/>
          <w:szCs w:val="24"/>
          <w:lang w:val="ru-RU"/>
        </w:rPr>
        <w:t xml:space="preserve"> А.М.</w:t>
      </w:r>
    </w:p>
    <w:p w:rsidR="00CA4FBF" w:rsidRPr="00DC7C43" w:rsidRDefault="00CA4FBF" w:rsidP="00CA4FBF">
      <w:pPr>
        <w:spacing w:after="0"/>
        <w:rPr>
          <w:b/>
          <w:sz w:val="24"/>
          <w:szCs w:val="24"/>
          <w:lang w:val="ru-RU"/>
        </w:rPr>
      </w:pPr>
    </w:p>
    <w:p w:rsidR="00CA4FBF" w:rsidRPr="00DC7C43" w:rsidRDefault="00CA4FBF" w:rsidP="00CA4FBF">
      <w:pPr>
        <w:spacing w:after="0"/>
        <w:rPr>
          <w:b/>
          <w:sz w:val="24"/>
          <w:szCs w:val="24"/>
          <w:lang w:val="ru-RU"/>
        </w:rPr>
      </w:pPr>
      <w:r w:rsidRPr="00DC7C43">
        <w:rPr>
          <w:b/>
          <w:sz w:val="24"/>
          <w:szCs w:val="24"/>
          <w:lang w:val="ru-RU"/>
        </w:rPr>
        <w:t xml:space="preserve">Директор филиала </w:t>
      </w:r>
    </w:p>
    <w:p w:rsidR="00CA4FBF" w:rsidRPr="00DC7C43" w:rsidRDefault="00CA4FBF" w:rsidP="00CA4FBF">
      <w:pPr>
        <w:spacing w:after="0"/>
        <w:rPr>
          <w:b/>
          <w:sz w:val="24"/>
          <w:szCs w:val="24"/>
          <w:lang w:val="ru-RU"/>
        </w:rPr>
      </w:pPr>
      <w:r w:rsidRPr="00DC7C43">
        <w:rPr>
          <w:b/>
          <w:sz w:val="24"/>
          <w:szCs w:val="24"/>
          <w:lang w:val="ru-RU"/>
        </w:rPr>
        <w:t xml:space="preserve">АО «Казтелерадио» ДНСТ                                  ______________   </w:t>
      </w:r>
      <w:proofErr w:type="spellStart"/>
      <w:r w:rsidRPr="00DC7C43">
        <w:rPr>
          <w:b/>
          <w:sz w:val="24"/>
          <w:szCs w:val="24"/>
          <w:lang w:val="ru-RU"/>
        </w:rPr>
        <w:t>Шамшатов</w:t>
      </w:r>
      <w:proofErr w:type="spellEnd"/>
      <w:r w:rsidRPr="00DC7C43">
        <w:rPr>
          <w:b/>
          <w:sz w:val="24"/>
          <w:szCs w:val="24"/>
          <w:lang w:val="ru-RU"/>
        </w:rPr>
        <w:t xml:space="preserve"> К. Н.</w:t>
      </w:r>
    </w:p>
    <w:p w:rsidR="00CA4FBF" w:rsidRPr="00605365" w:rsidRDefault="00CA4FBF" w:rsidP="002F0EED">
      <w:pPr>
        <w:spacing w:after="0"/>
        <w:jc w:val="both"/>
        <w:rPr>
          <w:lang w:val="ru-RU"/>
        </w:rPr>
      </w:pPr>
    </w:p>
    <w:bookmarkEnd w:id="6"/>
    <w:p w:rsidR="002F0EED" w:rsidRDefault="002F0EED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</w:tblGrid>
      <w:tr w:rsidR="002F0EED" w:rsidTr="002F0EED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2F0EED" w:rsidRDefault="002F0EE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lastRenderedPageBreak/>
              <w:t>Конкурстық</w:t>
            </w:r>
            <w:proofErr w:type="spellEnd"/>
            <w:r>
              <w:t xml:space="preserve"> </w:t>
            </w:r>
            <w:proofErr w:type="spellStart"/>
            <w:r>
              <w:t>құжаттамаға</w:t>
            </w:r>
            <w:proofErr w:type="spellEnd"/>
            <w:r>
              <w:br/>
              <w:t>12-қосымша</w:t>
            </w:r>
          </w:p>
        </w:tc>
      </w:tr>
    </w:tbl>
    <w:p w:rsidR="002F0EED" w:rsidRPr="00DC7C43" w:rsidRDefault="002F0EED" w:rsidP="002F0EED">
      <w:pPr>
        <w:pStyle w:val="3"/>
        <w:rPr>
          <w:sz w:val="24"/>
          <w:szCs w:val="24"/>
          <w:lang w:val="en-US"/>
        </w:rPr>
      </w:pPr>
      <w:proofErr w:type="spellStart"/>
      <w:r w:rsidRPr="00DC7C43">
        <w:rPr>
          <w:sz w:val="24"/>
          <w:szCs w:val="24"/>
        </w:rPr>
        <w:t>Сатып</w:t>
      </w:r>
      <w:proofErr w:type="spellEnd"/>
      <w:r w:rsidRPr="00DC7C43">
        <w:rPr>
          <w:sz w:val="24"/>
          <w:szCs w:val="24"/>
          <w:lang w:val="en-US"/>
        </w:rPr>
        <w:t xml:space="preserve"> </w:t>
      </w:r>
      <w:proofErr w:type="spellStart"/>
      <w:r w:rsidRPr="00DC7C43">
        <w:rPr>
          <w:sz w:val="24"/>
          <w:szCs w:val="24"/>
        </w:rPr>
        <w:t>алынатын</w:t>
      </w:r>
      <w:proofErr w:type="spellEnd"/>
      <w:r w:rsidRPr="00DC7C43">
        <w:rPr>
          <w:sz w:val="24"/>
          <w:szCs w:val="24"/>
          <w:lang w:val="en-US"/>
        </w:rPr>
        <w:t xml:space="preserve"> </w:t>
      </w:r>
      <w:proofErr w:type="spellStart"/>
      <w:r w:rsidRPr="00DC7C43">
        <w:rPr>
          <w:sz w:val="24"/>
          <w:szCs w:val="24"/>
        </w:rPr>
        <w:t>тауарлардың</w:t>
      </w:r>
      <w:proofErr w:type="spellEnd"/>
      <w:r w:rsidRPr="00DC7C43">
        <w:rPr>
          <w:sz w:val="24"/>
          <w:szCs w:val="24"/>
          <w:lang w:val="en-US"/>
        </w:rPr>
        <w:t xml:space="preserve"> </w:t>
      </w:r>
      <w:proofErr w:type="spellStart"/>
      <w:r w:rsidRPr="00DC7C43">
        <w:rPr>
          <w:sz w:val="24"/>
          <w:szCs w:val="24"/>
        </w:rPr>
        <w:t>техникалық</w:t>
      </w:r>
      <w:proofErr w:type="spellEnd"/>
      <w:r w:rsidRPr="00DC7C43">
        <w:rPr>
          <w:sz w:val="24"/>
          <w:szCs w:val="24"/>
          <w:lang w:val="en-US"/>
        </w:rPr>
        <w:t xml:space="preserve"> </w:t>
      </w:r>
      <w:proofErr w:type="spellStart"/>
      <w:r w:rsidRPr="00DC7C43">
        <w:rPr>
          <w:sz w:val="24"/>
          <w:szCs w:val="24"/>
        </w:rPr>
        <w:t>ерекшелігі</w:t>
      </w:r>
      <w:proofErr w:type="spellEnd"/>
      <w:r w:rsidRPr="00DC7C43">
        <w:rPr>
          <w:sz w:val="24"/>
          <w:szCs w:val="24"/>
          <w:lang w:val="en-US"/>
        </w:rPr>
        <w:t xml:space="preserve"> (</w:t>
      </w:r>
      <w:proofErr w:type="spellStart"/>
      <w:r w:rsidRPr="00DC7C43">
        <w:rPr>
          <w:sz w:val="24"/>
          <w:szCs w:val="24"/>
        </w:rPr>
        <w:t>тапсырыс</w:t>
      </w:r>
      <w:proofErr w:type="spellEnd"/>
      <w:r w:rsidRPr="00DC7C43">
        <w:rPr>
          <w:sz w:val="24"/>
          <w:szCs w:val="24"/>
          <w:lang w:val="en-US"/>
        </w:rPr>
        <w:t xml:space="preserve"> </w:t>
      </w:r>
      <w:proofErr w:type="spellStart"/>
      <w:r w:rsidRPr="00DC7C43">
        <w:rPr>
          <w:sz w:val="24"/>
          <w:szCs w:val="24"/>
        </w:rPr>
        <w:t>беруші</w:t>
      </w:r>
      <w:proofErr w:type="spellEnd"/>
      <w:r w:rsidRPr="00DC7C43">
        <w:rPr>
          <w:sz w:val="24"/>
          <w:szCs w:val="24"/>
          <w:lang w:val="en-US"/>
        </w:rPr>
        <w:t xml:space="preserve"> </w:t>
      </w:r>
      <w:proofErr w:type="spellStart"/>
      <w:r w:rsidRPr="00DC7C43">
        <w:rPr>
          <w:sz w:val="24"/>
          <w:szCs w:val="24"/>
        </w:rPr>
        <w:t>толтырады</w:t>
      </w:r>
      <w:proofErr w:type="spellEnd"/>
      <w:r w:rsidRPr="00DC7C43">
        <w:rPr>
          <w:sz w:val="24"/>
          <w:szCs w:val="24"/>
          <w:lang w:val="en-US"/>
        </w:rPr>
        <w:t>)</w:t>
      </w:r>
    </w:p>
    <w:p w:rsidR="002F0EED" w:rsidRPr="00881DAC" w:rsidRDefault="002F0EED" w:rsidP="002F0EED">
      <w:pPr>
        <w:pStyle w:val="a3"/>
        <w:rPr>
          <w:lang w:val="en-US"/>
        </w:rPr>
      </w:pPr>
      <w:r w:rsidRPr="00DC7C43">
        <w:rPr>
          <w:lang w:val="en-US"/>
        </w:rPr>
        <w:t xml:space="preserve">      </w:t>
      </w:r>
      <w:proofErr w:type="spellStart"/>
      <w:r w:rsidRPr="00DC7C43">
        <w:t>Тапсырыс</w:t>
      </w:r>
      <w:proofErr w:type="spellEnd"/>
      <w:r w:rsidRPr="00DC7C43">
        <w:rPr>
          <w:lang w:val="en-US"/>
        </w:rPr>
        <w:t xml:space="preserve"> </w:t>
      </w:r>
      <w:proofErr w:type="spellStart"/>
      <w:r w:rsidRPr="00DC7C43">
        <w:t>берушінің</w:t>
      </w:r>
      <w:proofErr w:type="spellEnd"/>
      <w:r w:rsidRPr="00DC7C43">
        <w:rPr>
          <w:lang w:val="en-US"/>
        </w:rPr>
        <w:t xml:space="preserve"> </w:t>
      </w:r>
      <w:proofErr w:type="spellStart"/>
      <w:r w:rsidRPr="00DC7C43">
        <w:t>атауы</w:t>
      </w:r>
      <w:proofErr w:type="spellEnd"/>
      <w:r w:rsidRPr="00DC7C43">
        <w:rPr>
          <w:lang w:val="en-US"/>
        </w:rPr>
        <w:t xml:space="preserve"> </w:t>
      </w:r>
      <w:r w:rsidR="00881DAC" w:rsidRPr="00881DAC">
        <w:rPr>
          <w:u w:val="single"/>
          <w:lang w:val="en-US"/>
        </w:rPr>
        <w:t xml:space="preserve">«Казтелерадио» </w:t>
      </w:r>
      <w:proofErr w:type="spellStart"/>
      <w:r w:rsidR="00881DAC" w:rsidRPr="00881DAC">
        <w:rPr>
          <w:u w:val="single"/>
          <w:lang w:val="en-US"/>
        </w:rPr>
        <w:t>АҚ«Ұлттық</w:t>
      </w:r>
      <w:proofErr w:type="spellEnd"/>
      <w:r w:rsidR="00881DAC" w:rsidRPr="00881DAC">
        <w:rPr>
          <w:u w:val="single"/>
          <w:lang w:val="en-US"/>
        </w:rPr>
        <w:t xml:space="preserve"> </w:t>
      </w:r>
      <w:proofErr w:type="spellStart"/>
      <w:r w:rsidR="00881DAC" w:rsidRPr="00881DAC">
        <w:rPr>
          <w:u w:val="single"/>
          <w:lang w:val="en-US"/>
        </w:rPr>
        <w:t>жерсеріктік</w:t>
      </w:r>
      <w:proofErr w:type="spellEnd"/>
      <w:r w:rsidR="00881DAC" w:rsidRPr="00881DAC">
        <w:rPr>
          <w:u w:val="single"/>
          <w:lang w:val="en-US"/>
        </w:rPr>
        <w:t xml:space="preserve"> </w:t>
      </w:r>
      <w:proofErr w:type="spellStart"/>
      <w:r w:rsidR="00881DAC" w:rsidRPr="00881DAC">
        <w:rPr>
          <w:u w:val="single"/>
          <w:lang w:val="en-US"/>
        </w:rPr>
        <w:t>телерадио</w:t>
      </w:r>
      <w:proofErr w:type="spellEnd"/>
      <w:r w:rsidR="00881DAC" w:rsidRPr="00881DAC">
        <w:rPr>
          <w:u w:val="single"/>
          <w:lang w:val="en-US"/>
        </w:rPr>
        <w:t xml:space="preserve"> </w:t>
      </w:r>
      <w:proofErr w:type="spellStart"/>
      <w:r w:rsidR="00881DAC" w:rsidRPr="00881DAC">
        <w:rPr>
          <w:u w:val="single"/>
          <w:lang w:val="en-US"/>
        </w:rPr>
        <w:t>хабарларын</w:t>
      </w:r>
      <w:proofErr w:type="spellEnd"/>
      <w:r w:rsidR="00881DAC" w:rsidRPr="00881DAC">
        <w:rPr>
          <w:u w:val="single"/>
          <w:lang w:val="en-US"/>
        </w:rPr>
        <w:t xml:space="preserve"> </w:t>
      </w:r>
      <w:proofErr w:type="spellStart"/>
      <w:r w:rsidR="00881DAC" w:rsidRPr="00881DAC">
        <w:rPr>
          <w:u w:val="single"/>
          <w:lang w:val="en-US"/>
        </w:rPr>
        <w:t>тарату</w:t>
      </w:r>
      <w:proofErr w:type="spellEnd"/>
      <w:r w:rsidR="00881DAC" w:rsidRPr="00881DAC">
        <w:rPr>
          <w:u w:val="single"/>
          <w:lang w:val="en-US"/>
        </w:rPr>
        <w:t xml:space="preserve"> </w:t>
      </w:r>
      <w:proofErr w:type="spellStart"/>
      <w:r w:rsidR="00881DAC" w:rsidRPr="00881DAC">
        <w:rPr>
          <w:u w:val="single"/>
          <w:lang w:val="en-US"/>
        </w:rPr>
        <w:t>дирекциясы</w:t>
      </w:r>
      <w:proofErr w:type="spellEnd"/>
      <w:r w:rsidR="00881DAC" w:rsidRPr="00881DAC">
        <w:rPr>
          <w:u w:val="single"/>
          <w:lang w:val="en-US"/>
        </w:rPr>
        <w:t xml:space="preserve">» </w:t>
      </w:r>
      <w:proofErr w:type="spellStart"/>
      <w:r w:rsidR="00881DAC" w:rsidRPr="00881DAC">
        <w:rPr>
          <w:u w:val="single"/>
          <w:lang w:val="en-US"/>
        </w:rPr>
        <w:t>филиалы</w:t>
      </w:r>
      <w:proofErr w:type="spellEnd"/>
      <w:r w:rsidR="00881DAC" w:rsidRPr="00881DAC">
        <w:rPr>
          <w:u w:val="single"/>
          <w:lang w:val="en-US"/>
        </w:rPr>
        <w:t xml:space="preserve"> </w:t>
      </w:r>
    </w:p>
    <w:p w:rsidR="002F0EED" w:rsidRPr="00881DAC" w:rsidRDefault="002F0EED" w:rsidP="002F0EED">
      <w:pPr>
        <w:pStyle w:val="a3"/>
        <w:rPr>
          <w:u w:val="single"/>
          <w:lang w:val="en-US"/>
        </w:rPr>
      </w:pPr>
      <w:r w:rsidRPr="00DC7C43">
        <w:rPr>
          <w:lang w:val="en-US"/>
        </w:rPr>
        <w:t xml:space="preserve">      </w:t>
      </w:r>
      <w:proofErr w:type="spellStart"/>
      <w:r w:rsidRPr="00DC7C43">
        <w:t>Ұйымдастырушының</w:t>
      </w:r>
      <w:proofErr w:type="spellEnd"/>
      <w:r w:rsidRPr="00DC7C43">
        <w:rPr>
          <w:lang w:val="en-US"/>
        </w:rPr>
        <w:t xml:space="preserve"> </w:t>
      </w:r>
      <w:proofErr w:type="spellStart"/>
      <w:r w:rsidRPr="00DC7C43">
        <w:t>атауы</w:t>
      </w:r>
      <w:proofErr w:type="spellEnd"/>
      <w:r w:rsidR="00881DAC">
        <w:rPr>
          <w:lang w:val="en-US"/>
        </w:rPr>
        <w:t xml:space="preserve"> </w:t>
      </w:r>
      <w:r w:rsidR="00881DAC" w:rsidRPr="00881DAC">
        <w:rPr>
          <w:u w:val="single"/>
          <w:lang w:val="en-US"/>
        </w:rPr>
        <w:t>«Казтелерадио» АҚ</w:t>
      </w:r>
    </w:p>
    <w:p w:rsidR="002F0EED" w:rsidRPr="00DC7C43" w:rsidRDefault="002F0EED" w:rsidP="002F0EED">
      <w:pPr>
        <w:pStyle w:val="a3"/>
        <w:rPr>
          <w:lang w:val="en-US"/>
        </w:rPr>
      </w:pPr>
      <w:r w:rsidRPr="00DC7C43">
        <w:rPr>
          <w:lang w:val="en-US"/>
        </w:rPr>
        <w:t xml:space="preserve">      </w:t>
      </w:r>
      <w:proofErr w:type="spellStart"/>
      <w:r w:rsidRPr="00DC7C43">
        <w:t>Конкурстың</w:t>
      </w:r>
      <w:proofErr w:type="spellEnd"/>
      <w:r w:rsidRPr="00DC7C43">
        <w:rPr>
          <w:lang w:val="en-US"/>
        </w:rPr>
        <w:t xml:space="preserve"> №________________________________</w:t>
      </w:r>
    </w:p>
    <w:p w:rsidR="002F0EED" w:rsidRPr="00DC7C43" w:rsidRDefault="002F0EED" w:rsidP="002F0EED">
      <w:pPr>
        <w:pStyle w:val="a3"/>
        <w:rPr>
          <w:lang w:val="en-US"/>
        </w:rPr>
      </w:pPr>
      <w:r w:rsidRPr="00DC7C43">
        <w:rPr>
          <w:lang w:val="en-US"/>
        </w:rPr>
        <w:t xml:space="preserve">      </w:t>
      </w:r>
      <w:proofErr w:type="spellStart"/>
      <w:r w:rsidRPr="00DC7C43">
        <w:t>Конкурстың</w:t>
      </w:r>
      <w:proofErr w:type="spellEnd"/>
      <w:r w:rsidRPr="00DC7C43">
        <w:rPr>
          <w:lang w:val="en-US"/>
        </w:rPr>
        <w:t xml:space="preserve"> </w:t>
      </w:r>
      <w:proofErr w:type="spellStart"/>
      <w:r w:rsidRPr="00DC7C43">
        <w:t>атауы</w:t>
      </w:r>
      <w:proofErr w:type="spellEnd"/>
      <w:r w:rsidR="00881DAC">
        <w:rPr>
          <w:lang w:val="en-US"/>
        </w:rPr>
        <w:t xml:space="preserve"> </w:t>
      </w:r>
      <w:proofErr w:type="spellStart"/>
      <w:r w:rsidR="00881DAC" w:rsidRPr="00881DAC">
        <w:rPr>
          <w:u w:val="single"/>
          <w:lang w:val="en-US"/>
        </w:rPr>
        <w:t>кәсіби</w:t>
      </w:r>
      <w:proofErr w:type="spellEnd"/>
      <w:r w:rsidR="00881DAC" w:rsidRPr="00881DAC">
        <w:rPr>
          <w:u w:val="single"/>
          <w:lang w:val="en-US"/>
        </w:rPr>
        <w:t xml:space="preserve"> </w:t>
      </w:r>
      <w:proofErr w:type="spellStart"/>
      <w:r w:rsidR="00881DAC" w:rsidRPr="00881DAC">
        <w:rPr>
          <w:u w:val="single"/>
          <w:lang w:val="en-US"/>
        </w:rPr>
        <w:t>спутниктік</w:t>
      </w:r>
      <w:proofErr w:type="spellEnd"/>
      <w:r w:rsidR="00881DAC" w:rsidRPr="00881DAC">
        <w:rPr>
          <w:u w:val="single"/>
          <w:lang w:val="en-US"/>
        </w:rPr>
        <w:t xml:space="preserve"> </w:t>
      </w:r>
      <w:proofErr w:type="spellStart"/>
      <w:r w:rsidR="00881DAC" w:rsidRPr="00881DAC">
        <w:rPr>
          <w:u w:val="single"/>
          <w:lang w:val="en-US"/>
        </w:rPr>
        <w:t>қабылдағыш-демультиплексор</w:t>
      </w:r>
      <w:proofErr w:type="spellEnd"/>
      <w:r w:rsidR="00881DAC" w:rsidRPr="00881DAC">
        <w:rPr>
          <w:lang w:val="en-US"/>
        </w:rPr>
        <w:t xml:space="preserve"> </w:t>
      </w:r>
    </w:p>
    <w:p w:rsidR="002F0EED" w:rsidRPr="00DC7C43" w:rsidRDefault="002F0EED" w:rsidP="002F0EED">
      <w:pPr>
        <w:pStyle w:val="a3"/>
        <w:rPr>
          <w:lang w:val="en-US"/>
        </w:rPr>
      </w:pPr>
      <w:r w:rsidRPr="00DC7C43">
        <w:rPr>
          <w:lang w:val="en-US"/>
        </w:rPr>
        <w:t xml:space="preserve">      </w:t>
      </w:r>
      <w:proofErr w:type="spellStart"/>
      <w:r w:rsidRPr="00DC7C43">
        <w:t>Лоттың</w:t>
      </w:r>
      <w:proofErr w:type="spellEnd"/>
      <w:r w:rsidRPr="00DC7C43">
        <w:rPr>
          <w:lang w:val="en-US"/>
        </w:rPr>
        <w:t xml:space="preserve"> №____________________________________</w:t>
      </w:r>
    </w:p>
    <w:p w:rsidR="002F0EED" w:rsidRPr="00DC7C43" w:rsidRDefault="002F0EED" w:rsidP="002F0EED">
      <w:pPr>
        <w:pStyle w:val="a3"/>
        <w:contextualSpacing/>
        <w:rPr>
          <w:lang w:val="en-US"/>
        </w:rPr>
      </w:pPr>
      <w:r w:rsidRPr="00DC7C43">
        <w:rPr>
          <w:lang w:val="en-US"/>
        </w:rPr>
        <w:t xml:space="preserve">      </w:t>
      </w:r>
      <w:proofErr w:type="spellStart"/>
      <w:r w:rsidRPr="00DC7C43">
        <w:t>Лоттың</w:t>
      </w:r>
      <w:proofErr w:type="spellEnd"/>
      <w:r w:rsidRPr="00DC7C43">
        <w:rPr>
          <w:lang w:val="en-US"/>
        </w:rPr>
        <w:t xml:space="preserve"> </w:t>
      </w:r>
      <w:proofErr w:type="spellStart"/>
      <w:r w:rsidRPr="00DC7C43">
        <w:t>атауы</w:t>
      </w:r>
      <w:proofErr w:type="spellEnd"/>
      <w:r w:rsidRPr="00DC7C43">
        <w:rPr>
          <w:lang w:val="en-US"/>
        </w:rPr>
        <w:t>_________________________________</w:t>
      </w:r>
    </w:p>
    <w:tbl>
      <w:tblPr>
        <w:tblStyle w:val="a5"/>
        <w:tblW w:w="960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2F0EED" w:rsidTr="006B6A2A">
        <w:tc>
          <w:tcPr>
            <w:tcW w:w="3085" w:type="dxa"/>
            <w:hideMark/>
          </w:tcPr>
          <w:p w:rsidR="002F0EED" w:rsidRPr="002F0EED" w:rsidRDefault="002F0EED">
            <w:pPr>
              <w:pStyle w:val="a3"/>
              <w:contextualSpacing/>
              <w:rPr>
                <w:lang w:val="en-US"/>
              </w:rPr>
            </w:pPr>
            <w:proofErr w:type="spellStart"/>
            <w:r>
              <w:t>Тауарлардың</w:t>
            </w:r>
            <w:proofErr w:type="spellEnd"/>
            <w:r w:rsidRPr="002F0EED">
              <w:rPr>
                <w:lang w:val="en-US"/>
              </w:rPr>
              <w:t xml:space="preserve">, </w:t>
            </w:r>
            <w:proofErr w:type="spellStart"/>
            <w:r>
              <w:t>жұмыстардың</w:t>
            </w:r>
            <w:proofErr w:type="spellEnd"/>
            <w:r w:rsidRPr="002F0EED">
              <w:rPr>
                <w:lang w:val="en-US"/>
              </w:rPr>
              <w:t xml:space="preserve">, </w:t>
            </w:r>
            <w:proofErr w:type="spellStart"/>
            <w:r>
              <w:t>көрсетілетін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қызметтердің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бірыңғ</w:t>
            </w:r>
            <w:proofErr w:type="gramStart"/>
            <w:r>
              <w:t>ай</w:t>
            </w:r>
            <w:proofErr w:type="spellEnd"/>
            <w:proofErr w:type="gram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номенклатуралық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анықтамалығы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кодының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атауы</w:t>
            </w:r>
            <w:proofErr w:type="spellEnd"/>
            <w:r w:rsidRPr="002F0EED">
              <w:rPr>
                <w:lang w:val="en-US"/>
              </w:rPr>
              <w:t>*</w:t>
            </w:r>
          </w:p>
        </w:tc>
        <w:tc>
          <w:tcPr>
            <w:tcW w:w="6521" w:type="dxa"/>
            <w:hideMark/>
          </w:tcPr>
          <w:p w:rsidR="002F0EED" w:rsidRDefault="002F0EED" w:rsidP="00A86E66">
            <w:pPr>
              <w:contextualSpacing/>
              <w:rPr>
                <w:sz w:val="24"/>
                <w:szCs w:val="24"/>
              </w:rPr>
            </w:pPr>
          </w:p>
        </w:tc>
      </w:tr>
      <w:tr w:rsidR="002F0EED" w:rsidTr="006B6A2A">
        <w:tc>
          <w:tcPr>
            <w:tcW w:w="3085" w:type="dxa"/>
            <w:hideMark/>
          </w:tcPr>
          <w:p w:rsidR="002F0EED" w:rsidRDefault="002F0EED">
            <w:pPr>
              <w:pStyle w:val="a3"/>
            </w:pPr>
            <w:proofErr w:type="spellStart"/>
            <w:r>
              <w:t>Тауардың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*</w:t>
            </w:r>
          </w:p>
        </w:tc>
        <w:tc>
          <w:tcPr>
            <w:tcW w:w="6521" w:type="dxa"/>
            <w:hideMark/>
          </w:tcPr>
          <w:p w:rsidR="002F0EED" w:rsidRDefault="002F0EED">
            <w:pPr>
              <w:rPr>
                <w:sz w:val="24"/>
                <w:szCs w:val="24"/>
              </w:rPr>
            </w:pPr>
          </w:p>
        </w:tc>
      </w:tr>
      <w:tr w:rsidR="002F0EED" w:rsidTr="006B6A2A">
        <w:tc>
          <w:tcPr>
            <w:tcW w:w="3085" w:type="dxa"/>
            <w:hideMark/>
          </w:tcPr>
          <w:p w:rsidR="002F0EED" w:rsidRDefault="002F0EED">
            <w:pPr>
              <w:pStyle w:val="a3"/>
            </w:pPr>
            <w:proofErr w:type="spellStart"/>
            <w:r>
              <w:t>Өлшем</w:t>
            </w:r>
            <w:proofErr w:type="spellEnd"/>
            <w:r>
              <w:t xml:space="preserve"> </w:t>
            </w:r>
            <w:proofErr w:type="spellStart"/>
            <w:r>
              <w:t>бірлігі</w:t>
            </w:r>
            <w:proofErr w:type="spellEnd"/>
            <w:r>
              <w:t>*</w:t>
            </w:r>
          </w:p>
        </w:tc>
        <w:tc>
          <w:tcPr>
            <w:tcW w:w="6521" w:type="dxa"/>
            <w:hideMark/>
          </w:tcPr>
          <w:p w:rsidR="002F0EED" w:rsidRDefault="002F0EED">
            <w:pPr>
              <w:rPr>
                <w:sz w:val="24"/>
                <w:szCs w:val="24"/>
              </w:rPr>
            </w:pPr>
          </w:p>
        </w:tc>
      </w:tr>
      <w:tr w:rsidR="002F0EED" w:rsidTr="006B6A2A">
        <w:tc>
          <w:tcPr>
            <w:tcW w:w="3085" w:type="dxa"/>
            <w:hideMark/>
          </w:tcPr>
          <w:p w:rsidR="002F0EED" w:rsidRDefault="002F0EED">
            <w:pPr>
              <w:pStyle w:val="a3"/>
            </w:pPr>
            <w:r>
              <w:t>Саны (</w:t>
            </w:r>
            <w:proofErr w:type="spellStart"/>
            <w:r>
              <w:t>көлемі</w:t>
            </w:r>
            <w:proofErr w:type="spellEnd"/>
            <w:r>
              <w:t>)*</w:t>
            </w:r>
          </w:p>
        </w:tc>
        <w:tc>
          <w:tcPr>
            <w:tcW w:w="6521" w:type="dxa"/>
            <w:hideMark/>
          </w:tcPr>
          <w:p w:rsidR="002F0EED" w:rsidRDefault="002F0EED">
            <w:pPr>
              <w:rPr>
                <w:sz w:val="24"/>
                <w:szCs w:val="24"/>
              </w:rPr>
            </w:pPr>
          </w:p>
        </w:tc>
      </w:tr>
      <w:tr w:rsidR="002F0EED" w:rsidTr="006B6A2A">
        <w:tc>
          <w:tcPr>
            <w:tcW w:w="3085" w:type="dxa"/>
            <w:hideMark/>
          </w:tcPr>
          <w:p w:rsidR="002F0EED" w:rsidRPr="002F0EED" w:rsidRDefault="002F0EED">
            <w:pPr>
              <w:pStyle w:val="a3"/>
              <w:rPr>
                <w:lang w:val="en-US"/>
              </w:rPr>
            </w:pPr>
            <w:proofErr w:type="spellStart"/>
            <w:r>
              <w:t>Қосылған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құн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салығын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есепке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алмағандағы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бірлі</w:t>
            </w:r>
            <w:proofErr w:type="gramStart"/>
            <w:r>
              <w:t>к</w:t>
            </w:r>
            <w:proofErr w:type="spellEnd"/>
            <w:proofErr w:type="gram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бағасы</w:t>
            </w:r>
            <w:proofErr w:type="spellEnd"/>
            <w:r w:rsidRPr="002F0EED">
              <w:rPr>
                <w:lang w:val="en-US"/>
              </w:rPr>
              <w:t>*</w:t>
            </w:r>
          </w:p>
        </w:tc>
        <w:tc>
          <w:tcPr>
            <w:tcW w:w="6521" w:type="dxa"/>
            <w:hideMark/>
          </w:tcPr>
          <w:p w:rsidR="002F0EED" w:rsidRDefault="002F0EED">
            <w:pPr>
              <w:rPr>
                <w:sz w:val="24"/>
                <w:szCs w:val="24"/>
              </w:rPr>
            </w:pPr>
          </w:p>
        </w:tc>
      </w:tr>
      <w:tr w:rsidR="002F0EED" w:rsidTr="006B6A2A">
        <w:tc>
          <w:tcPr>
            <w:tcW w:w="3085" w:type="dxa"/>
            <w:hideMark/>
          </w:tcPr>
          <w:p w:rsidR="002F0EED" w:rsidRPr="002F0EED" w:rsidRDefault="002F0EED">
            <w:pPr>
              <w:pStyle w:val="a3"/>
              <w:rPr>
                <w:lang w:val="en-US"/>
              </w:rPr>
            </w:pPr>
            <w:proofErr w:type="spellStart"/>
            <w:r>
              <w:t>Қосылған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құн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салығын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есепке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алмағанда</w:t>
            </w:r>
            <w:proofErr w:type="spellEnd"/>
            <w:r w:rsidRPr="002F0EED">
              <w:rPr>
                <w:lang w:val="en-US"/>
              </w:rPr>
              <w:t xml:space="preserve">, </w:t>
            </w:r>
            <w:proofErr w:type="spellStart"/>
            <w:r>
              <w:t>сатып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алу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үшін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бө</w:t>
            </w:r>
            <w:proofErr w:type="gramStart"/>
            <w:r>
              <w:t>л</w:t>
            </w:r>
            <w:proofErr w:type="gramEnd"/>
            <w:r>
              <w:t>інген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жалпы</w:t>
            </w:r>
            <w:proofErr w:type="spellEnd"/>
            <w:r w:rsidRPr="002F0EED">
              <w:rPr>
                <w:lang w:val="en-US"/>
              </w:rPr>
              <w:t xml:space="preserve"> </w:t>
            </w:r>
            <w:r>
              <w:t>сома</w:t>
            </w:r>
            <w:r w:rsidRPr="002F0EED">
              <w:rPr>
                <w:lang w:val="en-US"/>
              </w:rPr>
              <w:t>*</w:t>
            </w:r>
          </w:p>
        </w:tc>
        <w:tc>
          <w:tcPr>
            <w:tcW w:w="6521" w:type="dxa"/>
            <w:hideMark/>
          </w:tcPr>
          <w:p w:rsidR="002F0EED" w:rsidRDefault="002F0EED">
            <w:pPr>
              <w:rPr>
                <w:sz w:val="24"/>
                <w:szCs w:val="24"/>
              </w:rPr>
            </w:pPr>
          </w:p>
        </w:tc>
      </w:tr>
      <w:tr w:rsidR="002F0EED" w:rsidTr="006B6A2A">
        <w:tc>
          <w:tcPr>
            <w:tcW w:w="3085" w:type="dxa"/>
            <w:hideMark/>
          </w:tcPr>
          <w:p w:rsidR="002F0EED" w:rsidRDefault="002F0EED">
            <w:pPr>
              <w:pStyle w:val="a3"/>
            </w:pPr>
            <w:proofErr w:type="spellStart"/>
            <w:r>
              <w:t>Жеткізу</w:t>
            </w:r>
            <w:proofErr w:type="spellEnd"/>
            <w:r>
              <w:t xml:space="preserve"> </w:t>
            </w:r>
            <w:proofErr w:type="spellStart"/>
            <w:r>
              <w:t>шарттары</w:t>
            </w:r>
            <w:proofErr w:type="spellEnd"/>
            <w:r>
              <w:t xml:space="preserve"> (ИНКОТЕРМС 2010 </w:t>
            </w:r>
            <w:proofErr w:type="spellStart"/>
            <w:r>
              <w:t>сәйкес</w:t>
            </w:r>
            <w:proofErr w:type="spellEnd"/>
            <w:r>
              <w:t>)*</w:t>
            </w:r>
          </w:p>
        </w:tc>
        <w:tc>
          <w:tcPr>
            <w:tcW w:w="6521" w:type="dxa"/>
            <w:hideMark/>
          </w:tcPr>
          <w:p w:rsidR="002F0EED" w:rsidRDefault="00DC7C43" w:rsidP="00DC7C43">
            <w:pPr>
              <w:spacing w:after="20"/>
              <w:jc w:val="both"/>
              <w:rPr>
                <w:sz w:val="24"/>
                <w:szCs w:val="24"/>
              </w:rPr>
            </w:pPr>
            <w:r w:rsidRPr="00DC7C43">
              <w:rPr>
                <w:sz w:val="24"/>
                <w:szCs w:val="24"/>
              </w:rPr>
              <w:t>DDP</w:t>
            </w:r>
          </w:p>
        </w:tc>
      </w:tr>
      <w:tr w:rsidR="002F0EED" w:rsidTr="006B6A2A">
        <w:tc>
          <w:tcPr>
            <w:tcW w:w="3085" w:type="dxa"/>
            <w:hideMark/>
          </w:tcPr>
          <w:p w:rsidR="002F0EED" w:rsidRDefault="002F0EED">
            <w:pPr>
              <w:pStyle w:val="a3"/>
            </w:pPr>
            <w:proofErr w:type="spellStart"/>
            <w:r>
              <w:t>Жеткізу</w:t>
            </w:r>
            <w:proofErr w:type="spellEnd"/>
            <w:r>
              <w:t xml:space="preserve"> </w:t>
            </w:r>
            <w:proofErr w:type="spellStart"/>
            <w:r>
              <w:t>мерзі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>*</w:t>
            </w:r>
          </w:p>
        </w:tc>
        <w:tc>
          <w:tcPr>
            <w:tcW w:w="6521" w:type="dxa"/>
            <w:hideMark/>
          </w:tcPr>
          <w:p w:rsidR="002F0EED" w:rsidRDefault="002F0EED">
            <w:pPr>
              <w:rPr>
                <w:sz w:val="24"/>
                <w:szCs w:val="24"/>
              </w:rPr>
            </w:pPr>
          </w:p>
        </w:tc>
      </w:tr>
      <w:tr w:rsidR="002F0EED" w:rsidTr="006B6A2A">
        <w:tc>
          <w:tcPr>
            <w:tcW w:w="3085" w:type="dxa"/>
            <w:hideMark/>
          </w:tcPr>
          <w:p w:rsidR="002F0EED" w:rsidRDefault="002F0EED">
            <w:pPr>
              <w:pStyle w:val="a3"/>
            </w:pPr>
            <w:proofErr w:type="spellStart"/>
            <w:r>
              <w:t>Аванстық</w:t>
            </w:r>
            <w:proofErr w:type="spellEnd"/>
            <w:r>
              <w:t xml:space="preserve"> </w:t>
            </w:r>
            <w:proofErr w:type="spellStart"/>
            <w:r>
              <w:t>тө</w:t>
            </w:r>
            <w:proofErr w:type="gramStart"/>
            <w:r>
              <w:t>лем</w:t>
            </w:r>
            <w:proofErr w:type="spellEnd"/>
            <w:r>
              <w:t xml:space="preserve"> </w:t>
            </w:r>
            <w:proofErr w:type="spellStart"/>
            <w:r>
              <w:t>м</w:t>
            </w:r>
            <w:proofErr w:type="gramEnd"/>
            <w:r>
              <w:t>өлшері</w:t>
            </w:r>
            <w:proofErr w:type="spellEnd"/>
            <w:r>
              <w:t>*</w:t>
            </w:r>
          </w:p>
        </w:tc>
        <w:tc>
          <w:tcPr>
            <w:tcW w:w="6521" w:type="dxa"/>
            <w:hideMark/>
          </w:tcPr>
          <w:p w:rsidR="002F0EED" w:rsidRDefault="002F0EED">
            <w:pPr>
              <w:rPr>
                <w:sz w:val="24"/>
                <w:szCs w:val="24"/>
              </w:rPr>
            </w:pPr>
          </w:p>
        </w:tc>
      </w:tr>
      <w:tr w:rsidR="002F0EED" w:rsidTr="006B6A2A">
        <w:tc>
          <w:tcPr>
            <w:tcW w:w="3085" w:type="dxa"/>
            <w:hideMark/>
          </w:tcPr>
          <w:p w:rsidR="002F0EED" w:rsidRPr="002F0EED" w:rsidRDefault="002F0EED">
            <w:pPr>
              <w:pStyle w:val="a3"/>
              <w:rPr>
                <w:lang w:val="en-US"/>
              </w:rPr>
            </w:pPr>
            <w:proofErr w:type="spellStart"/>
            <w:r>
              <w:t>Ұлттық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стандарттардың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атауы</w:t>
            </w:r>
            <w:proofErr w:type="spellEnd"/>
            <w:r w:rsidRPr="002F0EED">
              <w:rPr>
                <w:lang w:val="en-US"/>
              </w:rPr>
              <w:t xml:space="preserve">, </w:t>
            </w:r>
            <w:r>
              <w:t>ал</w:t>
            </w:r>
            <w:r w:rsidRPr="002F0EED">
              <w:rPr>
                <w:lang w:val="en-US"/>
              </w:rPr>
              <w:t xml:space="preserve"> </w:t>
            </w:r>
            <w:proofErr w:type="spellStart"/>
            <w:r>
              <w:t>олар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болмаған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жағдайда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сатып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алынатын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t>тауарлар</w:t>
            </w:r>
            <w:proofErr w:type="gramEnd"/>
            <w:r>
              <w:t>ға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мемлекетаралық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стандарттар</w:t>
            </w:r>
            <w:proofErr w:type="spellEnd"/>
            <w:r w:rsidRPr="002F0EED">
              <w:rPr>
                <w:lang w:val="en-US"/>
              </w:rPr>
              <w:t xml:space="preserve">. </w:t>
            </w:r>
            <w:proofErr w:type="spellStart"/>
            <w:r>
              <w:t>Ұлттық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және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мемлекетаралық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стандарттар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болмаған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кезде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Мемлекеттік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сатып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алуды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нормалауды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ескере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отырып</w:t>
            </w:r>
            <w:proofErr w:type="spellEnd"/>
            <w:r w:rsidRPr="002F0EED">
              <w:rPr>
                <w:lang w:val="en-US"/>
              </w:rPr>
              <w:t xml:space="preserve">, </w:t>
            </w:r>
            <w:proofErr w:type="spellStart"/>
            <w:r>
              <w:t>сатып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алынатын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тауарлардың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талап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етілетін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функционалдық</w:t>
            </w:r>
            <w:proofErr w:type="spellEnd"/>
            <w:r w:rsidRPr="002F0EED">
              <w:rPr>
                <w:lang w:val="en-US"/>
              </w:rPr>
              <w:t xml:space="preserve">, </w:t>
            </w:r>
            <w:proofErr w:type="spellStart"/>
            <w:r>
              <w:lastRenderedPageBreak/>
              <w:t>техникалық</w:t>
            </w:r>
            <w:proofErr w:type="spellEnd"/>
            <w:r w:rsidRPr="002F0EED">
              <w:rPr>
                <w:lang w:val="en-US"/>
              </w:rPr>
              <w:t xml:space="preserve">, </w:t>
            </w:r>
            <w:proofErr w:type="spellStart"/>
            <w:r>
              <w:t>сапалық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және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пайдалану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сипаттамалары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көрсетіледі</w:t>
            </w:r>
            <w:proofErr w:type="spellEnd"/>
            <w:r w:rsidRPr="002F0EED">
              <w:rPr>
                <w:lang w:val="en-US"/>
              </w:rPr>
              <w:t>.</w:t>
            </w:r>
          </w:p>
        </w:tc>
        <w:tc>
          <w:tcPr>
            <w:tcW w:w="6521" w:type="dxa"/>
            <w:hideMark/>
          </w:tcPr>
          <w:p w:rsidR="00DC7C43" w:rsidRPr="006B6A2A" w:rsidRDefault="00DC7C43" w:rsidP="007538F7">
            <w:pPr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lastRenderedPageBreak/>
              <w:t>Барлық</w:t>
            </w:r>
            <w:proofErr w:type="spellEnd"/>
            <w:r w:rsidRPr="00DC7C43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жеткізілетін</w:t>
            </w:r>
            <w:proofErr w:type="spellEnd"/>
            <w:r w:rsidRPr="00DC7C43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бұйымдар</w:t>
            </w:r>
            <w:proofErr w:type="spellEnd"/>
            <w:r w:rsidRPr="00DC7C43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Техникалық</w:t>
            </w:r>
            <w:proofErr w:type="spellEnd"/>
            <w:r w:rsidRPr="00DC7C43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регламентке</w:t>
            </w:r>
            <w:proofErr w:type="spellEnd"/>
            <w:r w:rsidRPr="00DC7C43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сәйкес</w:t>
            </w:r>
            <w:proofErr w:type="spellEnd"/>
            <w:r w:rsidRPr="00DC7C43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келуі</w:t>
            </w:r>
            <w:proofErr w:type="spellEnd"/>
            <w:r w:rsidRPr="00DC7C43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="006B6A2A">
              <w:rPr>
                <w:rFonts w:eastAsiaTheme="minorHAnsi"/>
                <w:color w:val="000000"/>
                <w:sz w:val="24"/>
                <w:szCs w:val="24"/>
              </w:rPr>
              <w:t>.</w:t>
            </w:r>
          </w:p>
          <w:p w:rsidR="00DC7C43" w:rsidRPr="00DC7C43" w:rsidRDefault="00DC7C43" w:rsidP="007538F7">
            <w:pPr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Қолдануды</w:t>
            </w:r>
            <w:proofErr w:type="spellEnd"/>
            <w:r w:rsidRPr="00DC7C43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шектеу</w:t>
            </w:r>
            <w:proofErr w:type="spellEnd"/>
            <w:r w:rsidRPr="00DC7C43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туралы</w:t>
            </w:r>
            <w:proofErr w:type="spellEnd"/>
            <w:r w:rsidRPr="00DC7C43">
              <w:rPr>
                <w:rFonts w:eastAsiaTheme="minorHAnsi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Еуразиялық</w:t>
            </w:r>
            <w:proofErr w:type="spellEnd"/>
            <w:r w:rsidRPr="00DC7C43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экономикалық</w:t>
            </w:r>
            <w:proofErr w:type="spellEnd"/>
          </w:p>
          <w:p w:rsidR="00DC7C43" w:rsidRPr="00881DAC" w:rsidRDefault="00DC7C43" w:rsidP="007538F7">
            <w:pPr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электротехника</w:t>
            </w:r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радиоэлектроника</w:t>
            </w:r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бұйымдарындағы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қауіпті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заттар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>" (</w:t>
            </w:r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ЕЭО</w:t>
            </w:r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ТР</w:t>
            </w:r>
            <w:proofErr w:type="gram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037/2016). </w:t>
            </w:r>
          </w:p>
          <w:p w:rsidR="00DC7C43" w:rsidRPr="00881DAC" w:rsidRDefault="00DC7C43" w:rsidP="007538F7">
            <w:pPr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Жабдық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881DAC" w:rsidRPr="00881DAC">
              <w:rPr>
                <w:rFonts w:eastAsiaTheme="minorHAnsi"/>
                <w:color w:val="000000"/>
                <w:sz w:val="24"/>
                <w:szCs w:val="24"/>
              </w:rPr>
              <w:t>МЕМСТ</w:t>
            </w:r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32144-2013 «</w:t>
            </w:r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Электр</w:t>
            </w:r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энергиясы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Техникалық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құралдардың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электромагниттік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үйлесімділігі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Жалпы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мақсаттағы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электрмен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жабдықтау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жүйесіндегі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электр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сапасының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стандарттары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»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талаптарына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сәйкес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кернеуі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220 </w:t>
            </w:r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В</w:t>
            </w:r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жиілігі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50 </w:t>
            </w:r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Гц</w:t>
            </w:r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бі</w:t>
            </w:r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фазалы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айнымалы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ток</w:t>
            </w:r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желісінен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электрмен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қоректендіруге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есептелуі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тиіс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>.</w:t>
            </w:r>
          </w:p>
          <w:p w:rsidR="002F0EED" w:rsidRDefault="00DC7C43" w:rsidP="007538F7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Жеткізу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жиынтығына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кіретін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ө</w:t>
            </w:r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н</w:t>
            </w:r>
            <w:proofErr w:type="gramEnd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імдердің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барлық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электр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lastRenderedPageBreak/>
              <w:t>сымдары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МЕМСТ</w:t>
            </w:r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7396.1-89 (</w:t>
            </w:r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ХЭК</w:t>
            </w:r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83-75)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Мемлекетаралық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стандартына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сәйкес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қос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жерге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тұйықталуы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бар</w:t>
            </w:r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7538F7">
              <w:rPr>
                <w:rFonts w:eastAsiaTheme="minorHAnsi"/>
                <w:color w:val="000000"/>
                <w:sz w:val="24"/>
                <w:szCs w:val="24"/>
              </w:rPr>
              <w:t>CEE</w:t>
            </w:r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7 (</w:t>
            </w:r>
            <w:proofErr w:type="spellStart"/>
            <w:r w:rsidRPr="007538F7">
              <w:rPr>
                <w:rFonts w:eastAsiaTheme="minorHAnsi"/>
                <w:color w:val="000000"/>
                <w:sz w:val="24"/>
                <w:szCs w:val="24"/>
              </w:rPr>
              <w:t>Schuko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>) «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Тұрмыстық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ұқсас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мақсаттарға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арналған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электр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ашасы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қосқыштары</w:t>
            </w:r>
            <w:proofErr w:type="spellEnd"/>
            <w:r w:rsidRPr="00881DAC">
              <w:rPr>
                <w:rFonts w:eastAsiaTheme="minorHAnsi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Негізгі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өлшемдер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» (С</w:t>
            </w:r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>4</w:t>
            </w:r>
            <w:proofErr w:type="gramEnd"/>
            <w:r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стандарты).</w:t>
            </w:r>
          </w:p>
        </w:tc>
      </w:tr>
      <w:tr w:rsidR="002F0EED" w:rsidTr="006B6A2A">
        <w:tc>
          <w:tcPr>
            <w:tcW w:w="3085" w:type="dxa"/>
            <w:hideMark/>
          </w:tcPr>
          <w:p w:rsidR="002F0EED" w:rsidRDefault="002F0EED">
            <w:pPr>
              <w:pStyle w:val="a3"/>
            </w:pPr>
            <w:proofErr w:type="spellStart"/>
            <w:r>
              <w:lastRenderedPageBreak/>
              <w:t>Шығарылған</w:t>
            </w:r>
            <w:proofErr w:type="spellEnd"/>
            <w:r>
              <w:t xml:space="preserve"> </w:t>
            </w:r>
            <w:proofErr w:type="spellStart"/>
            <w:r>
              <w:t>жылы</w:t>
            </w:r>
            <w:proofErr w:type="spellEnd"/>
          </w:p>
        </w:tc>
        <w:tc>
          <w:tcPr>
            <w:tcW w:w="6521" w:type="dxa"/>
            <w:hideMark/>
          </w:tcPr>
          <w:p w:rsidR="002F0EED" w:rsidRDefault="00881DAC">
            <w:pPr>
              <w:rPr>
                <w:sz w:val="24"/>
                <w:szCs w:val="24"/>
              </w:rPr>
            </w:pPr>
            <w:r w:rsidRPr="00881DAC">
              <w:rPr>
                <w:sz w:val="24"/>
                <w:szCs w:val="24"/>
              </w:rPr>
              <w:t xml:space="preserve">2022 </w:t>
            </w:r>
            <w:proofErr w:type="spellStart"/>
            <w:r w:rsidRPr="00881DAC">
              <w:rPr>
                <w:sz w:val="24"/>
                <w:szCs w:val="24"/>
              </w:rPr>
              <w:t>жылдан</w:t>
            </w:r>
            <w:proofErr w:type="spellEnd"/>
            <w:r w:rsidRPr="00881DAC">
              <w:rPr>
                <w:sz w:val="24"/>
                <w:szCs w:val="24"/>
              </w:rPr>
              <w:t xml:space="preserve"> </w:t>
            </w:r>
            <w:proofErr w:type="spellStart"/>
            <w:r w:rsidRPr="00881DAC">
              <w:rPr>
                <w:sz w:val="24"/>
                <w:szCs w:val="24"/>
              </w:rPr>
              <w:t>ерте</w:t>
            </w:r>
            <w:proofErr w:type="spellEnd"/>
            <w:r w:rsidRPr="00881DAC">
              <w:rPr>
                <w:sz w:val="24"/>
                <w:szCs w:val="24"/>
              </w:rPr>
              <w:t xml:space="preserve"> </w:t>
            </w:r>
            <w:proofErr w:type="spellStart"/>
            <w:r w:rsidRPr="00881DAC">
              <w:rPr>
                <w:sz w:val="24"/>
                <w:szCs w:val="24"/>
              </w:rPr>
              <w:t>емес</w:t>
            </w:r>
            <w:proofErr w:type="spellEnd"/>
          </w:p>
        </w:tc>
      </w:tr>
      <w:tr w:rsidR="002F0EED" w:rsidTr="006B6A2A">
        <w:tc>
          <w:tcPr>
            <w:tcW w:w="3085" w:type="dxa"/>
            <w:hideMark/>
          </w:tcPr>
          <w:p w:rsidR="002F0EED" w:rsidRDefault="002F0EED">
            <w:pPr>
              <w:pStyle w:val="a3"/>
            </w:pPr>
            <w:proofErr w:type="spellStart"/>
            <w:r>
              <w:t>Кепілді</w:t>
            </w:r>
            <w:proofErr w:type="gramStart"/>
            <w:r>
              <w:t>к</w:t>
            </w:r>
            <w:proofErr w:type="spellEnd"/>
            <w:r>
              <w:t xml:space="preserve"> </w:t>
            </w:r>
            <w:proofErr w:type="spellStart"/>
            <w:r>
              <w:t>мерз</w:t>
            </w:r>
            <w:proofErr w:type="gramEnd"/>
            <w:r>
              <w:t>імі</w:t>
            </w:r>
            <w:proofErr w:type="spellEnd"/>
            <w:r>
              <w:t xml:space="preserve"> (</w:t>
            </w:r>
            <w:proofErr w:type="spellStart"/>
            <w:r>
              <w:t>айлармен</w:t>
            </w:r>
            <w:proofErr w:type="spellEnd"/>
            <w:r>
              <w:t>)</w:t>
            </w:r>
          </w:p>
        </w:tc>
        <w:tc>
          <w:tcPr>
            <w:tcW w:w="6521" w:type="dxa"/>
            <w:hideMark/>
          </w:tcPr>
          <w:p w:rsidR="002F0EED" w:rsidRPr="00EC4A0F" w:rsidRDefault="00EC4A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7538F7" w:rsidTr="006B6A2A">
        <w:trPr>
          <w:trHeight w:val="360"/>
        </w:trPr>
        <w:tc>
          <w:tcPr>
            <w:tcW w:w="3085" w:type="dxa"/>
            <w:vMerge w:val="restart"/>
            <w:hideMark/>
          </w:tcPr>
          <w:p w:rsidR="007538F7" w:rsidRPr="002F0EED" w:rsidRDefault="007538F7">
            <w:pPr>
              <w:pStyle w:val="a3"/>
              <w:rPr>
                <w:lang w:val="en-US"/>
              </w:rPr>
            </w:pPr>
            <w:proofErr w:type="spellStart"/>
            <w:r>
              <w:t>Сатып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алынатын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тауардың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талап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етілетін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функционалдық</w:t>
            </w:r>
            <w:proofErr w:type="spellEnd"/>
            <w:r w:rsidRPr="002F0EED">
              <w:rPr>
                <w:lang w:val="en-US"/>
              </w:rPr>
              <w:t xml:space="preserve">, </w:t>
            </w:r>
            <w:proofErr w:type="spellStart"/>
            <w:r>
              <w:t>техникалық</w:t>
            </w:r>
            <w:proofErr w:type="spellEnd"/>
            <w:r w:rsidRPr="002F0EED">
              <w:rPr>
                <w:lang w:val="en-US"/>
              </w:rPr>
              <w:t xml:space="preserve">, </w:t>
            </w:r>
            <w:proofErr w:type="spellStart"/>
            <w:r>
              <w:t>сапалық</w:t>
            </w:r>
            <w:proofErr w:type="spellEnd"/>
            <w:r w:rsidRPr="002F0EED">
              <w:rPr>
                <w:lang w:val="en-US"/>
              </w:rPr>
              <w:t xml:space="preserve">, </w:t>
            </w:r>
            <w:proofErr w:type="spellStart"/>
            <w:r>
              <w:t>пайдалану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және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өзге</w:t>
            </w:r>
            <w:proofErr w:type="spellEnd"/>
            <w:r w:rsidRPr="002F0EED">
              <w:rPr>
                <w:lang w:val="en-US"/>
              </w:rPr>
              <w:t xml:space="preserve"> </w:t>
            </w:r>
            <w:r>
              <w:t>де</w:t>
            </w:r>
            <w:r w:rsidRPr="002F0EED">
              <w:rPr>
                <w:lang w:val="en-US"/>
              </w:rPr>
              <w:t xml:space="preserve"> </w:t>
            </w:r>
            <w:proofErr w:type="spellStart"/>
            <w:r>
              <w:t>сипаттамаларының</w:t>
            </w:r>
            <w:proofErr w:type="spellEnd"/>
            <w:r w:rsidRPr="002F0EED">
              <w:rPr>
                <w:lang w:val="en-US"/>
              </w:rPr>
              <w:t xml:space="preserve"> </w:t>
            </w:r>
            <w:proofErr w:type="spellStart"/>
            <w:r>
              <w:t>сипаттамасы</w:t>
            </w:r>
            <w:proofErr w:type="spellEnd"/>
          </w:p>
        </w:tc>
        <w:tc>
          <w:tcPr>
            <w:tcW w:w="6521" w:type="dxa"/>
            <w:hideMark/>
          </w:tcPr>
          <w:p w:rsidR="00EC4A0F" w:rsidRPr="00EC4A0F" w:rsidRDefault="00EC4A0F" w:rsidP="00EC4A0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ab/>
              <w:t>К</w:t>
            </w:r>
            <w:r>
              <w:rPr>
                <w:sz w:val="24"/>
                <w:szCs w:val="24"/>
                <w:lang w:val="kk-KZ"/>
              </w:rPr>
              <w:t>ІРІСПЕ</w:t>
            </w:r>
          </w:p>
          <w:p w:rsidR="007538F7" w:rsidRDefault="00EC4A0F" w:rsidP="00EC4A0F">
            <w:pPr>
              <w:rPr>
                <w:sz w:val="24"/>
                <w:szCs w:val="24"/>
              </w:rPr>
            </w:pPr>
            <w:proofErr w:type="spellStart"/>
            <w:r w:rsidRPr="00EC4A0F">
              <w:rPr>
                <w:sz w:val="24"/>
                <w:szCs w:val="24"/>
              </w:rPr>
              <w:t>Осы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Техникалық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ерекшелік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кәсіби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спутниктік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қабылдағыш-ремультиплексорды</w:t>
            </w:r>
            <w:proofErr w:type="spellEnd"/>
            <w:r w:rsidRPr="00EC4A0F">
              <w:rPr>
                <w:sz w:val="24"/>
                <w:szCs w:val="24"/>
              </w:rPr>
              <w:t xml:space="preserve"> (</w:t>
            </w:r>
            <w:proofErr w:type="spellStart"/>
            <w:r w:rsidRPr="00EC4A0F">
              <w:rPr>
                <w:sz w:val="24"/>
                <w:szCs w:val="24"/>
              </w:rPr>
              <w:t>бұдан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әрі-қабылдағыш</w:t>
            </w:r>
            <w:proofErr w:type="spellEnd"/>
            <w:r w:rsidRPr="00EC4A0F">
              <w:rPr>
                <w:sz w:val="24"/>
                <w:szCs w:val="24"/>
              </w:rPr>
              <w:t xml:space="preserve">) </w:t>
            </w:r>
            <w:proofErr w:type="spellStart"/>
            <w:r w:rsidRPr="00EC4A0F">
              <w:rPr>
                <w:sz w:val="24"/>
                <w:szCs w:val="24"/>
              </w:rPr>
              <w:t>сатып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алу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үшін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әзірленген</w:t>
            </w:r>
            <w:proofErr w:type="spellEnd"/>
            <w:r w:rsidRPr="00EC4A0F">
              <w:rPr>
                <w:sz w:val="24"/>
                <w:szCs w:val="24"/>
              </w:rPr>
              <w:t>.</w:t>
            </w:r>
          </w:p>
        </w:tc>
      </w:tr>
      <w:tr w:rsidR="007538F7" w:rsidTr="006B6A2A">
        <w:trPr>
          <w:trHeight w:val="420"/>
        </w:trPr>
        <w:tc>
          <w:tcPr>
            <w:tcW w:w="3085" w:type="dxa"/>
            <w:vMerge/>
          </w:tcPr>
          <w:p w:rsidR="007538F7" w:rsidRPr="007538F7" w:rsidRDefault="007538F7">
            <w:pPr>
              <w:pStyle w:val="a3"/>
              <w:rPr>
                <w:lang w:val="en-US"/>
              </w:rPr>
            </w:pPr>
          </w:p>
        </w:tc>
        <w:tc>
          <w:tcPr>
            <w:tcW w:w="6521" w:type="dxa"/>
          </w:tcPr>
          <w:p w:rsidR="00EC4A0F" w:rsidRPr="00EC4A0F" w:rsidRDefault="00EC4A0F" w:rsidP="00EC4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Pr="00EC4A0F">
              <w:rPr>
                <w:sz w:val="24"/>
                <w:szCs w:val="24"/>
              </w:rPr>
              <w:t>.</w:t>
            </w:r>
            <w:r w:rsidRPr="00EC4A0F">
              <w:rPr>
                <w:sz w:val="24"/>
                <w:szCs w:val="24"/>
              </w:rPr>
              <w:tab/>
              <w:t>ЖАБДЫҚТЫҢ ҚҰРАМЫ</w:t>
            </w:r>
          </w:p>
          <w:p w:rsidR="007538F7" w:rsidRDefault="00EC4A0F" w:rsidP="00EC4A0F">
            <w:pPr>
              <w:rPr>
                <w:sz w:val="24"/>
                <w:szCs w:val="24"/>
              </w:rPr>
            </w:pPr>
            <w:proofErr w:type="spellStart"/>
            <w:r w:rsidRPr="00EC4A0F">
              <w:rPr>
                <w:sz w:val="24"/>
                <w:szCs w:val="24"/>
              </w:rPr>
              <w:t>Қабылдағыш-кемінде</w:t>
            </w:r>
            <w:proofErr w:type="spellEnd"/>
            <w:r w:rsidRPr="00EC4A0F">
              <w:rPr>
                <w:sz w:val="24"/>
                <w:szCs w:val="24"/>
              </w:rPr>
              <w:t xml:space="preserve"> 5 </w:t>
            </w:r>
            <w:proofErr w:type="spellStart"/>
            <w:r w:rsidRPr="00EC4A0F">
              <w:rPr>
                <w:sz w:val="24"/>
                <w:szCs w:val="24"/>
              </w:rPr>
              <w:t>дана</w:t>
            </w:r>
            <w:proofErr w:type="spellEnd"/>
            <w:r w:rsidRPr="00EC4A0F">
              <w:rPr>
                <w:sz w:val="24"/>
                <w:szCs w:val="24"/>
              </w:rPr>
              <w:t>.</w:t>
            </w:r>
          </w:p>
        </w:tc>
      </w:tr>
      <w:tr w:rsidR="007538F7" w:rsidTr="006B6A2A">
        <w:trPr>
          <w:trHeight w:val="405"/>
        </w:trPr>
        <w:tc>
          <w:tcPr>
            <w:tcW w:w="3085" w:type="dxa"/>
            <w:vMerge/>
          </w:tcPr>
          <w:p w:rsidR="007538F7" w:rsidRPr="007538F7" w:rsidRDefault="007538F7">
            <w:pPr>
              <w:pStyle w:val="a3"/>
              <w:rPr>
                <w:lang w:val="en-US"/>
              </w:rPr>
            </w:pPr>
          </w:p>
        </w:tc>
        <w:tc>
          <w:tcPr>
            <w:tcW w:w="6521" w:type="dxa"/>
          </w:tcPr>
          <w:p w:rsidR="00EC4A0F" w:rsidRPr="00EC4A0F" w:rsidRDefault="00EC4A0F" w:rsidP="00EC4A0F">
            <w:pPr>
              <w:rPr>
                <w:sz w:val="24"/>
                <w:szCs w:val="24"/>
              </w:rPr>
            </w:pPr>
            <w:r w:rsidRPr="00EC4A0F">
              <w:rPr>
                <w:sz w:val="24"/>
                <w:szCs w:val="24"/>
              </w:rPr>
              <w:t>1.</w:t>
            </w:r>
            <w:r w:rsidRPr="00EC4A0F">
              <w:rPr>
                <w:sz w:val="24"/>
                <w:szCs w:val="24"/>
              </w:rPr>
              <w:tab/>
              <w:t>ЖАЛПЫ ТАЛАПТАР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proofErr w:type="spellStart"/>
            <w:r w:rsidRPr="00EC4A0F">
              <w:rPr>
                <w:sz w:val="24"/>
                <w:szCs w:val="24"/>
              </w:rPr>
              <w:t>Қабылдағыш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тәулік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бойы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пайдалану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режимінде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жұмысты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қамтамасыз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етуі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тиіс</w:t>
            </w:r>
            <w:proofErr w:type="spellEnd"/>
            <w:r w:rsidRPr="00EC4A0F">
              <w:rPr>
                <w:sz w:val="24"/>
                <w:szCs w:val="24"/>
              </w:rPr>
              <w:t xml:space="preserve">. 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proofErr w:type="spellStart"/>
            <w:r w:rsidRPr="00EC4A0F">
              <w:rPr>
                <w:sz w:val="24"/>
                <w:szCs w:val="24"/>
              </w:rPr>
              <w:t>Қабылдағыш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стандартты</w:t>
            </w:r>
            <w:proofErr w:type="spellEnd"/>
            <w:r w:rsidRPr="00EC4A0F">
              <w:rPr>
                <w:sz w:val="24"/>
                <w:szCs w:val="24"/>
              </w:rPr>
              <w:t xml:space="preserve"> 19" </w:t>
            </w:r>
            <w:proofErr w:type="spellStart"/>
            <w:r w:rsidRPr="00EC4A0F">
              <w:rPr>
                <w:sz w:val="24"/>
                <w:szCs w:val="24"/>
              </w:rPr>
              <w:t>ішкі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тірекке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орналастырылуы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керек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және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биіктігі</w:t>
            </w:r>
            <w:proofErr w:type="spellEnd"/>
            <w:r w:rsidRPr="00EC4A0F">
              <w:rPr>
                <w:sz w:val="24"/>
                <w:szCs w:val="24"/>
              </w:rPr>
              <w:t xml:space="preserve"> 1U </w:t>
            </w:r>
            <w:proofErr w:type="spellStart"/>
            <w:r w:rsidRPr="00EC4A0F">
              <w:rPr>
                <w:sz w:val="24"/>
                <w:szCs w:val="24"/>
              </w:rPr>
              <w:t>аспауы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керек</w:t>
            </w:r>
            <w:proofErr w:type="spellEnd"/>
            <w:r w:rsidRPr="00EC4A0F">
              <w:rPr>
                <w:sz w:val="24"/>
                <w:szCs w:val="24"/>
              </w:rPr>
              <w:t>.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proofErr w:type="spellStart"/>
            <w:r w:rsidRPr="00EC4A0F">
              <w:rPr>
                <w:sz w:val="24"/>
                <w:szCs w:val="24"/>
              </w:rPr>
              <w:t>Қабылдағыш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кернеуі</w:t>
            </w:r>
            <w:proofErr w:type="spellEnd"/>
            <w:r w:rsidRPr="00EC4A0F">
              <w:rPr>
                <w:sz w:val="24"/>
                <w:szCs w:val="24"/>
              </w:rPr>
              <w:t xml:space="preserve"> 220В ±10%, </w:t>
            </w:r>
            <w:proofErr w:type="spellStart"/>
            <w:r w:rsidRPr="00EC4A0F">
              <w:rPr>
                <w:sz w:val="24"/>
                <w:szCs w:val="24"/>
              </w:rPr>
              <w:t>жиілігі</w:t>
            </w:r>
            <w:proofErr w:type="spellEnd"/>
            <w:r w:rsidRPr="00EC4A0F">
              <w:rPr>
                <w:sz w:val="24"/>
                <w:szCs w:val="24"/>
              </w:rPr>
              <w:t xml:space="preserve"> 50 </w:t>
            </w:r>
            <w:proofErr w:type="spellStart"/>
            <w:r w:rsidRPr="00EC4A0F">
              <w:rPr>
                <w:sz w:val="24"/>
                <w:szCs w:val="24"/>
              </w:rPr>
              <w:t>Гц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бір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фазалы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айнымалы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ток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желісінен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қуат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алу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үшін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барлық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қажетті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кабельдерді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қамтуы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керек</w:t>
            </w:r>
            <w:proofErr w:type="spellEnd"/>
            <w:r w:rsidRPr="00EC4A0F">
              <w:rPr>
                <w:sz w:val="24"/>
                <w:szCs w:val="24"/>
              </w:rPr>
              <w:t xml:space="preserve">. 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Қабылдағыш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ж</w:t>
            </w:r>
            <w:proofErr w:type="spellStart"/>
            <w:r w:rsidRPr="00EC4A0F">
              <w:rPr>
                <w:sz w:val="24"/>
                <w:szCs w:val="24"/>
              </w:rPr>
              <w:t>аңа</w:t>
            </w:r>
            <w:proofErr w:type="spellEnd"/>
            <w:r w:rsidRPr="00EC4A0F">
              <w:rPr>
                <w:sz w:val="24"/>
                <w:szCs w:val="24"/>
              </w:rPr>
              <w:t xml:space="preserve">, </w:t>
            </w:r>
            <w:proofErr w:type="spellStart"/>
            <w:r w:rsidRPr="00EC4A0F">
              <w:rPr>
                <w:sz w:val="24"/>
                <w:szCs w:val="24"/>
              </w:rPr>
              <w:t>тиісті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түрде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оралған</w:t>
            </w:r>
            <w:proofErr w:type="spellEnd"/>
            <w:r w:rsidRPr="00EC4A0F">
              <w:rPr>
                <w:sz w:val="24"/>
                <w:szCs w:val="24"/>
              </w:rPr>
              <w:t xml:space="preserve"> (</w:t>
            </w:r>
            <w:proofErr w:type="spellStart"/>
            <w:r w:rsidRPr="00EC4A0F">
              <w:rPr>
                <w:sz w:val="24"/>
                <w:szCs w:val="24"/>
              </w:rPr>
              <w:t>зауыттық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қаптамада</w:t>
            </w:r>
            <w:proofErr w:type="spellEnd"/>
            <w:r w:rsidRPr="00EC4A0F">
              <w:rPr>
                <w:sz w:val="24"/>
                <w:szCs w:val="24"/>
              </w:rPr>
              <w:t xml:space="preserve">), </w:t>
            </w:r>
            <w:proofErr w:type="spellStart"/>
            <w:r w:rsidRPr="00EC4A0F">
              <w:rPr>
                <w:sz w:val="24"/>
                <w:szCs w:val="24"/>
              </w:rPr>
              <w:t>механикалық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зақымданбаған</w:t>
            </w:r>
            <w:proofErr w:type="spellEnd"/>
            <w:r w:rsidRPr="00EC4A0F">
              <w:rPr>
                <w:sz w:val="24"/>
                <w:szCs w:val="24"/>
              </w:rPr>
              <w:t xml:space="preserve">, </w:t>
            </w:r>
            <w:proofErr w:type="spellStart"/>
            <w:r w:rsidRPr="00EC4A0F">
              <w:rPr>
                <w:sz w:val="24"/>
                <w:szCs w:val="24"/>
              </w:rPr>
              <w:t>жарамды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болуы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керек</w:t>
            </w:r>
            <w:proofErr w:type="spellEnd"/>
            <w:r w:rsidRPr="00EC4A0F">
              <w:rPr>
                <w:sz w:val="24"/>
                <w:szCs w:val="24"/>
              </w:rPr>
              <w:t xml:space="preserve">. </w:t>
            </w:r>
            <w:proofErr w:type="spellStart"/>
            <w:r w:rsidRPr="00EC4A0F">
              <w:rPr>
                <w:sz w:val="24"/>
                <w:szCs w:val="24"/>
              </w:rPr>
              <w:t>Жеткізу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кезінде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зақымдану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анықталған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жағдайда</w:t>
            </w:r>
            <w:proofErr w:type="spellEnd"/>
            <w:r w:rsidRPr="00EC4A0F">
              <w:rPr>
                <w:sz w:val="24"/>
                <w:szCs w:val="24"/>
              </w:rPr>
              <w:t xml:space="preserve">, </w:t>
            </w:r>
            <w:proofErr w:type="spellStart"/>
            <w:r w:rsidRPr="00EC4A0F">
              <w:rPr>
                <w:sz w:val="24"/>
                <w:szCs w:val="24"/>
              </w:rPr>
              <w:t>өнім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беруші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зақымдалған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қабылдағышты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жарамды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қабылдағышқа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ауыстыру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жөніндегі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рәсімді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өз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есебінен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жүзеге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асырады</w:t>
            </w:r>
            <w:proofErr w:type="spellEnd"/>
            <w:r w:rsidRPr="00EC4A0F">
              <w:rPr>
                <w:sz w:val="24"/>
                <w:szCs w:val="24"/>
              </w:rPr>
              <w:t>.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proofErr w:type="spellStart"/>
            <w:r w:rsidRPr="00EC4A0F">
              <w:rPr>
                <w:sz w:val="24"/>
                <w:szCs w:val="24"/>
              </w:rPr>
              <w:t>Қабылдағыш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өндіруші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компаниядан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лицензия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сатып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алған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жағдайда</w:t>
            </w:r>
            <w:proofErr w:type="spellEnd"/>
            <w:r w:rsidRPr="00EC4A0F">
              <w:rPr>
                <w:sz w:val="24"/>
                <w:szCs w:val="24"/>
              </w:rPr>
              <w:t xml:space="preserve"> "Harmonic DMS" </w:t>
            </w:r>
            <w:proofErr w:type="spellStart"/>
            <w:r w:rsidRPr="00EC4A0F">
              <w:rPr>
                <w:sz w:val="24"/>
                <w:szCs w:val="24"/>
              </w:rPr>
              <w:t>серверінің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бағдарламалық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жасақтамасын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пайдаланып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спутниктік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сегмент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арқылы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қашықтан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басқару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мүмкіндігіне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ие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болуы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керек</w:t>
            </w:r>
            <w:proofErr w:type="spellEnd"/>
            <w:r w:rsidRPr="00EC4A0F">
              <w:rPr>
                <w:sz w:val="24"/>
                <w:szCs w:val="24"/>
              </w:rPr>
              <w:t>.</w:t>
            </w:r>
          </w:p>
          <w:p w:rsidR="007538F7" w:rsidRDefault="00EC4A0F" w:rsidP="00EC4A0F">
            <w:pPr>
              <w:rPr>
                <w:sz w:val="24"/>
                <w:szCs w:val="24"/>
              </w:rPr>
            </w:pPr>
            <w:proofErr w:type="spellStart"/>
            <w:r w:rsidRPr="00EC4A0F">
              <w:rPr>
                <w:sz w:val="24"/>
                <w:szCs w:val="24"/>
              </w:rPr>
              <w:t>Қабылдағыш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Қазақстан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Республикасы</w:t>
            </w:r>
            <w:proofErr w:type="spellEnd"/>
            <w:r w:rsidRPr="00EC4A0F">
              <w:rPr>
                <w:sz w:val="24"/>
                <w:szCs w:val="24"/>
              </w:rPr>
              <w:t xml:space="preserve">, </w:t>
            </w:r>
            <w:proofErr w:type="spellStart"/>
            <w:r w:rsidRPr="00EC4A0F">
              <w:rPr>
                <w:sz w:val="24"/>
                <w:szCs w:val="24"/>
              </w:rPr>
              <w:t>Алматы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gramStart"/>
            <w:r w:rsidRPr="00EC4A0F">
              <w:rPr>
                <w:sz w:val="24"/>
                <w:szCs w:val="24"/>
              </w:rPr>
              <w:t>қ.,</w:t>
            </w:r>
            <w:proofErr w:type="gram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Желтоқсан</w:t>
            </w:r>
            <w:proofErr w:type="spellEnd"/>
            <w:r w:rsidRPr="00EC4A0F">
              <w:rPr>
                <w:sz w:val="24"/>
                <w:szCs w:val="24"/>
              </w:rPr>
              <w:t xml:space="preserve"> к-</w:t>
            </w:r>
            <w:proofErr w:type="spellStart"/>
            <w:r w:rsidRPr="00EC4A0F">
              <w:rPr>
                <w:sz w:val="24"/>
                <w:szCs w:val="24"/>
              </w:rPr>
              <w:t>сі</w:t>
            </w:r>
            <w:proofErr w:type="spellEnd"/>
            <w:r w:rsidRPr="00EC4A0F">
              <w:rPr>
                <w:sz w:val="24"/>
                <w:szCs w:val="24"/>
              </w:rPr>
              <w:t xml:space="preserve">, 185/1 </w:t>
            </w:r>
            <w:proofErr w:type="spellStart"/>
            <w:r w:rsidRPr="00EC4A0F">
              <w:rPr>
                <w:sz w:val="24"/>
                <w:szCs w:val="24"/>
              </w:rPr>
              <w:t>мекенжайы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бойынша</w:t>
            </w:r>
            <w:proofErr w:type="spellEnd"/>
            <w:r w:rsidRPr="00EC4A0F">
              <w:rPr>
                <w:sz w:val="24"/>
                <w:szCs w:val="24"/>
              </w:rPr>
              <w:t xml:space="preserve"> ДНСТ "</w:t>
            </w:r>
            <w:proofErr w:type="spellStart"/>
            <w:r w:rsidRPr="00EC4A0F">
              <w:rPr>
                <w:sz w:val="24"/>
                <w:szCs w:val="24"/>
              </w:rPr>
              <w:t>Қазтелерадио</w:t>
            </w:r>
            <w:proofErr w:type="spellEnd"/>
            <w:r w:rsidRPr="00EC4A0F">
              <w:rPr>
                <w:sz w:val="24"/>
                <w:szCs w:val="24"/>
              </w:rPr>
              <w:t xml:space="preserve">" АҚ </w:t>
            </w:r>
            <w:proofErr w:type="spellStart"/>
            <w:r w:rsidRPr="00EC4A0F">
              <w:rPr>
                <w:sz w:val="24"/>
                <w:szCs w:val="24"/>
              </w:rPr>
              <w:t>филиалына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жеткізілуі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тиіс</w:t>
            </w:r>
            <w:proofErr w:type="spellEnd"/>
            <w:r w:rsidRPr="00EC4A0F">
              <w:rPr>
                <w:sz w:val="24"/>
                <w:szCs w:val="24"/>
              </w:rPr>
              <w:t>.</w:t>
            </w:r>
          </w:p>
        </w:tc>
      </w:tr>
      <w:tr w:rsidR="007538F7" w:rsidRPr="006B6A2A" w:rsidTr="006B6A2A">
        <w:trPr>
          <w:trHeight w:val="360"/>
        </w:trPr>
        <w:tc>
          <w:tcPr>
            <w:tcW w:w="3085" w:type="dxa"/>
            <w:vMerge/>
          </w:tcPr>
          <w:p w:rsidR="007538F7" w:rsidRPr="007538F7" w:rsidRDefault="007538F7">
            <w:pPr>
              <w:pStyle w:val="a3"/>
              <w:rPr>
                <w:lang w:val="en-US"/>
              </w:rPr>
            </w:pPr>
          </w:p>
        </w:tc>
        <w:tc>
          <w:tcPr>
            <w:tcW w:w="6521" w:type="dxa"/>
          </w:tcPr>
          <w:p w:rsidR="00EC4A0F" w:rsidRPr="00EC4A0F" w:rsidRDefault="00EC4A0F" w:rsidP="00EC4A0F">
            <w:pPr>
              <w:rPr>
                <w:sz w:val="24"/>
                <w:szCs w:val="24"/>
              </w:rPr>
            </w:pPr>
            <w:r w:rsidRPr="00EC4A0F">
              <w:rPr>
                <w:sz w:val="24"/>
                <w:szCs w:val="24"/>
              </w:rPr>
              <w:t>4.</w:t>
            </w:r>
            <w:r w:rsidRPr="00EC4A0F">
              <w:rPr>
                <w:sz w:val="24"/>
                <w:szCs w:val="24"/>
              </w:rPr>
              <w:tab/>
              <w:t xml:space="preserve"> </w:t>
            </w:r>
            <w:r w:rsidRPr="00EC4A0F">
              <w:rPr>
                <w:sz w:val="24"/>
                <w:szCs w:val="24"/>
                <w:lang w:val="ru-RU"/>
              </w:rPr>
              <w:t>ТЕХНИКАЛЫҚ</w:t>
            </w:r>
            <w:r w:rsidRPr="00EC4A0F">
              <w:rPr>
                <w:sz w:val="24"/>
                <w:szCs w:val="24"/>
              </w:rPr>
              <w:t xml:space="preserve"> </w:t>
            </w:r>
            <w:r w:rsidRPr="00EC4A0F">
              <w:rPr>
                <w:sz w:val="24"/>
                <w:szCs w:val="24"/>
                <w:lang w:val="ru-RU"/>
              </w:rPr>
              <w:t>СИПАТТАМАЛАРЫ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r w:rsidRPr="00EC4A0F">
              <w:rPr>
                <w:sz w:val="24"/>
                <w:szCs w:val="24"/>
              </w:rPr>
              <w:t xml:space="preserve">4.1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жоғары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жиілікті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r w:rsidRPr="00EC4A0F">
              <w:rPr>
                <w:sz w:val="24"/>
                <w:szCs w:val="24"/>
                <w:lang w:val="ru-RU"/>
              </w:rPr>
              <w:t>интерфейс</w:t>
            </w:r>
            <w:r w:rsidRPr="00EC4A0F">
              <w:rPr>
                <w:sz w:val="24"/>
                <w:szCs w:val="24"/>
              </w:rPr>
              <w:t>: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Кі</w:t>
            </w:r>
            <w:proofErr w:type="gramStart"/>
            <w:r w:rsidRPr="00EC4A0F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EC4A0F">
              <w:rPr>
                <w:sz w:val="24"/>
                <w:szCs w:val="24"/>
                <w:lang w:val="ru-RU"/>
              </w:rPr>
              <w:t>істер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r w:rsidRPr="00EC4A0F">
              <w:rPr>
                <w:sz w:val="24"/>
                <w:szCs w:val="24"/>
                <w:lang w:val="ru-RU"/>
              </w:rPr>
              <w:t>саны</w:t>
            </w:r>
            <w:r w:rsidRPr="00EC4A0F">
              <w:rPr>
                <w:sz w:val="24"/>
                <w:szCs w:val="24"/>
              </w:rPr>
              <w:t>-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EC4A0F">
              <w:rPr>
                <w:sz w:val="24"/>
                <w:szCs w:val="24"/>
              </w:rPr>
              <w:t xml:space="preserve"> 1 </w:t>
            </w:r>
            <w:r w:rsidRPr="00EC4A0F">
              <w:rPr>
                <w:sz w:val="24"/>
                <w:szCs w:val="24"/>
                <w:lang w:val="ru-RU"/>
              </w:rPr>
              <w:t>дана</w:t>
            </w:r>
            <w:r w:rsidRPr="00EC4A0F">
              <w:rPr>
                <w:sz w:val="24"/>
                <w:szCs w:val="24"/>
              </w:rPr>
              <w:t>, L-Band;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r w:rsidRPr="00EC4A0F">
              <w:rPr>
                <w:sz w:val="24"/>
                <w:szCs w:val="24"/>
              </w:rPr>
              <w:t xml:space="preserve">– F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типті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қосқыш</w:t>
            </w:r>
            <w:proofErr w:type="spellEnd"/>
            <w:r w:rsidRPr="00EC4A0F">
              <w:rPr>
                <w:sz w:val="24"/>
                <w:szCs w:val="24"/>
              </w:rPr>
              <w:t>;</w:t>
            </w:r>
          </w:p>
          <w:p w:rsidR="00EC4A0F" w:rsidRPr="006B6A2A" w:rsidRDefault="00EC4A0F" w:rsidP="00EC4A0F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C4A0F">
              <w:rPr>
                <w:sz w:val="24"/>
                <w:szCs w:val="24"/>
                <w:lang w:val="ru-RU"/>
              </w:rPr>
              <w:t>Жиіл</w:t>
            </w:r>
            <w:proofErr w:type="gramEnd"/>
            <w:r w:rsidRPr="00EC4A0F">
              <w:rPr>
                <w:sz w:val="24"/>
                <w:szCs w:val="24"/>
                <w:lang w:val="ru-RU"/>
              </w:rPr>
              <w:t>ік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r w:rsidRPr="00EC4A0F">
              <w:rPr>
                <w:sz w:val="24"/>
                <w:szCs w:val="24"/>
                <w:lang w:val="ru-RU"/>
              </w:rPr>
              <w:t>диапазоны</w:t>
            </w:r>
            <w:r w:rsidRPr="00EC4A0F">
              <w:rPr>
                <w:sz w:val="24"/>
                <w:szCs w:val="24"/>
              </w:rPr>
              <w:t>-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EC4A0F">
              <w:rPr>
                <w:sz w:val="24"/>
                <w:szCs w:val="24"/>
              </w:rPr>
              <w:t xml:space="preserve"> 950-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ден</w:t>
            </w:r>
            <w:proofErr w:type="spellEnd"/>
            <w:r w:rsidRPr="00EC4A0F">
              <w:rPr>
                <w:sz w:val="24"/>
                <w:szCs w:val="24"/>
              </w:rPr>
              <w:t xml:space="preserve"> 2,15</w:t>
            </w:r>
            <w:r w:rsidRPr="006B6A2A">
              <w:rPr>
                <w:sz w:val="24"/>
                <w:szCs w:val="24"/>
              </w:rPr>
              <w:t xml:space="preserve">0 </w:t>
            </w:r>
            <w:r w:rsidRPr="00EC4A0F">
              <w:rPr>
                <w:sz w:val="24"/>
                <w:szCs w:val="24"/>
                <w:lang w:val="ru-RU"/>
              </w:rPr>
              <w:t>МГц</w:t>
            </w:r>
            <w:r w:rsidRPr="006B6A2A">
              <w:rPr>
                <w:sz w:val="24"/>
                <w:szCs w:val="24"/>
              </w:rPr>
              <w:t>-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ке</w:t>
            </w:r>
            <w:proofErr w:type="spellEnd"/>
            <w:r w:rsidRPr="006B6A2A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дейін</w:t>
            </w:r>
            <w:proofErr w:type="spellEnd"/>
            <w:r w:rsidRPr="006B6A2A">
              <w:rPr>
                <w:sz w:val="24"/>
                <w:szCs w:val="24"/>
              </w:rPr>
              <w:t>;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</w:rPr>
              <w:t>LNB</w:t>
            </w:r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қуаты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– 13В, 18В кем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емес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>.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  <w:lang w:val="ru-RU"/>
              </w:rPr>
              <w:t xml:space="preserve">4.2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көлік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ағынының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кі</w:t>
            </w:r>
            <w:proofErr w:type="gramStart"/>
            <w:r w:rsidRPr="00EC4A0F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EC4A0F">
              <w:rPr>
                <w:sz w:val="24"/>
                <w:szCs w:val="24"/>
                <w:lang w:val="ru-RU"/>
              </w:rPr>
              <w:t>іс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интерфейстері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>:</w:t>
            </w:r>
          </w:p>
          <w:p w:rsidR="00EC4A0F" w:rsidRPr="00EC4A0F" w:rsidRDefault="00EC4A0F" w:rsidP="00EC4A0F">
            <w:pPr>
              <w:rPr>
                <w:b/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  <w:lang w:val="ru-RU"/>
              </w:rPr>
              <w:t xml:space="preserve">   </w:t>
            </w:r>
            <w:r w:rsidRPr="00EC4A0F">
              <w:rPr>
                <w:b/>
                <w:sz w:val="24"/>
                <w:szCs w:val="24"/>
              </w:rPr>
              <w:t>DVB</w:t>
            </w:r>
            <w:r w:rsidRPr="00EC4A0F">
              <w:rPr>
                <w:b/>
                <w:sz w:val="24"/>
                <w:szCs w:val="24"/>
                <w:lang w:val="ru-RU"/>
              </w:rPr>
              <w:t>-</w:t>
            </w:r>
            <w:r w:rsidRPr="00EC4A0F">
              <w:rPr>
                <w:b/>
                <w:sz w:val="24"/>
                <w:szCs w:val="24"/>
              </w:rPr>
              <w:t>S</w:t>
            </w:r>
            <w:r w:rsidRPr="00EC4A0F">
              <w:rPr>
                <w:b/>
                <w:sz w:val="24"/>
                <w:szCs w:val="24"/>
                <w:lang w:val="ru-RU"/>
              </w:rPr>
              <w:t xml:space="preserve"> / </w:t>
            </w:r>
            <w:r w:rsidRPr="00EC4A0F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  <w:lang w:val="ru-RU"/>
              </w:rPr>
              <w:t xml:space="preserve">2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кір</w:t>
            </w:r>
            <w:r w:rsidRPr="00EC4A0F">
              <w:rPr>
                <w:b/>
                <w:sz w:val="24"/>
                <w:szCs w:val="24"/>
                <w:lang w:val="ru-RU"/>
              </w:rPr>
              <w:t>у</w:t>
            </w:r>
            <w:proofErr w:type="spellEnd"/>
            <w:r w:rsidRPr="00EC4A0F">
              <w:rPr>
                <w:b/>
                <w:sz w:val="24"/>
                <w:szCs w:val="24"/>
                <w:lang w:val="ru-RU"/>
              </w:rPr>
              <w:t xml:space="preserve">:                                                                                   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  <w:lang w:val="ru-RU"/>
              </w:rPr>
              <w:t>Модуляция-</w:t>
            </w:r>
            <w:proofErr w:type="gramStart"/>
            <w:r w:rsidRPr="00EC4A0F">
              <w:rPr>
                <w:sz w:val="24"/>
                <w:szCs w:val="24"/>
              </w:rPr>
              <w:t>QPSK</w:t>
            </w:r>
            <w:proofErr w:type="gramEnd"/>
            <w:r w:rsidRPr="00EC4A0F">
              <w:rPr>
                <w:sz w:val="24"/>
                <w:szCs w:val="24"/>
                <w:lang w:val="ru-RU"/>
              </w:rPr>
              <w:t>, 8</w:t>
            </w:r>
            <w:r w:rsidRPr="00EC4A0F">
              <w:rPr>
                <w:sz w:val="24"/>
                <w:szCs w:val="24"/>
              </w:rPr>
              <w:t>PSK</w:t>
            </w:r>
            <w:r w:rsidRPr="00EC4A0F">
              <w:rPr>
                <w:sz w:val="24"/>
                <w:szCs w:val="24"/>
                <w:lang w:val="ru-RU"/>
              </w:rPr>
              <w:t>, 16</w:t>
            </w:r>
            <w:r w:rsidRPr="00EC4A0F">
              <w:rPr>
                <w:sz w:val="24"/>
                <w:szCs w:val="24"/>
              </w:rPr>
              <w:t>APSK</w:t>
            </w:r>
            <w:r w:rsidRPr="00EC4A0F">
              <w:rPr>
                <w:sz w:val="24"/>
                <w:szCs w:val="24"/>
                <w:lang w:val="ru-RU"/>
              </w:rPr>
              <w:t xml:space="preserve">          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Символдық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жылдамды</w:t>
            </w:r>
            <w:proofErr w:type="gramStart"/>
            <w:r w:rsidRPr="00EC4A0F">
              <w:rPr>
                <w:sz w:val="24"/>
                <w:szCs w:val="24"/>
                <w:lang w:val="ru-RU"/>
              </w:rPr>
              <w:t>қ-</w:t>
            </w:r>
            <w:proofErr w:type="gramEnd"/>
            <w:r w:rsidRPr="00EC4A0F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1-ден 45 Мбит/с-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қа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дейін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>;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</w:rPr>
              <w:t>FEC</w:t>
            </w:r>
            <w:r w:rsidRPr="00EC4A0F"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барлық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стандартты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мәндер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>;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Ұшқыш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сигнал –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қосулы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өшірулі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>.</w:t>
            </w:r>
          </w:p>
          <w:p w:rsidR="00EC4A0F" w:rsidRPr="00EC4A0F" w:rsidRDefault="00EC4A0F" w:rsidP="00EC4A0F">
            <w:pPr>
              <w:rPr>
                <w:b/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  <w:lang w:val="ru-RU"/>
              </w:rPr>
              <w:t xml:space="preserve">    </w:t>
            </w:r>
            <w:r w:rsidRPr="00EC4A0F">
              <w:rPr>
                <w:b/>
                <w:sz w:val="24"/>
                <w:szCs w:val="24"/>
              </w:rPr>
              <w:t>ASI</w:t>
            </w:r>
            <w:r w:rsidRPr="00EC4A0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b/>
                <w:sz w:val="24"/>
                <w:szCs w:val="24"/>
                <w:lang w:val="ru-RU"/>
              </w:rPr>
              <w:t>кіру</w:t>
            </w:r>
            <w:proofErr w:type="spellEnd"/>
            <w:r w:rsidRPr="00EC4A0F">
              <w:rPr>
                <w:b/>
                <w:sz w:val="24"/>
                <w:szCs w:val="24"/>
                <w:lang w:val="ru-RU"/>
              </w:rPr>
              <w:t>: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Кі</w:t>
            </w:r>
            <w:proofErr w:type="gramStart"/>
            <w:r w:rsidRPr="00EC4A0F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EC4A0F">
              <w:rPr>
                <w:sz w:val="24"/>
                <w:szCs w:val="24"/>
                <w:lang w:val="ru-RU"/>
              </w:rPr>
              <w:t>істер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саны-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1 дана.;                                             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Қосқ</w:t>
            </w:r>
            <w:proofErr w:type="gramStart"/>
            <w:r w:rsidRPr="00EC4A0F">
              <w:rPr>
                <w:sz w:val="24"/>
                <w:szCs w:val="24"/>
                <w:lang w:val="ru-RU"/>
              </w:rPr>
              <w:t>ыш</w:t>
            </w:r>
            <w:proofErr w:type="spellEnd"/>
            <w:proofErr w:type="gramEnd"/>
            <w:r w:rsidRPr="00EC4A0F">
              <w:rPr>
                <w:sz w:val="24"/>
                <w:szCs w:val="24"/>
                <w:lang w:val="ru-RU"/>
              </w:rPr>
              <w:t>-</w:t>
            </w:r>
            <w:r w:rsidRPr="00EC4A0F">
              <w:rPr>
                <w:sz w:val="24"/>
                <w:szCs w:val="24"/>
              </w:rPr>
              <w:t>BNC</w:t>
            </w:r>
            <w:r w:rsidRPr="00EC4A0F">
              <w:rPr>
                <w:sz w:val="24"/>
                <w:szCs w:val="24"/>
                <w:lang w:val="ru-RU"/>
              </w:rPr>
              <w:t xml:space="preserve"> 75</w:t>
            </w:r>
            <w:r w:rsidRPr="00EC4A0F">
              <w:rPr>
                <w:sz w:val="24"/>
                <w:szCs w:val="24"/>
              </w:rPr>
              <w:t>om</w:t>
            </w:r>
            <w:r w:rsidRPr="00EC4A0F">
              <w:rPr>
                <w:sz w:val="24"/>
                <w:szCs w:val="24"/>
                <w:lang w:val="ru-RU"/>
              </w:rPr>
              <w:t>.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  <w:lang w:val="ru-RU"/>
              </w:rPr>
              <w:t xml:space="preserve">4.3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кө</w:t>
            </w:r>
            <w:proofErr w:type="gramStart"/>
            <w:r w:rsidRPr="00EC4A0F">
              <w:rPr>
                <w:sz w:val="24"/>
                <w:szCs w:val="24"/>
                <w:lang w:val="ru-RU"/>
              </w:rPr>
              <w:t>л</w:t>
            </w:r>
            <w:proofErr w:type="gramEnd"/>
            <w:r w:rsidRPr="00EC4A0F">
              <w:rPr>
                <w:sz w:val="24"/>
                <w:szCs w:val="24"/>
                <w:lang w:val="ru-RU"/>
              </w:rPr>
              <w:t>ік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ағынының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Шығыс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интерфейстері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>:</w:t>
            </w:r>
          </w:p>
          <w:p w:rsidR="00EC4A0F" w:rsidRPr="00EC4A0F" w:rsidRDefault="00EC4A0F" w:rsidP="00EC4A0F">
            <w:pPr>
              <w:rPr>
                <w:b/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  <w:lang w:val="ru-RU"/>
              </w:rPr>
              <w:t xml:space="preserve">   </w:t>
            </w:r>
            <w:r w:rsidRPr="00EC4A0F">
              <w:rPr>
                <w:b/>
                <w:sz w:val="24"/>
                <w:szCs w:val="24"/>
              </w:rPr>
              <w:t>ASI</w:t>
            </w:r>
            <w:r w:rsidRPr="00EC4A0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b/>
                <w:sz w:val="24"/>
                <w:szCs w:val="24"/>
                <w:lang w:val="ru-RU"/>
              </w:rPr>
              <w:t>шығу</w:t>
            </w:r>
            <w:proofErr w:type="spellEnd"/>
            <w:r w:rsidRPr="00EC4A0F">
              <w:rPr>
                <w:b/>
                <w:sz w:val="24"/>
                <w:szCs w:val="24"/>
                <w:lang w:val="ru-RU"/>
              </w:rPr>
              <w:t xml:space="preserve">:                                                                                     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Шығу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C4A0F">
              <w:rPr>
                <w:sz w:val="24"/>
                <w:szCs w:val="24"/>
                <w:lang w:val="ru-RU"/>
              </w:rPr>
              <w:t>саны-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кем</w:t>
            </w:r>
            <w:proofErr w:type="gramEnd"/>
            <w:r w:rsidRPr="00EC4A0F">
              <w:rPr>
                <w:sz w:val="24"/>
                <w:szCs w:val="24"/>
                <w:lang w:val="ru-RU"/>
              </w:rPr>
              <w:t>інде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1 дана.; 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lastRenderedPageBreak/>
              <w:t>Қосқ</w:t>
            </w:r>
            <w:proofErr w:type="gramStart"/>
            <w:r w:rsidRPr="00EC4A0F">
              <w:rPr>
                <w:sz w:val="24"/>
                <w:szCs w:val="24"/>
                <w:lang w:val="ru-RU"/>
              </w:rPr>
              <w:t>ыш</w:t>
            </w:r>
            <w:proofErr w:type="spellEnd"/>
            <w:proofErr w:type="gramEnd"/>
            <w:r w:rsidRPr="00EC4A0F">
              <w:rPr>
                <w:sz w:val="24"/>
                <w:szCs w:val="24"/>
                <w:lang w:val="ru-RU"/>
              </w:rPr>
              <w:t>-</w:t>
            </w:r>
            <w:r w:rsidRPr="00EC4A0F">
              <w:rPr>
                <w:sz w:val="24"/>
                <w:szCs w:val="24"/>
              </w:rPr>
              <w:t>BNC</w:t>
            </w:r>
            <w:r w:rsidRPr="00EC4A0F">
              <w:rPr>
                <w:sz w:val="24"/>
                <w:szCs w:val="24"/>
                <w:lang w:val="ru-RU"/>
              </w:rPr>
              <w:t xml:space="preserve"> 75</w:t>
            </w:r>
            <w:r w:rsidRPr="00EC4A0F">
              <w:rPr>
                <w:sz w:val="24"/>
                <w:szCs w:val="24"/>
              </w:rPr>
              <w:t>om</w:t>
            </w:r>
            <w:r w:rsidRPr="00EC4A0F">
              <w:rPr>
                <w:sz w:val="24"/>
                <w:szCs w:val="24"/>
                <w:lang w:val="ru-RU"/>
              </w:rPr>
              <w:t>.</w:t>
            </w:r>
          </w:p>
          <w:p w:rsidR="00EC4A0F" w:rsidRPr="00EC4A0F" w:rsidRDefault="00EC4A0F" w:rsidP="00EC4A0F">
            <w:pPr>
              <w:rPr>
                <w:b/>
                <w:sz w:val="24"/>
                <w:szCs w:val="24"/>
                <w:lang w:val="ru-RU"/>
              </w:rPr>
            </w:pPr>
            <w:r w:rsidRPr="00EC4A0F">
              <w:rPr>
                <w:b/>
                <w:sz w:val="24"/>
                <w:szCs w:val="24"/>
                <w:lang w:val="ru-RU"/>
              </w:rPr>
              <w:t xml:space="preserve">   </w:t>
            </w:r>
            <w:r w:rsidRPr="00EC4A0F">
              <w:rPr>
                <w:b/>
                <w:sz w:val="24"/>
                <w:szCs w:val="24"/>
              </w:rPr>
              <w:t>IP</w:t>
            </w:r>
            <w:r w:rsidRPr="00EC4A0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b/>
                <w:sz w:val="24"/>
                <w:szCs w:val="24"/>
                <w:lang w:val="ru-RU"/>
              </w:rPr>
              <w:t>шығу</w:t>
            </w:r>
            <w:proofErr w:type="spellEnd"/>
            <w:r w:rsidRPr="00EC4A0F">
              <w:rPr>
                <w:b/>
                <w:sz w:val="24"/>
                <w:szCs w:val="24"/>
                <w:lang w:val="ru-RU"/>
              </w:rPr>
              <w:t xml:space="preserve">:                                                                                                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Логикалық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шығу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C4A0F">
              <w:rPr>
                <w:sz w:val="24"/>
                <w:szCs w:val="24"/>
                <w:lang w:val="ru-RU"/>
              </w:rPr>
              <w:t>саны-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кем</w:t>
            </w:r>
            <w:proofErr w:type="gramEnd"/>
            <w:r w:rsidRPr="00EC4A0F">
              <w:rPr>
                <w:sz w:val="24"/>
                <w:szCs w:val="24"/>
                <w:lang w:val="ru-RU"/>
              </w:rPr>
              <w:t>інде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2 дана, </w:t>
            </w:r>
            <w:r w:rsidRPr="00EC4A0F">
              <w:rPr>
                <w:sz w:val="24"/>
                <w:szCs w:val="24"/>
              </w:rPr>
              <w:t>SPTS</w:t>
            </w:r>
            <w:r w:rsidRPr="00EC4A0F">
              <w:rPr>
                <w:sz w:val="24"/>
                <w:szCs w:val="24"/>
                <w:lang w:val="ru-RU"/>
              </w:rPr>
              <w:t xml:space="preserve"> / </w:t>
            </w:r>
            <w:r w:rsidRPr="00EC4A0F">
              <w:rPr>
                <w:sz w:val="24"/>
                <w:szCs w:val="24"/>
              </w:rPr>
              <w:t>MPTS</w:t>
            </w:r>
            <w:r w:rsidRPr="00EC4A0F">
              <w:rPr>
                <w:sz w:val="24"/>
                <w:szCs w:val="24"/>
                <w:lang w:val="ru-RU"/>
              </w:rPr>
              <w:t>;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Қосқыштар-кемінде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2 </w:t>
            </w:r>
            <w:proofErr w:type="gramStart"/>
            <w:r w:rsidRPr="00EC4A0F">
              <w:rPr>
                <w:sz w:val="24"/>
                <w:szCs w:val="24"/>
                <w:lang w:val="ru-RU"/>
              </w:rPr>
              <w:t>дана</w:t>
            </w:r>
            <w:proofErr w:type="gramEnd"/>
            <w:r w:rsidRPr="00EC4A0F">
              <w:rPr>
                <w:sz w:val="24"/>
                <w:szCs w:val="24"/>
                <w:lang w:val="ru-RU"/>
              </w:rPr>
              <w:t xml:space="preserve">, </w:t>
            </w:r>
            <w:r w:rsidRPr="00EC4A0F">
              <w:rPr>
                <w:sz w:val="24"/>
                <w:szCs w:val="24"/>
              </w:rPr>
              <w:t>RJ</w:t>
            </w:r>
            <w:r w:rsidRPr="00EC4A0F">
              <w:rPr>
                <w:sz w:val="24"/>
                <w:szCs w:val="24"/>
                <w:lang w:val="ru-RU"/>
              </w:rPr>
              <w:t>-45;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  <w:lang w:val="ru-RU"/>
              </w:rPr>
              <w:t xml:space="preserve">Брондау-1+1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физикалық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деңгейді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қолдайды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>;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C4A0F">
              <w:rPr>
                <w:sz w:val="24"/>
                <w:szCs w:val="24"/>
                <w:lang w:val="ru-RU"/>
              </w:rPr>
              <w:t>Адрестеу</w:t>
            </w:r>
            <w:proofErr w:type="spellEnd"/>
            <w:proofErr w:type="gramEnd"/>
            <w:r w:rsidRPr="00EC4A0F">
              <w:rPr>
                <w:sz w:val="24"/>
                <w:szCs w:val="24"/>
                <w:lang w:val="ru-RU"/>
              </w:rPr>
              <w:t>-</w:t>
            </w:r>
            <w:r w:rsidRPr="00EC4A0F">
              <w:rPr>
                <w:sz w:val="24"/>
                <w:szCs w:val="24"/>
              </w:rPr>
              <w:t>multicast</w:t>
            </w:r>
            <w:r w:rsidRPr="00EC4A0F">
              <w:rPr>
                <w:sz w:val="24"/>
                <w:szCs w:val="24"/>
                <w:lang w:val="ru-RU"/>
              </w:rPr>
              <w:t>;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Қосылу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– 100/1000</w:t>
            </w:r>
            <w:r w:rsidRPr="00EC4A0F">
              <w:rPr>
                <w:sz w:val="24"/>
                <w:szCs w:val="24"/>
              </w:rPr>
              <w:t>Base</w:t>
            </w:r>
            <w:r w:rsidRPr="00EC4A0F">
              <w:rPr>
                <w:sz w:val="24"/>
                <w:szCs w:val="24"/>
                <w:lang w:val="ru-RU"/>
              </w:rPr>
              <w:t>-</w:t>
            </w:r>
            <w:r w:rsidRPr="00EC4A0F">
              <w:rPr>
                <w:sz w:val="24"/>
                <w:szCs w:val="24"/>
              </w:rPr>
              <w:t>T</w:t>
            </w:r>
            <w:r w:rsidRPr="00EC4A0F">
              <w:rPr>
                <w:sz w:val="24"/>
                <w:szCs w:val="24"/>
                <w:lang w:val="ru-RU"/>
              </w:rPr>
              <w:t xml:space="preserve">, </w:t>
            </w:r>
            <w:r w:rsidRPr="00EC4A0F">
              <w:rPr>
                <w:sz w:val="24"/>
                <w:szCs w:val="24"/>
              </w:rPr>
              <w:t>RJ</w:t>
            </w:r>
            <w:r w:rsidRPr="00EC4A0F">
              <w:rPr>
                <w:sz w:val="24"/>
                <w:szCs w:val="24"/>
                <w:lang w:val="ru-RU"/>
              </w:rPr>
              <w:t xml:space="preserve">-45 кем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емес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>;</w:t>
            </w:r>
          </w:p>
          <w:p w:rsidR="00EC4A0F" w:rsidRPr="00EC4A0F" w:rsidRDefault="00EC4A0F" w:rsidP="00EC4A0F">
            <w:pPr>
              <w:rPr>
                <w:b/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  <w:lang w:val="ru-RU"/>
              </w:rPr>
              <w:t xml:space="preserve">   </w:t>
            </w:r>
            <w:r w:rsidRPr="00EC4A0F">
              <w:rPr>
                <w:b/>
                <w:sz w:val="24"/>
                <w:szCs w:val="24"/>
                <w:lang w:val="ru-RU"/>
              </w:rPr>
              <w:t>Декодер (</w:t>
            </w:r>
            <w:proofErr w:type="spellStart"/>
            <w:r w:rsidRPr="00EC4A0F">
              <w:rPr>
                <w:b/>
                <w:sz w:val="24"/>
                <w:szCs w:val="24"/>
                <w:lang w:val="ru-RU"/>
              </w:rPr>
              <w:t>кемінде</w:t>
            </w:r>
            <w:proofErr w:type="spellEnd"/>
            <w:r w:rsidRPr="00EC4A0F">
              <w:rPr>
                <w:b/>
                <w:sz w:val="24"/>
                <w:szCs w:val="24"/>
                <w:lang w:val="ru-RU"/>
              </w:rPr>
              <w:t xml:space="preserve"> 1 </w:t>
            </w:r>
            <w:proofErr w:type="spellStart"/>
            <w:r w:rsidRPr="00EC4A0F">
              <w:rPr>
                <w:b/>
                <w:sz w:val="24"/>
                <w:szCs w:val="24"/>
                <w:lang w:val="ru-RU"/>
              </w:rPr>
              <w:t>арна</w:t>
            </w:r>
            <w:proofErr w:type="spellEnd"/>
            <w:r w:rsidRPr="00EC4A0F">
              <w:rPr>
                <w:b/>
                <w:sz w:val="24"/>
                <w:szCs w:val="24"/>
                <w:lang w:val="ru-RU"/>
              </w:rPr>
              <w:t>):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Композиттік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шығ</w:t>
            </w:r>
            <w:proofErr w:type="gramStart"/>
            <w:r w:rsidRPr="00EC4A0F">
              <w:rPr>
                <w:sz w:val="24"/>
                <w:szCs w:val="24"/>
                <w:lang w:val="ru-RU"/>
              </w:rPr>
              <w:t>у</w:t>
            </w:r>
            <w:proofErr w:type="spellEnd"/>
            <w:proofErr w:type="gramEnd"/>
            <w:r w:rsidRPr="00EC4A0F">
              <w:rPr>
                <w:sz w:val="24"/>
                <w:szCs w:val="24"/>
                <w:lang w:val="ru-RU"/>
              </w:rPr>
              <w:t>-</w:t>
            </w:r>
            <w:r w:rsidRPr="00EC4A0F">
              <w:rPr>
                <w:sz w:val="24"/>
                <w:szCs w:val="24"/>
              </w:rPr>
              <w:t>BNC</w:t>
            </w:r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r w:rsidRPr="00EC4A0F">
              <w:rPr>
                <w:sz w:val="24"/>
                <w:szCs w:val="24"/>
              </w:rPr>
              <w:t>Female</w:t>
            </w:r>
            <w:r w:rsidRPr="00EC4A0F">
              <w:rPr>
                <w:sz w:val="24"/>
                <w:szCs w:val="24"/>
                <w:lang w:val="ru-RU"/>
              </w:rPr>
              <w:t xml:space="preserve">, 75Ом; 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r w:rsidRPr="00EC4A0F">
              <w:rPr>
                <w:sz w:val="24"/>
                <w:szCs w:val="24"/>
              </w:rPr>
              <w:t xml:space="preserve">PAL-B/G/I/M/N / D, NTSC, ГОСТ </w:t>
            </w:r>
            <w:proofErr w:type="spellStart"/>
            <w:r w:rsidRPr="00EC4A0F">
              <w:rPr>
                <w:sz w:val="24"/>
                <w:szCs w:val="24"/>
              </w:rPr>
              <w:t>бойынша</w:t>
            </w:r>
            <w:proofErr w:type="spellEnd"/>
            <w:r w:rsidRPr="00EC4A0F">
              <w:rPr>
                <w:sz w:val="24"/>
                <w:szCs w:val="24"/>
              </w:rPr>
              <w:t xml:space="preserve"> SECAM;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r w:rsidRPr="00EC4A0F">
              <w:rPr>
                <w:sz w:val="24"/>
                <w:szCs w:val="24"/>
              </w:rPr>
              <w:t xml:space="preserve">RGB-15-pin </w:t>
            </w:r>
            <w:proofErr w:type="spellStart"/>
            <w:r w:rsidRPr="00EC4A0F">
              <w:rPr>
                <w:sz w:val="24"/>
                <w:szCs w:val="24"/>
              </w:rPr>
              <w:t>қосқышы</w:t>
            </w:r>
            <w:proofErr w:type="spellEnd"/>
            <w:r w:rsidRPr="00EC4A0F">
              <w:rPr>
                <w:sz w:val="24"/>
                <w:szCs w:val="24"/>
              </w:rPr>
              <w:t>;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proofErr w:type="spellStart"/>
            <w:r w:rsidRPr="00EC4A0F">
              <w:rPr>
                <w:sz w:val="24"/>
                <w:szCs w:val="24"/>
              </w:rPr>
              <w:t>Екі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стерео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жұптары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бар</w:t>
            </w:r>
            <w:proofErr w:type="spellEnd"/>
            <w:r w:rsidRPr="00EC4A0F">
              <w:rPr>
                <w:sz w:val="24"/>
                <w:szCs w:val="24"/>
              </w:rPr>
              <w:t xml:space="preserve"> SD / HD SDI – BNC;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r w:rsidRPr="00EC4A0F">
              <w:rPr>
                <w:sz w:val="24"/>
                <w:szCs w:val="24"/>
              </w:rPr>
              <w:t>HDMI;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proofErr w:type="spellStart"/>
            <w:r w:rsidRPr="00EC4A0F">
              <w:rPr>
                <w:sz w:val="24"/>
                <w:szCs w:val="24"/>
              </w:rPr>
              <w:t>Аналогтық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аудио</w:t>
            </w:r>
            <w:proofErr w:type="spellEnd"/>
            <w:r w:rsidRPr="00EC4A0F">
              <w:rPr>
                <w:sz w:val="24"/>
                <w:szCs w:val="24"/>
              </w:rPr>
              <w:t xml:space="preserve"> шығысы-15-pin </w:t>
            </w:r>
            <w:proofErr w:type="spellStart"/>
            <w:r w:rsidRPr="00EC4A0F">
              <w:rPr>
                <w:sz w:val="24"/>
                <w:szCs w:val="24"/>
              </w:rPr>
              <w:t>қосқышы</w:t>
            </w:r>
            <w:proofErr w:type="spellEnd"/>
            <w:r w:rsidRPr="00EC4A0F">
              <w:rPr>
                <w:sz w:val="24"/>
                <w:szCs w:val="24"/>
              </w:rPr>
              <w:t xml:space="preserve">. </w:t>
            </w:r>
            <w:proofErr w:type="spellStart"/>
            <w:r w:rsidRPr="00EC4A0F">
              <w:rPr>
                <w:sz w:val="24"/>
                <w:szCs w:val="24"/>
              </w:rPr>
              <w:t>Екі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стерео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жұптың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баланстық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өнімділігі</w:t>
            </w:r>
            <w:proofErr w:type="spellEnd"/>
            <w:r w:rsidRPr="00EC4A0F">
              <w:rPr>
                <w:sz w:val="24"/>
                <w:szCs w:val="24"/>
              </w:rPr>
              <w:t>;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proofErr w:type="spellStart"/>
            <w:r w:rsidRPr="00EC4A0F">
              <w:rPr>
                <w:sz w:val="24"/>
                <w:szCs w:val="24"/>
              </w:rPr>
              <w:t>Сандық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аудио</w:t>
            </w:r>
            <w:proofErr w:type="spellEnd"/>
            <w:r w:rsidRPr="00EC4A0F">
              <w:rPr>
                <w:sz w:val="24"/>
                <w:szCs w:val="24"/>
              </w:rPr>
              <w:t xml:space="preserve"> шығысы-15-pin </w:t>
            </w:r>
            <w:proofErr w:type="spellStart"/>
            <w:r w:rsidRPr="00EC4A0F">
              <w:rPr>
                <w:sz w:val="24"/>
                <w:szCs w:val="24"/>
              </w:rPr>
              <w:t>қосқышы</w:t>
            </w:r>
            <w:proofErr w:type="spellEnd"/>
            <w:r w:rsidRPr="00EC4A0F">
              <w:rPr>
                <w:sz w:val="24"/>
                <w:szCs w:val="24"/>
              </w:rPr>
              <w:t xml:space="preserve">. </w:t>
            </w:r>
            <w:proofErr w:type="spellStart"/>
            <w:r w:rsidRPr="00EC4A0F">
              <w:rPr>
                <w:sz w:val="24"/>
                <w:szCs w:val="24"/>
              </w:rPr>
              <w:t>Екі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стерео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жұптың</w:t>
            </w:r>
            <w:proofErr w:type="spellEnd"/>
            <w:r w:rsidRPr="00EC4A0F">
              <w:rPr>
                <w:sz w:val="24"/>
                <w:szCs w:val="24"/>
              </w:rPr>
              <w:t xml:space="preserve"> AES/EBU </w:t>
            </w:r>
            <w:proofErr w:type="spellStart"/>
            <w:r w:rsidRPr="00EC4A0F">
              <w:rPr>
                <w:sz w:val="24"/>
                <w:szCs w:val="24"/>
              </w:rPr>
              <w:t>баланстық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шығысы</w:t>
            </w:r>
            <w:proofErr w:type="spellEnd"/>
            <w:r w:rsidRPr="00EC4A0F">
              <w:rPr>
                <w:sz w:val="24"/>
                <w:szCs w:val="24"/>
              </w:rPr>
              <w:t xml:space="preserve">; 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r w:rsidRPr="00EC4A0F">
              <w:rPr>
                <w:sz w:val="24"/>
                <w:szCs w:val="24"/>
              </w:rPr>
              <w:t xml:space="preserve">BNC </w:t>
            </w:r>
            <w:proofErr w:type="spellStart"/>
            <w:r w:rsidRPr="00EC4A0F">
              <w:rPr>
                <w:sz w:val="24"/>
                <w:szCs w:val="24"/>
              </w:rPr>
              <w:t>теңгерімсіз</w:t>
            </w:r>
            <w:proofErr w:type="spellEnd"/>
            <w:r w:rsidRPr="00EC4A0F">
              <w:rPr>
                <w:sz w:val="24"/>
                <w:szCs w:val="24"/>
              </w:rPr>
              <w:t xml:space="preserve"> AES/EBU </w:t>
            </w:r>
            <w:proofErr w:type="spellStart"/>
            <w:r w:rsidRPr="00EC4A0F">
              <w:rPr>
                <w:sz w:val="24"/>
                <w:szCs w:val="24"/>
              </w:rPr>
              <w:t>өнімділігі</w:t>
            </w:r>
            <w:proofErr w:type="spellEnd"/>
            <w:r w:rsidRPr="00EC4A0F">
              <w:rPr>
                <w:sz w:val="24"/>
                <w:szCs w:val="24"/>
              </w:rPr>
              <w:t xml:space="preserve">. 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r w:rsidRPr="00EC4A0F">
              <w:rPr>
                <w:sz w:val="24"/>
                <w:szCs w:val="24"/>
              </w:rPr>
              <w:t xml:space="preserve">4.4 </w:t>
            </w:r>
            <w:proofErr w:type="spellStart"/>
            <w:r w:rsidRPr="00EC4A0F">
              <w:rPr>
                <w:sz w:val="24"/>
                <w:szCs w:val="24"/>
              </w:rPr>
              <w:t>көлік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ағынын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өңдеу</w:t>
            </w:r>
            <w:proofErr w:type="spellEnd"/>
            <w:r w:rsidRPr="00EC4A0F">
              <w:rPr>
                <w:sz w:val="24"/>
                <w:szCs w:val="24"/>
              </w:rPr>
              <w:t>: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proofErr w:type="spellStart"/>
            <w:r w:rsidRPr="00EC4A0F">
              <w:rPr>
                <w:sz w:val="24"/>
                <w:szCs w:val="24"/>
              </w:rPr>
              <w:t>Көлік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ағыны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үшін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қызметтер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мен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ағын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компоненттері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деңгейінде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кіруден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шығысқа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ремультиплекстеу</w:t>
            </w:r>
            <w:proofErr w:type="spellEnd"/>
            <w:r w:rsidRPr="00EC4A0F">
              <w:rPr>
                <w:sz w:val="24"/>
                <w:szCs w:val="24"/>
              </w:rPr>
              <w:t>;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r w:rsidRPr="00EC4A0F">
              <w:rPr>
                <w:sz w:val="24"/>
                <w:szCs w:val="24"/>
              </w:rPr>
              <w:t xml:space="preserve">PID </w:t>
            </w:r>
            <w:proofErr w:type="spellStart"/>
            <w:r w:rsidRPr="00EC4A0F">
              <w:rPr>
                <w:sz w:val="24"/>
                <w:szCs w:val="24"/>
              </w:rPr>
              <w:t>қызметтері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деңгейінде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сүзу</w:t>
            </w:r>
            <w:proofErr w:type="spellEnd"/>
            <w:r w:rsidRPr="00EC4A0F">
              <w:rPr>
                <w:sz w:val="24"/>
                <w:szCs w:val="24"/>
              </w:rPr>
              <w:t xml:space="preserve">;                                 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r w:rsidRPr="00EC4A0F">
              <w:rPr>
                <w:sz w:val="24"/>
                <w:szCs w:val="24"/>
              </w:rPr>
              <w:t xml:space="preserve">PSI / SI </w:t>
            </w:r>
            <w:proofErr w:type="spellStart"/>
            <w:r w:rsidRPr="00EC4A0F">
              <w:rPr>
                <w:sz w:val="24"/>
                <w:szCs w:val="24"/>
              </w:rPr>
              <w:t>өңдеу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және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қалпына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келтіру</w:t>
            </w:r>
            <w:proofErr w:type="spellEnd"/>
            <w:r w:rsidRPr="00EC4A0F">
              <w:rPr>
                <w:sz w:val="24"/>
                <w:szCs w:val="24"/>
              </w:rPr>
              <w:t>;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r w:rsidRPr="00EC4A0F">
              <w:rPr>
                <w:sz w:val="24"/>
                <w:szCs w:val="24"/>
              </w:rPr>
              <w:t xml:space="preserve">PSI/SI </w:t>
            </w:r>
            <w:proofErr w:type="spellStart"/>
            <w:r w:rsidRPr="00EC4A0F">
              <w:rPr>
                <w:sz w:val="24"/>
                <w:szCs w:val="24"/>
              </w:rPr>
              <w:t>кестелерін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автоматты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түрде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құру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немесе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өткізу</w:t>
            </w:r>
            <w:proofErr w:type="spellEnd"/>
            <w:r w:rsidRPr="00EC4A0F">
              <w:rPr>
                <w:sz w:val="24"/>
                <w:szCs w:val="24"/>
              </w:rPr>
              <w:t>.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r w:rsidRPr="00EC4A0F">
              <w:rPr>
                <w:sz w:val="24"/>
                <w:szCs w:val="24"/>
              </w:rPr>
              <w:t xml:space="preserve">4.5 </w:t>
            </w:r>
            <w:proofErr w:type="spellStart"/>
            <w:r w:rsidRPr="00EC4A0F">
              <w:rPr>
                <w:sz w:val="24"/>
                <w:szCs w:val="24"/>
              </w:rPr>
              <w:t>шартты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қол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жетімділік</w:t>
            </w:r>
            <w:proofErr w:type="spellEnd"/>
            <w:r w:rsidRPr="00EC4A0F">
              <w:rPr>
                <w:sz w:val="24"/>
                <w:szCs w:val="24"/>
              </w:rPr>
              <w:t>: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r w:rsidRPr="00EC4A0F">
              <w:rPr>
                <w:sz w:val="24"/>
                <w:szCs w:val="24"/>
              </w:rPr>
              <w:t>BISS-</w:t>
            </w:r>
            <w:proofErr w:type="spellStart"/>
            <w:r w:rsidRPr="00EC4A0F">
              <w:rPr>
                <w:sz w:val="24"/>
                <w:szCs w:val="24"/>
              </w:rPr>
              <w:t>толық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көлік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ағынына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енгізілген</w:t>
            </w:r>
            <w:proofErr w:type="spellEnd"/>
            <w:r w:rsidRPr="00EC4A0F">
              <w:rPr>
                <w:sz w:val="24"/>
                <w:szCs w:val="24"/>
              </w:rPr>
              <w:t>;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r w:rsidRPr="00EC4A0F">
              <w:rPr>
                <w:sz w:val="24"/>
                <w:szCs w:val="24"/>
              </w:rPr>
              <w:t xml:space="preserve">DVB ci </w:t>
            </w:r>
            <w:proofErr w:type="spellStart"/>
            <w:r w:rsidRPr="00EC4A0F">
              <w:rPr>
                <w:sz w:val="24"/>
                <w:szCs w:val="24"/>
              </w:rPr>
              <w:t>интерфейсі-кемінде</w:t>
            </w:r>
            <w:proofErr w:type="spellEnd"/>
            <w:r w:rsidRPr="00EC4A0F">
              <w:rPr>
                <w:sz w:val="24"/>
                <w:szCs w:val="24"/>
              </w:rPr>
              <w:t xml:space="preserve"> 2 </w:t>
            </w:r>
            <w:proofErr w:type="spellStart"/>
            <w:r w:rsidRPr="00EC4A0F">
              <w:rPr>
                <w:sz w:val="24"/>
                <w:szCs w:val="24"/>
              </w:rPr>
              <w:t>тәуелсіз</w:t>
            </w:r>
            <w:proofErr w:type="spellEnd"/>
            <w:r w:rsidRPr="00EC4A0F">
              <w:rPr>
                <w:sz w:val="24"/>
                <w:szCs w:val="24"/>
              </w:rPr>
              <w:t xml:space="preserve"> ci </w:t>
            </w:r>
            <w:proofErr w:type="spellStart"/>
            <w:r w:rsidRPr="00EC4A0F">
              <w:rPr>
                <w:sz w:val="24"/>
                <w:szCs w:val="24"/>
              </w:rPr>
              <w:t>ұясы</w:t>
            </w:r>
            <w:proofErr w:type="spellEnd"/>
            <w:r w:rsidRPr="00EC4A0F">
              <w:rPr>
                <w:sz w:val="24"/>
                <w:szCs w:val="24"/>
              </w:rPr>
              <w:t xml:space="preserve"> EN-50221; 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proofErr w:type="spellStart"/>
            <w:r w:rsidRPr="00EC4A0F">
              <w:rPr>
                <w:sz w:val="24"/>
                <w:szCs w:val="24"/>
              </w:rPr>
              <w:t>Шартты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қол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жеткізу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әдістері-Multicrypt</w:t>
            </w:r>
            <w:proofErr w:type="spellEnd"/>
            <w:r w:rsidRPr="00EC4A0F">
              <w:rPr>
                <w:sz w:val="24"/>
                <w:szCs w:val="24"/>
              </w:rPr>
              <w:t xml:space="preserve">, </w:t>
            </w:r>
            <w:proofErr w:type="spellStart"/>
            <w:r w:rsidRPr="00EC4A0F">
              <w:rPr>
                <w:sz w:val="24"/>
                <w:szCs w:val="24"/>
              </w:rPr>
              <w:t>Simulcrypt</w:t>
            </w:r>
            <w:proofErr w:type="spellEnd"/>
            <w:r w:rsidRPr="00EC4A0F">
              <w:rPr>
                <w:sz w:val="24"/>
                <w:szCs w:val="24"/>
              </w:rPr>
              <w:t xml:space="preserve">; 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proofErr w:type="spellStart"/>
            <w:r w:rsidRPr="00EC4A0F">
              <w:rPr>
                <w:sz w:val="24"/>
                <w:szCs w:val="24"/>
              </w:rPr>
              <w:t>Шартты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қол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жеткізу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жүйелерін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қолдау-Viaccess</w:t>
            </w:r>
            <w:proofErr w:type="spellEnd"/>
            <w:r w:rsidRPr="00EC4A0F">
              <w:rPr>
                <w:sz w:val="24"/>
                <w:szCs w:val="24"/>
              </w:rPr>
              <w:t xml:space="preserve">, Irdeto, </w:t>
            </w:r>
            <w:proofErr w:type="spellStart"/>
            <w:r w:rsidRPr="00EC4A0F">
              <w:rPr>
                <w:sz w:val="24"/>
                <w:szCs w:val="24"/>
              </w:rPr>
              <w:t>Conax</w:t>
            </w:r>
            <w:proofErr w:type="spellEnd"/>
            <w:r w:rsidRPr="00EC4A0F">
              <w:rPr>
                <w:sz w:val="24"/>
                <w:szCs w:val="24"/>
              </w:rPr>
              <w:t xml:space="preserve">, </w:t>
            </w:r>
            <w:proofErr w:type="spellStart"/>
            <w:r w:rsidRPr="00EC4A0F">
              <w:rPr>
                <w:sz w:val="24"/>
                <w:szCs w:val="24"/>
              </w:rPr>
              <w:t>Nagravision</w:t>
            </w:r>
            <w:proofErr w:type="spellEnd"/>
            <w:r w:rsidRPr="00EC4A0F">
              <w:rPr>
                <w:sz w:val="24"/>
                <w:szCs w:val="24"/>
              </w:rPr>
              <w:t xml:space="preserve">, NDS Videoguard </w:t>
            </w:r>
            <w:proofErr w:type="spellStart"/>
            <w:r w:rsidRPr="00EC4A0F">
              <w:rPr>
                <w:sz w:val="24"/>
                <w:szCs w:val="24"/>
              </w:rPr>
              <w:t>және</w:t>
            </w:r>
            <w:proofErr w:type="spellEnd"/>
            <w:r w:rsidRPr="00EC4A0F">
              <w:rPr>
                <w:sz w:val="24"/>
                <w:szCs w:val="24"/>
              </w:rPr>
              <w:t xml:space="preserve"> т. б.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r w:rsidRPr="00EC4A0F">
              <w:rPr>
                <w:sz w:val="24"/>
                <w:szCs w:val="24"/>
              </w:rPr>
              <w:t xml:space="preserve">4.6 </w:t>
            </w:r>
            <w:proofErr w:type="spellStart"/>
            <w:r w:rsidRPr="00EC4A0F">
              <w:rPr>
                <w:sz w:val="24"/>
                <w:szCs w:val="24"/>
              </w:rPr>
              <w:t>Дескремблинг</w:t>
            </w:r>
            <w:proofErr w:type="spellEnd"/>
            <w:r w:rsidRPr="00EC4A0F">
              <w:rPr>
                <w:sz w:val="24"/>
                <w:szCs w:val="24"/>
              </w:rPr>
              <w:t>: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proofErr w:type="spellStart"/>
            <w:r w:rsidRPr="00EC4A0F">
              <w:rPr>
                <w:sz w:val="24"/>
                <w:szCs w:val="24"/>
              </w:rPr>
              <w:t>Кем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дегенде</w:t>
            </w:r>
            <w:proofErr w:type="spellEnd"/>
            <w:r w:rsidRPr="00EC4A0F">
              <w:rPr>
                <w:sz w:val="24"/>
                <w:szCs w:val="24"/>
              </w:rPr>
              <w:t xml:space="preserve"> 2 Cam </w:t>
            </w:r>
            <w:proofErr w:type="spellStart"/>
            <w:r w:rsidRPr="00EC4A0F">
              <w:rPr>
                <w:sz w:val="24"/>
                <w:szCs w:val="24"/>
              </w:rPr>
              <w:t>модульдерін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қолдана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отырып</w:t>
            </w:r>
            <w:proofErr w:type="spellEnd"/>
            <w:r w:rsidRPr="00EC4A0F">
              <w:rPr>
                <w:sz w:val="24"/>
                <w:szCs w:val="24"/>
              </w:rPr>
              <w:t xml:space="preserve">, </w:t>
            </w:r>
            <w:proofErr w:type="spellStart"/>
            <w:r w:rsidRPr="00EC4A0F">
              <w:rPr>
                <w:sz w:val="24"/>
                <w:szCs w:val="24"/>
              </w:rPr>
              <w:t>көп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арналы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дескремблинг</w:t>
            </w:r>
            <w:proofErr w:type="spellEnd"/>
            <w:r w:rsidRPr="00EC4A0F">
              <w:rPr>
                <w:sz w:val="24"/>
                <w:szCs w:val="24"/>
              </w:rPr>
              <w:t>.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r w:rsidRPr="00EC4A0F">
              <w:rPr>
                <w:sz w:val="24"/>
                <w:szCs w:val="24"/>
              </w:rPr>
              <w:t xml:space="preserve">4.7 </w:t>
            </w:r>
            <w:proofErr w:type="spellStart"/>
            <w:r w:rsidRPr="00EC4A0F">
              <w:rPr>
                <w:sz w:val="24"/>
                <w:szCs w:val="24"/>
              </w:rPr>
              <w:t>бейнені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декодтау</w:t>
            </w:r>
            <w:proofErr w:type="spellEnd"/>
            <w:r w:rsidRPr="00EC4A0F">
              <w:rPr>
                <w:sz w:val="24"/>
                <w:szCs w:val="24"/>
              </w:rPr>
              <w:t xml:space="preserve"> (</w:t>
            </w:r>
            <w:proofErr w:type="spellStart"/>
            <w:r w:rsidRPr="00EC4A0F">
              <w:rPr>
                <w:sz w:val="24"/>
                <w:szCs w:val="24"/>
              </w:rPr>
              <w:t>кемінде</w:t>
            </w:r>
            <w:proofErr w:type="spellEnd"/>
            <w:r w:rsidRPr="00EC4A0F">
              <w:rPr>
                <w:sz w:val="24"/>
                <w:szCs w:val="24"/>
              </w:rPr>
              <w:t xml:space="preserve"> 1 </w:t>
            </w:r>
            <w:proofErr w:type="spellStart"/>
            <w:r w:rsidRPr="00EC4A0F">
              <w:rPr>
                <w:sz w:val="24"/>
                <w:szCs w:val="24"/>
              </w:rPr>
              <w:t>арна</w:t>
            </w:r>
            <w:proofErr w:type="spellEnd"/>
            <w:r w:rsidRPr="00EC4A0F">
              <w:rPr>
                <w:sz w:val="24"/>
                <w:szCs w:val="24"/>
              </w:rPr>
              <w:t>):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r w:rsidRPr="00EC4A0F">
              <w:rPr>
                <w:sz w:val="24"/>
                <w:szCs w:val="24"/>
              </w:rPr>
              <w:t xml:space="preserve">Пішімдер-MPEG-2 4:2:0 (SD </w:t>
            </w:r>
            <w:proofErr w:type="spellStart"/>
            <w:r w:rsidRPr="00EC4A0F">
              <w:rPr>
                <w:sz w:val="24"/>
                <w:szCs w:val="24"/>
              </w:rPr>
              <w:t>үшін</w:t>
            </w:r>
            <w:proofErr w:type="spellEnd"/>
            <w:r w:rsidRPr="00EC4A0F">
              <w:rPr>
                <w:sz w:val="24"/>
                <w:szCs w:val="24"/>
              </w:rPr>
              <w:t xml:space="preserve"> MP@ ML</w:t>
            </w:r>
            <w:proofErr w:type="gramStart"/>
            <w:r w:rsidRPr="00EC4A0F">
              <w:rPr>
                <w:sz w:val="24"/>
                <w:szCs w:val="24"/>
              </w:rPr>
              <w:t>,HD</w:t>
            </w:r>
            <w:proofErr w:type="gram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үшін</w:t>
            </w:r>
            <w:proofErr w:type="spellEnd"/>
            <w:r w:rsidRPr="00EC4A0F">
              <w:rPr>
                <w:sz w:val="24"/>
                <w:szCs w:val="24"/>
              </w:rPr>
              <w:t xml:space="preserve"> MP@HL).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  <w:lang w:val="ru-RU"/>
              </w:rPr>
              <w:t xml:space="preserve">4.8 аудио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декодтау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бі</w:t>
            </w:r>
            <w:proofErr w:type="gramStart"/>
            <w:r w:rsidRPr="00EC4A0F">
              <w:rPr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арнаға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2 стерео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жұп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>):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r w:rsidRPr="00EC4A0F">
              <w:rPr>
                <w:sz w:val="24"/>
                <w:szCs w:val="24"/>
              </w:rPr>
              <w:t>Пішімдер-MPEG-1 Layer-II, Dolby digital® 2.0;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r w:rsidRPr="00EC4A0F">
              <w:rPr>
                <w:sz w:val="24"/>
                <w:szCs w:val="24"/>
              </w:rPr>
              <w:t xml:space="preserve">                     AAC LC 2.0 audio.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proofErr w:type="spellStart"/>
            <w:r w:rsidRPr="00EC4A0F">
              <w:rPr>
                <w:sz w:val="24"/>
                <w:szCs w:val="24"/>
              </w:rPr>
              <w:t>Бейне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өңдеу</w:t>
            </w:r>
            <w:proofErr w:type="spellEnd"/>
            <w:r w:rsidRPr="00EC4A0F">
              <w:rPr>
                <w:sz w:val="24"/>
                <w:szCs w:val="24"/>
              </w:rPr>
              <w:t>: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proofErr w:type="spellStart"/>
            <w:r w:rsidRPr="00EC4A0F">
              <w:rPr>
                <w:sz w:val="24"/>
                <w:szCs w:val="24"/>
              </w:rPr>
              <w:t>Тараптардың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өлшемдерін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түрлендіру</w:t>
            </w:r>
            <w:proofErr w:type="spellEnd"/>
            <w:r w:rsidRPr="00EC4A0F">
              <w:rPr>
                <w:sz w:val="24"/>
                <w:szCs w:val="24"/>
              </w:rPr>
              <w:t xml:space="preserve"> – 16:9-дан 4:3-ке </w:t>
            </w:r>
            <w:proofErr w:type="spellStart"/>
            <w:r w:rsidRPr="00EC4A0F">
              <w:rPr>
                <w:sz w:val="24"/>
                <w:szCs w:val="24"/>
              </w:rPr>
              <w:t>дейін</w:t>
            </w:r>
            <w:proofErr w:type="spellEnd"/>
            <w:r w:rsidRPr="00EC4A0F">
              <w:rPr>
                <w:sz w:val="24"/>
                <w:szCs w:val="24"/>
              </w:rPr>
              <w:t>;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r w:rsidRPr="00EC4A0F">
              <w:rPr>
                <w:sz w:val="24"/>
                <w:szCs w:val="24"/>
              </w:rPr>
              <w:t>4.9 Транскодинг: SD-</w:t>
            </w:r>
            <w:proofErr w:type="spellStart"/>
            <w:r w:rsidRPr="00EC4A0F">
              <w:rPr>
                <w:sz w:val="24"/>
                <w:szCs w:val="24"/>
              </w:rPr>
              <w:t>де</w:t>
            </w:r>
            <w:proofErr w:type="spellEnd"/>
            <w:r w:rsidRPr="00EC4A0F">
              <w:rPr>
                <w:sz w:val="24"/>
                <w:szCs w:val="24"/>
              </w:rPr>
              <w:t xml:space="preserve"> HD.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r w:rsidRPr="00EC4A0F">
              <w:rPr>
                <w:sz w:val="24"/>
                <w:szCs w:val="24"/>
              </w:rPr>
              <w:t xml:space="preserve">4.10 </w:t>
            </w:r>
            <w:proofErr w:type="spellStart"/>
            <w:r w:rsidRPr="00EC4A0F">
              <w:rPr>
                <w:sz w:val="24"/>
                <w:szCs w:val="24"/>
              </w:rPr>
              <w:t>бақылау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және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басқару</w:t>
            </w:r>
            <w:proofErr w:type="spellEnd"/>
            <w:r w:rsidRPr="00EC4A0F">
              <w:rPr>
                <w:sz w:val="24"/>
                <w:szCs w:val="24"/>
              </w:rPr>
              <w:t>: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r w:rsidRPr="00EC4A0F">
              <w:rPr>
                <w:sz w:val="24"/>
                <w:szCs w:val="24"/>
              </w:rPr>
              <w:t xml:space="preserve">Web browser </w:t>
            </w:r>
            <w:proofErr w:type="spellStart"/>
            <w:r w:rsidRPr="00EC4A0F">
              <w:rPr>
                <w:sz w:val="24"/>
                <w:szCs w:val="24"/>
              </w:rPr>
              <w:t>интерфейсі</w:t>
            </w:r>
            <w:proofErr w:type="spellEnd"/>
            <w:r w:rsidRPr="00EC4A0F">
              <w:rPr>
                <w:sz w:val="24"/>
                <w:szCs w:val="24"/>
              </w:rPr>
              <w:t>;</w:t>
            </w:r>
          </w:p>
          <w:p w:rsidR="00EC4A0F" w:rsidRPr="00EC4A0F" w:rsidRDefault="00EC4A0F" w:rsidP="00EC4A0F">
            <w:pPr>
              <w:rPr>
                <w:sz w:val="24"/>
                <w:szCs w:val="24"/>
              </w:rPr>
            </w:pPr>
            <w:r w:rsidRPr="00EC4A0F">
              <w:rPr>
                <w:sz w:val="24"/>
                <w:szCs w:val="24"/>
              </w:rPr>
              <w:t xml:space="preserve">Ethernet-RJ45 10/100 </w:t>
            </w:r>
            <w:proofErr w:type="spellStart"/>
            <w:r w:rsidRPr="00EC4A0F">
              <w:rPr>
                <w:sz w:val="24"/>
                <w:szCs w:val="24"/>
              </w:rPr>
              <w:t>басқару</w:t>
            </w:r>
            <w:proofErr w:type="spellEnd"/>
            <w:r w:rsidRPr="00EC4A0F">
              <w:rPr>
                <w:sz w:val="24"/>
                <w:szCs w:val="24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</w:rPr>
              <w:t>интерфейсі</w:t>
            </w:r>
            <w:proofErr w:type="spellEnd"/>
            <w:r w:rsidRPr="00EC4A0F">
              <w:rPr>
                <w:sz w:val="24"/>
                <w:szCs w:val="24"/>
              </w:rPr>
              <w:t>;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Жарықдиодты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шамдар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пернетақта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графикалық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экран;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  <w:lang w:val="ru-RU"/>
              </w:rPr>
              <w:t xml:space="preserve">4.11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дабыл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алдыңғы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панельдегі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жарық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диодтары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>.</w:t>
            </w:r>
          </w:p>
          <w:p w:rsidR="007538F7" w:rsidRPr="006B6A2A" w:rsidRDefault="00EC4A0F" w:rsidP="00EC4A0F">
            <w:pPr>
              <w:rPr>
                <w:sz w:val="24"/>
                <w:szCs w:val="24"/>
                <w:lang w:val="ru-RU"/>
              </w:rPr>
            </w:pPr>
            <w:r w:rsidRPr="006B6A2A">
              <w:rPr>
                <w:sz w:val="24"/>
                <w:szCs w:val="24"/>
                <w:lang w:val="ru-RU"/>
              </w:rPr>
              <w:t xml:space="preserve">4.13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бағдарламалық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жасақтаманы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жаңарту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кі</w:t>
            </w:r>
            <w:proofErr w:type="gramStart"/>
            <w:r w:rsidRPr="006B6A2A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6B6A2A">
              <w:rPr>
                <w:sz w:val="24"/>
                <w:szCs w:val="24"/>
                <w:lang w:val="ru-RU"/>
              </w:rPr>
              <w:t>істірілген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веб-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шолғыш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арқылы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>.</w:t>
            </w:r>
          </w:p>
        </w:tc>
      </w:tr>
      <w:tr w:rsidR="007538F7" w:rsidRPr="006B6A2A" w:rsidTr="006B6A2A">
        <w:trPr>
          <w:trHeight w:val="195"/>
        </w:trPr>
        <w:tc>
          <w:tcPr>
            <w:tcW w:w="3085" w:type="dxa"/>
            <w:vMerge/>
          </w:tcPr>
          <w:p w:rsidR="007538F7" w:rsidRPr="006B6A2A" w:rsidRDefault="007538F7">
            <w:pPr>
              <w:pStyle w:val="a3"/>
            </w:pPr>
          </w:p>
        </w:tc>
        <w:tc>
          <w:tcPr>
            <w:tcW w:w="6521" w:type="dxa"/>
          </w:tcPr>
          <w:p w:rsidR="00EC4A0F" w:rsidRPr="006B6A2A" w:rsidRDefault="00EC4A0F" w:rsidP="00EC4A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Pr="006B6A2A">
              <w:rPr>
                <w:sz w:val="24"/>
                <w:szCs w:val="24"/>
                <w:lang w:val="ru-RU"/>
              </w:rPr>
              <w:t>.</w:t>
            </w:r>
            <w:r w:rsidRPr="006B6A2A">
              <w:rPr>
                <w:sz w:val="24"/>
                <w:szCs w:val="24"/>
                <w:lang w:val="ru-RU"/>
              </w:rPr>
              <w:tab/>
              <w:t>ПАЙДАЛАНУДЫҢ ЖҰМЫС ШАРТТАРЫ</w:t>
            </w:r>
          </w:p>
          <w:p w:rsidR="00EC4A0F" w:rsidRPr="006B6A2A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B6A2A">
              <w:rPr>
                <w:sz w:val="24"/>
                <w:szCs w:val="24"/>
                <w:lang w:val="ru-RU"/>
              </w:rPr>
              <w:t>Ж</w:t>
            </w:r>
            <w:proofErr w:type="gramEnd"/>
            <w:r w:rsidRPr="006B6A2A">
              <w:rPr>
                <w:sz w:val="24"/>
                <w:szCs w:val="24"/>
                <w:lang w:val="ru-RU"/>
              </w:rPr>
              <w:t>ұмыс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температурасының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диапазоны: кем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дегенде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0°</w:t>
            </w:r>
            <w:r w:rsidRPr="00EC4A0F">
              <w:rPr>
                <w:sz w:val="24"/>
                <w:szCs w:val="24"/>
              </w:rPr>
              <w:t>C</w:t>
            </w:r>
            <w:r w:rsidRPr="006B6A2A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тан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+50°</w:t>
            </w:r>
            <w:r w:rsidRPr="00EC4A0F">
              <w:rPr>
                <w:sz w:val="24"/>
                <w:szCs w:val="24"/>
              </w:rPr>
              <w:t>C</w:t>
            </w:r>
            <w:r w:rsidRPr="006B6A2A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қа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дейін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>.</w:t>
            </w:r>
          </w:p>
          <w:p w:rsidR="007538F7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Сақтау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температурасы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: кем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дегенде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-50°</w:t>
            </w:r>
            <w:r w:rsidRPr="00EC4A0F">
              <w:rPr>
                <w:sz w:val="24"/>
                <w:szCs w:val="24"/>
              </w:rPr>
              <w:t>C</w:t>
            </w:r>
            <w:r w:rsidRPr="00EC4A0F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тан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+65°</w:t>
            </w:r>
            <w:r w:rsidRPr="00EC4A0F">
              <w:rPr>
                <w:sz w:val="24"/>
                <w:szCs w:val="24"/>
              </w:rPr>
              <w:t>C</w:t>
            </w:r>
            <w:r w:rsidRPr="00EC4A0F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қа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lastRenderedPageBreak/>
              <w:t>дейін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>.</w:t>
            </w:r>
          </w:p>
        </w:tc>
      </w:tr>
      <w:tr w:rsidR="007538F7" w:rsidRPr="006B6A2A" w:rsidTr="006B6A2A">
        <w:trPr>
          <w:trHeight w:val="135"/>
        </w:trPr>
        <w:tc>
          <w:tcPr>
            <w:tcW w:w="3085" w:type="dxa"/>
            <w:vMerge/>
          </w:tcPr>
          <w:p w:rsidR="007538F7" w:rsidRPr="00EC4A0F" w:rsidRDefault="007538F7">
            <w:pPr>
              <w:pStyle w:val="a3"/>
            </w:pPr>
          </w:p>
        </w:tc>
        <w:tc>
          <w:tcPr>
            <w:tcW w:w="6521" w:type="dxa"/>
          </w:tcPr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r w:rsidRPr="00EC4A0F">
              <w:rPr>
                <w:sz w:val="24"/>
                <w:szCs w:val="24"/>
                <w:lang w:val="ru-RU"/>
              </w:rPr>
              <w:t>6.</w:t>
            </w:r>
            <w:r w:rsidRPr="00EC4A0F">
              <w:rPr>
                <w:sz w:val="24"/>
                <w:szCs w:val="24"/>
                <w:lang w:val="ru-RU"/>
              </w:rPr>
              <w:tab/>
              <w:t>ТЕХНИКАЛЫҚ ҚҰЖАТТАМАҒА ҚОЙЫЛАТЫН ТАЛАПТАР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Құжаттама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жиынтығы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жеткізілетін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жабдықты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пайдалану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техникалық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қызмет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көрсету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жөніндегі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нұсқаулықты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орыс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ағылшын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тілдерінде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қамтуға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C4A0F">
              <w:rPr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EC4A0F">
              <w:rPr>
                <w:sz w:val="24"/>
                <w:szCs w:val="24"/>
                <w:lang w:val="ru-RU"/>
              </w:rPr>
              <w:t xml:space="preserve">. </w:t>
            </w:r>
          </w:p>
          <w:p w:rsidR="00EC4A0F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Барлық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құжаттама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қағаз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электронды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(USB-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Flash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ақпарат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тасығыштарда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берілуі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C4A0F">
              <w:rPr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EC4A0F">
              <w:rPr>
                <w:sz w:val="24"/>
                <w:szCs w:val="24"/>
                <w:lang w:val="ru-RU"/>
              </w:rPr>
              <w:t>.</w:t>
            </w:r>
          </w:p>
          <w:p w:rsidR="007538F7" w:rsidRPr="00EC4A0F" w:rsidRDefault="00EC4A0F" w:rsidP="00EC4A0F">
            <w:pPr>
              <w:rPr>
                <w:sz w:val="24"/>
                <w:szCs w:val="24"/>
                <w:lang w:val="ru-RU"/>
              </w:rPr>
            </w:pPr>
            <w:proofErr w:type="spellStart"/>
            <w:r w:rsidRPr="00EC4A0F">
              <w:rPr>
                <w:sz w:val="24"/>
                <w:szCs w:val="24"/>
                <w:lang w:val="ru-RU"/>
              </w:rPr>
              <w:t>Жеткізілетін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тауарды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дайындаушы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зауытта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шығарылатын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өнімнің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каталогы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сипаттамалары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Техникалық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сипаттамалары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жеткізілетін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тауар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туралы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басқа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да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ақпарат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орналастырылатын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электрондық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сайт </w:t>
            </w:r>
            <w:proofErr w:type="spellStart"/>
            <w:r w:rsidRPr="00EC4A0F">
              <w:rPr>
                <w:sz w:val="24"/>
                <w:szCs w:val="24"/>
                <w:lang w:val="ru-RU"/>
              </w:rPr>
              <w:t>болуы</w:t>
            </w:r>
            <w:proofErr w:type="spellEnd"/>
            <w:r w:rsidRPr="00EC4A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C4A0F">
              <w:rPr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EC4A0F">
              <w:rPr>
                <w:sz w:val="24"/>
                <w:szCs w:val="24"/>
                <w:lang w:val="ru-RU"/>
              </w:rPr>
              <w:t>.</w:t>
            </w:r>
          </w:p>
        </w:tc>
      </w:tr>
      <w:tr w:rsidR="002F0EED" w:rsidRPr="006B6A2A" w:rsidTr="006B6A2A">
        <w:tc>
          <w:tcPr>
            <w:tcW w:w="3085" w:type="dxa"/>
            <w:hideMark/>
          </w:tcPr>
          <w:p w:rsidR="002F0EED" w:rsidRPr="006B6A2A" w:rsidRDefault="002F0EED">
            <w:pPr>
              <w:pStyle w:val="a3"/>
            </w:pPr>
            <w:proofErr w:type="spellStart"/>
            <w:r>
              <w:t>Ілеспе</w:t>
            </w:r>
            <w:proofErr w:type="spellEnd"/>
            <w:r w:rsidRPr="006B6A2A">
              <w:t xml:space="preserve"> </w:t>
            </w:r>
            <w:proofErr w:type="spellStart"/>
            <w:r>
              <w:t>қызметтер</w:t>
            </w:r>
            <w:proofErr w:type="spellEnd"/>
            <w:r w:rsidRPr="006B6A2A">
              <w:t xml:space="preserve"> (</w:t>
            </w:r>
            <w:proofErr w:type="spellStart"/>
            <w:r>
              <w:t>қажет</w:t>
            </w:r>
            <w:proofErr w:type="spellEnd"/>
            <w:r w:rsidRPr="006B6A2A">
              <w:t xml:space="preserve"> </w:t>
            </w:r>
            <w:proofErr w:type="spellStart"/>
            <w:r>
              <w:t>болған</w:t>
            </w:r>
            <w:proofErr w:type="spellEnd"/>
            <w:r w:rsidRPr="006B6A2A">
              <w:t xml:space="preserve"> </w:t>
            </w:r>
            <w:proofErr w:type="spellStart"/>
            <w:r>
              <w:t>жағдайда</w:t>
            </w:r>
            <w:proofErr w:type="spellEnd"/>
            <w:r w:rsidRPr="006B6A2A">
              <w:t xml:space="preserve"> </w:t>
            </w:r>
            <w:proofErr w:type="spellStart"/>
            <w:r>
              <w:t>көрсетіледі</w:t>
            </w:r>
            <w:proofErr w:type="spellEnd"/>
            <w:r w:rsidRPr="006B6A2A">
              <w:t>) (</w:t>
            </w:r>
            <w:proofErr w:type="spellStart"/>
            <w:r>
              <w:t>тауарларды</w:t>
            </w:r>
            <w:proofErr w:type="spellEnd"/>
            <w:r w:rsidRPr="006B6A2A">
              <w:t xml:space="preserve"> </w:t>
            </w:r>
            <w:proofErr w:type="spellStart"/>
            <w:r>
              <w:t>монтаждау</w:t>
            </w:r>
            <w:proofErr w:type="spellEnd"/>
            <w:r w:rsidRPr="006B6A2A">
              <w:t xml:space="preserve">, </w:t>
            </w:r>
            <w:proofErr w:type="spellStart"/>
            <w:r>
              <w:t>баптау</w:t>
            </w:r>
            <w:proofErr w:type="spellEnd"/>
            <w:r w:rsidRPr="006B6A2A">
              <w:t xml:space="preserve">, </w:t>
            </w:r>
            <w:proofErr w:type="spellStart"/>
            <w:r>
              <w:t>оқыту</w:t>
            </w:r>
            <w:proofErr w:type="spellEnd"/>
            <w:r w:rsidRPr="006B6A2A">
              <w:t xml:space="preserve">, </w:t>
            </w:r>
            <w:proofErr w:type="spellStart"/>
            <w:r>
              <w:t>тексеру</w:t>
            </w:r>
            <w:proofErr w:type="spellEnd"/>
            <w:r w:rsidRPr="006B6A2A">
              <w:t xml:space="preserve"> </w:t>
            </w:r>
            <w:proofErr w:type="spellStart"/>
            <w:r>
              <w:t>және</w:t>
            </w:r>
            <w:proofErr w:type="spellEnd"/>
            <w:r w:rsidRPr="006B6A2A">
              <w:t xml:space="preserve"> </w:t>
            </w:r>
            <w:proofErr w:type="spellStart"/>
            <w:r>
              <w:t>сынау</w:t>
            </w:r>
            <w:proofErr w:type="spellEnd"/>
            <w:r w:rsidRPr="006B6A2A">
              <w:t>)</w:t>
            </w:r>
          </w:p>
        </w:tc>
        <w:tc>
          <w:tcPr>
            <w:tcW w:w="6521" w:type="dxa"/>
            <w:hideMark/>
          </w:tcPr>
          <w:p w:rsidR="002F0EED" w:rsidRPr="006B6A2A" w:rsidRDefault="002F0EED">
            <w:pPr>
              <w:rPr>
                <w:sz w:val="24"/>
                <w:szCs w:val="24"/>
                <w:lang w:val="ru-RU"/>
              </w:rPr>
            </w:pPr>
          </w:p>
        </w:tc>
      </w:tr>
      <w:tr w:rsidR="002F0EED" w:rsidRPr="006B6A2A" w:rsidTr="006B6A2A">
        <w:tc>
          <w:tcPr>
            <w:tcW w:w="3085" w:type="dxa"/>
            <w:hideMark/>
          </w:tcPr>
          <w:p w:rsidR="002F0EED" w:rsidRPr="006B6A2A" w:rsidRDefault="002F0EED">
            <w:pPr>
              <w:pStyle w:val="a3"/>
              <w:contextualSpacing/>
            </w:pPr>
            <w:proofErr w:type="spellStart"/>
            <w:r>
              <w:t>Әлеуетті</w:t>
            </w:r>
            <w:proofErr w:type="spellEnd"/>
            <w:r w:rsidRPr="006B6A2A">
              <w:t xml:space="preserve"> </w:t>
            </w:r>
            <w:proofErr w:type="spellStart"/>
            <w:r>
              <w:t>өнім</w:t>
            </w:r>
            <w:proofErr w:type="spellEnd"/>
            <w:r w:rsidRPr="006B6A2A">
              <w:t xml:space="preserve"> </w:t>
            </w:r>
            <w:proofErr w:type="spellStart"/>
            <w:r>
              <w:t>берушіге</w:t>
            </w:r>
            <w:proofErr w:type="spellEnd"/>
            <w:r w:rsidRPr="006B6A2A">
              <w:t xml:space="preserve"> </w:t>
            </w:r>
            <w:proofErr w:type="spellStart"/>
            <w:r>
              <w:t>оның</w:t>
            </w:r>
            <w:proofErr w:type="spellEnd"/>
            <w:r w:rsidRPr="006B6A2A">
              <w:t xml:space="preserve"> </w:t>
            </w:r>
            <w:proofErr w:type="spellStart"/>
            <w:r>
              <w:t>жеңімпазы</w:t>
            </w:r>
            <w:proofErr w:type="spellEnd"/>
            <w:r w:rsidRPr="006B6A2A">
              <w:t xml:space="preserve"> </w:t>
            </w:r>
            <w:proofErr w:type="spellStart"/>
            <w:r>
              <w:t>анықталған</w:t>
            </w:r>
            <w:proofErr w:type="spellEnd"/>
            <w:r w:rsidRPr="006B6A2A">
              <w:t xml:space="preserve"> </w:t>
            </w:r>
            <w:proofErr w:type="spellStart"/>
            <w:r>
              <w:t>және</w:t>
            </w:r>
            <w:proofErr w:type="spellEnd"/>
            <w:r w:rsidRPr="006B6A2A">
              <w:t xml:space="preserve"> </w:t>
            </w:r>
            <w:proofErr w:type="spellStart"/>
            <w:r>
              <w:t>онымен</w:t>
            </w:r>
            <w:proofErr w:type="spellEnd"/>
            <w:r w:rsidRPr="006B6A2A">
              <w:t xml:space="preserve"> </w:t>
            </w:r>
            <w:proofErr w:type="spellStart"/>
            <w:r>
              <w:t>Мемлекеттік</w:t>
            </w:r>
            <w:proofErr w:type="spellEnd"/>
            <w:r w:rsidRPr="006B6A2A">
              <w:t xml:space="preserve"> </w:t>
            </w:r>
            <w:proofErr w:type="spellStart"/>
            <w:r>
              <w:t>сатып</w:t>
            </w:r>
            <w:proofErr w:type="spellEnd"/>
            <w:r w:rsidRPr="006B6A2A">
              <w:t xml:space="preserve"> </w:t>
            </w:r>
            <w:proofErr w:type="spellStart"/>
            <w:r>
              <w:t>алу</w:t>
            </w:r>
            <w:proofErr w:type="spellEnd"/>
            <w:r w:rsidRPr="006B6A2A">
              <w:t xml:space="preserve"> </w:t>
            </w:r>
            <w:proofErr w:type="spellStart"/>
            <w:r>
              <w:t>туралы</w:t>
            </w:r>
            <w:proofErr w:type="spellEnd"/>
            <w:r w:rsidRPr="006B6A2A">
              <w:t xml:space="preserve"> </w:t>
            </w:r>
            <w:proofErr w:type="spellStart"/>
            <w:r>
              <w:t>шарт</w:t>
            </w:r>
            <w:proofErr w:type="spellEnd"/>
            <w:r w:rsidRPr="006B6A2A">
              <w:t xml:space="preserve"> </w:t>
            </w:r>
            <w:proofErr w:type="spellStart"/>
            <w:r>
              <w:t>жасалған</w:t>
            </w:r>
            <w:proofErr w:type="spellEnd"/>
            <w:r w:rsidRPr="006B6A2A">
              <w:t xml:space="preserve"> </w:t>
            </w:r>
            <w:proofErr w:type="spellStart"/>
            <w:r>
              <w:t>жағдайда</w:t>
            </w:r>
            <w:proofErr w:type="spellEnd"/>
            <w:r w:rsidRPr="006B6A2A">
              <w:t xml:space="preserve"> </w:t>
            </w:r>
            <w:proofErr w:type="spellStart"/>
            <w:r>
              <w:t>қойылатын</w:t>
            </w:r>
            <w:proofErr w:type="spellEnd"/>
            <w:r w:rsidRPr="006B6A2A">
              <w:t xml:space="preserve"> </w:t>
            </w:r>
            <w:proofErr w:type="spellStart"/>
            <w:r>
              <w:t>талаптар</w:t>
            </w:r>
            <w:proofErr w:type="spellEnd"/>
            <w:r w:rsidRPr="006B6A2A">
              <w:t xml:space="preserve"> (</w:t>
            </w:r>
            <w:proofErr w:type="spellStart"/>
            <w:r>
              <w:t>қажет</w:t>
            </w:r>
            <w:proofErr w:type="spellEnd"/>
            <w:r w:rsidRPr="006B6A2A">
              <w:t xml:space="preserve"> </w:t>
            </w:r>
            <w:proofErr w:type="spellStart"/>
            <w:r>
              <w:t>болған</w:t>
            </w:r>
            <w:proofErr w:type="spellEnd"/>
            <w:r w:rsidRPr="006B6A2A">
              <w:t xml:space="preserve"> </w:t>
            </w:r>
            <w:proofErr w:type="spellStart"/>
            <w:r>
              <w:t>кезде</w:t>
            </w:r>
            <w:proofErr w:type="spellEnd"/>
            <w:r w:rsidRPr="006B6A2A">
              <w:t xml:space="preserve"> </w:t>
            </w:r>
            <w:proofErr w:type="spellStart"/>
            <w:r>
              <w:t>көрсетіледі</w:t>
            </w:r>
            <w:proofErr w:type="spellEnd"/>
            <w:r w:rsidRPr="006B6A2A">
              <w:t>) (</w:t>
            </w:r>
            <w:proofErr w:type="spellStart"/>
            <w:r>
              <w:t>әлеуетті</w:t>
            </w:r>
            <w:proofErr w:type="spellEnd"/>
            <w:r w:rsidRPr="006B6A2A">
              <w:t xml:space="preserve"> </w:t>
            </w:r>
            <w:proofErr w:type="spellStart"/>
            <w:r>
              <w:t>өнім</w:t>
            </w:r>
            <w:proofErr w:type="spellEnd"/>
            <w:r w:rsidRPr="006B6A2A">
              <w:t xml:space="preserve"> </w:t>
            </w:r>
            <w:proofErr w:type="spellStart"/>
            <w:r>
              <w:t>берушіні</w:t>
            </w:r>
            <w:proofErr w:type="spellEnd"/>
            <w:r w:rsidRPr="006B6A2A">
              <w:t xml:space="preserve"> </w:t>
            </w:r>
            <w:proofErr w:type="spellStart"/>
            <w:r>
              <w:t>көрсетілген</w:t>
            </w:r>
            <w:proofErr w:type="spellEnd"/>
            <w:r w:rsidRPr="006B6A2A">
              <w:t xml:space="preserve"> </w:t>
            </w:r>
            <w:proofErr w:type="spellStart"/>
            <w:r>
              <w:t>мәліметтерді</w:t>
            </w:r>
            <w:proofErr w:type="spellEnd"/>
            <w:r w:rsidRPr="006B6A2A">
              <w:t xml:space="preserve"> </w:t>
            </w:r>
            <w:proofErr w:type="spellStart"/>
            <w:r>
              <w:t>көрсетпегені</w:t>
            </w:r>
            <w:proofErr w:type="spellEnd"/>
            <w:r w:rsidRPr="006B6A2A">
              <w:t xml:space="preserve"> </w:t>
            </w:r>
            <w:proofErr w:type="spellStart"/>
            <w:r>
              <w:t>және</w:t>
            </w:r>
            <w:proofErr w:type="spellEnd"/>
            <w:r w:rsidRPr="006B6A2A">
              <w:t xml:space="preserve"> </w:t>
            </w:r>
            <w:proofErr w:type="spellStart"/>
            <w:r>
              <w:t>ұсынбағаны</w:t>
            </w:r>
            <w:proofErr w:type="spellEnd"/>
            <w:r w:rsidRPr="006B6A2A">
              <w:t xml:space="preserve"> </w:t>
            </w:r>
            <w:proofErr w:type="spellStart"/>
            <w:r>
              <w:t>үшін</w:t>
            </w:r>
            <w:proofErr w:type="spellEnd"/>
            <w:r w:rsidRPr="006B6A2A">
              <w:t xml:space="preserve"> </w:t>
            </w:r>
            <w:proofErr w:type="spellStart"/>
            <w:r>
              <w:t>қ</w:t>
            </w:r>
            <w:proofErr w:type="gramStart"/>
            <w:r>
              <w:t>абылдамау</w:t>
            </w:r>
            <w:proofErr w:type="gramEnd"/>
            <w:r>
              <w:t>ға</w:t>
            </w:r>
            <w:proofErr w:type="spellEnd"/>
            <w:r w:rsidRPr="006B6A2A">
              <w:t xml:space="preserve"> </w:t>
            </w:r>
            <w:proofErr w:type="spellStart"/>
            <w:r>
              <w:t>жол</w:t>
            </w:r>
            <w:proofErr w:type="spellEnd"/>
            <w:r w:rsidRPr="006B6A2A">
              <w:t xml:space="preserve"> </w:t>
            </w:r>
            <w:proofErr w:type="spellStart"/>
            <w:r>
              <w:t>берілмейді</w:t>
            </w:r>
            <w:proofErr w:type="spellEnd"/>
            <w:r w:rsidRPr="006B6A2A">
              <w:t>)</w:t>
            </w:r>
          </w:p>
        </w:tc>
        <w:tc>
          <w:tcPr>
            <w:tcW w:w="6521" w:type="dxa"/>
            <w:hideMark/>
          </w:tcPr>
          <w:p w:rsidR="00EC4A0F" w:rsidRPr="006B6A2A" w:rsidRDefault="00EC4A0F" w:rsidP="00EC4A0F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B6A2A">
              <w:rPr>
                <w:sz w:val="24"/>
                <w:szCs w:val="24"/>
                <w:lang w:val="ru-RU"/>
              </w:rPr>
              <w:t>Жеткізілетін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жабдықтың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кепілді</w:t>
            </w:r>
            <w:proofErr w:type="gramStart"/>
            <w:r w:rsidRPr="006B6A2A">
              <w:rPr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мерзімі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жабдық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өндірушісінің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құжатымен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расталуы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керек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. </w:t>
            </w:r>
          </w:p>
          <w:p w:rsidR="002F0EED" w:rsidRPr="006B6A2A" w:rsidRDefault="00EC4A0F" w:rsidP="00EC4A0F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B6A2A">
              <w:rPr>
                <w:sz w:val="24"/>
                <w:szCs w:val="24"/>
                <w:lang w:val="ru-RU"/>
              </w:rPr>
              <w:t>Өнім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беруші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тауарды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қабылдау-тапсыру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актісі</w:t>
            </w:r>
            <w:proofErr w:type="gramStart"/>
            <w:r w:rsidRPr="006B6A2A">
              <w:rPr>
                <w:sz w:val="24"/>
                <w:szCs w:val="24"/>
                <w:lang w:val="ru-RU"/>
              </w:rPr>
              <w:t>не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қол</w:t>
            </w:r>
            <w:proofErr w:type="spellEnd"/>
            <w:proofErr w:type="gram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қойылған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сәттен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бастап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12 ай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ішінде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осы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Шарт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шеңберінде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дайындаушы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зауыттың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регламентіне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Тапсырыс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берушінің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өтінімдеріне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сәйкес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жөндеуге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техникалық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қызмет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көрсетуге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жабдықтар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жиынтығын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(365Х7Х24)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қабылдауға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A2A">
              <w:rPr>
                <w:sz w:val="24"/>
                <w:szCs w:val="24"/>
                <w:lang w:val="ru-RU"/>
              </w:rPr>
              <w:t>тиіс</w:t>
            </w:r>
            <w:proofErr w:type="spellEnd"/>
            <w:r w:rsidRPr="006B6A2A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2F0EED" w:rsidRPr="006B6A2A" w:rsidRDefault="002F0EED" w:rsidP="002F0EED">
      <w:pPr>
        <w:pStyle w:val="a3"/>
        <w:contextualSpacing/>
      </w:pPr>
      <w:r w:rsidRPr="006B6A2A">
        <w:t xml:space="preserve">* </w:t>
      </w:r>
      <w:proofErr w:type="spellStart"/>
      <w:proofErr w:type="gramStart"/>
      <w:r>
        <w:t>м</w:t>
      </w:r>
      <w:proofErr w:type="gramEnd"/>
      <w:r>
        <w:t>әліметтер</w:t>
      </w:r>
      <w:proofErr w:type="spellEnd"/>
      <w:r w:rsidRPr="006B6A2A">
        <w:t xml:space="preserve"> </w:t>
      </w:r>
      <w:proofErr w:type="spellStart"/>
      <w:r>
        <w:t>мемлекеттік</w:t>
      </w:r>
      <w:proofErr w:type="spellEnd"/>
      <w:r w:rsidRPr="006B6A2A">
        <w:t xml:space="preserve"> </w:t>
      </w:r>
      <w:proofErr w:type="spellStart"/>
      <w:r>
        <w:t>сатып</w:t>
      </w:r>
      <w:proofErr w:type="spellEnd"/>
      <w:r w:rsidRPr="006B6A2A">
        <w:t xml:space="preserve"> </w:t>
      </w:r>
      <w:proofErr w:type="spellStart"/>
      <w:r>
        <w:t>алу</w:t>
      </w:r>
      <w:proofErr w:type="spellEnd"/>
      <w:r w:rsidRPr="006B6A2A">
        <w:t xml:space="preserve"> </w:t>
      </w:r>
      <w:proofErr w:type="spellStart"/>
      <w:r>
        <w:t>жоспарынан</w:t>
      </w:r>
      <w:proofErr w:type="spellEnd"/>
      <w:r w:rsidRPr="006B6A2A">
        <w:t xml:space="preserve"> </w:t>
      </w:r>
      <w:proofErr w:type="spellStart"/>
      <w:r>
        <w:t>алынады</w:t>
      </w:r>
      <w:proofErr w:type="spellEnd"/>
      <w:r w:rsidRPr="006B6A2A">
        <w:t xml:space="preserve"> (</w:t>
      </w:r>
      <w:proofErr w:type="spellStart"/>
      <w:r>
        <w:t>автоматты</w:t>
      </w:r>
      <w:proofErr w:type="spellEnd"/>
      <w:r w:rsidRPr="006B6A2A">
        <w:t xml:space="preserve"> </w:t>
      </w:r>
      <w:proofErr w:type="spellStart"/>
      <w:r>
        <w:t>түрде</w:t>
      </w:r>
      <w:proofErr w:type="spellEnd"/>
      <w:r w:rsidRPr="006B6A2A">
        <w:t xml:space="preserve"> </w:t>
      </w:r>
      <w:proofErr w:type="spellStart"/>
      <w:r>
        <w:t>көрсетіледі</w:t>
      </w:r>
      <w:proofErr w:type="spellEnd"/>
      <w:r w:rsidRPr="006B6A2A">
        <w:t>).</w:t>
      </w:r>
    </w:p>
    <w:p w:rsidR="002F0EED" w:rsidRPr="006B6A2A" w:rsidRDefault="002F0EED" w:rsidP="002F0EED">
      <w:pPr>
        <w:pStyle w:val="a3"/>
      </w:pPr>
      <w:r w:rsidRPr="002F0EED">
        <w:rPr>
          <w:lang w:val="en-US"/>
        </w:rPr>
        <w:t>     </w:t>
      </w:r>
      <w:r w:rsidRPr="006B6A2A">
        <w:t xml:space="preserve"> </w:t>
      </w:r>
      <w:proofErr w:type="spellStart"/>
      <w:r>
        <w:t>Ескерту</w:t>
      </w:r>
      <w:proofErr w:type="spellEnd"/>
      <w:r w:rsidRPr="006B6A2A">
        <w:t>.</w:t>
      </w:r>
    </w:p>
    <w:p w:rsidR="002F0EED" w:rsidRPr="006B6A2A" w:rsidRDefault="002F0EED" w:rsidP="002F0EED">
      <w:pPr>
        <w:pStyle w:val="a3"/>
      </w:pPr>
      <w:r w:rsidRPr="002F0EED">
        <w:rPr>
          <w:lang w:val="en-US"/>
        </w:rPr>
        <w:t>     </w:t>
      </w:r>
      <w:r w:rsidRPr="006B6A2A">
        <w:t xml:space="preserve"> 1. </w:t>
      </w:r>
      <w:proofErr w:type="spellStart"/>
      <w:r>
        <w:t>Функционалдық</w:t>
      </w:r>
      <w:proofErr w:type="spellEnd"/>
      <w:r w:rsidRPr="006B6A2A">
        <w:t xml:space="preserve">, </w:t>
      </w:r>
      <w:proofErr w:type="spellStart"/>
      <w:r>
        <w:t>техникалық</w:t>
      </w:r>
      <w:proofErr w:type="spellEnd"/>
      <w:r w:rsidRPr="006B6A2A">
        <w:t xml:space="preserve">, </w:t>
      </w:r>
      <w:proofErr w:type="spellStart"/>
      <w:r>
        <w:t>сапалық</w:t>
      </w:r>
      <w:proofErr w:type="spellEnd"/>
      <w:r w:rsidRPr="006B6A2A">
        <w:t xml:space="preserve">, </w:t>
      </w:r>
      <w:proofErr w:type="spellStart"/>
      <w:r>
        <w:t>пайдаланушылық</w:t>
      </w:r>
      <w:proofErr w:type="spellEnd"/>
      <w:r w:rsidRPr="006B6A2A">
        <w:t xml:space="preserve">, </w:t>
      </w:r>
      <w:proofErr w:type="spellStart"/>
      <w:r>
        <w:t>өзге</w:t>
      </w:r>
      <w:proofErr w:type="spellEnd"/>
      <w:r w:rsidRPr="006B6A2A">
        <w:t xml:space="preserve"> </w:t>
      </w:r>
      <w:r>
        <w:t>де</w:t>
      </w:r>
      <w:r w:rsidRPr="006B6A2A">
        <w:t xml:space="preserve"> </w:t>
      </w:r>
      <w:proofErr w:type="spellStart"/>
      <w:r>
        <w:t>сипаттамалар</w:t>
      </w:r>
      <w:proofErr w:type="spellEnd"/>
      <w:r w:rsidRPr="006B6A2A">
        <w:t xml:space="preserve">, </w:t>
      </w:r>
      <w:proofErr w:type="spellStart"/>
      <w:r>
        <w:t>ілеспе</w:t>
      </w:r>
      <w:proofErr w:type="spellEnd"/>
      <w:r w:rsidRPr="006B6A2A">
        <w:t xml:space="preserve"> </w:t>
      </w:r>
      <w:proofErr w:type="spellStart"/>
      <w:r>
        <w:t>қызметтер</w:t>
      </w:r>
      <w:proofErr w:type="spellEnd"/>
      <w:r w:rsidRPr="006B6A2A">
        <w:t xml:space="preserve"> </w:t>
      </w:r>
      <w:proofErr w:type="spellStart"/>
      <w:r>
        <w:t>бойынша</w:t>
      </w:r>
      <w:proofErr w:type="spellEnd"/>
      <w:r w:rsidRPr="006B6A2A">
        <w:t xml:space="preserve"> </w:t>
      </w:r>
      <w:proofErr w:type="spellStart"/>
      <w:r>
        <w:t>әрбі</w:t>
      </w:r>
      <w:proofErr w:type="gramStart"/>
      <w:r>
        <w:t>р</w:t>
      </w:r>
      <w:proofErr w:type="spellEnd"/>
      <w:proofErr w:type="gramEnd"/>
      <w:r w:rsidRPr="006B6A2A">
        <w:t xml:space="preserve"> </w:t>
      </w:r>
      <w:proofErr w:type="spellStart"/>
      <w:r>
        <w:t>талап</w:t>
      </w:r>
      <w:proofErr w:type="spellEnd"/>
      <w:r w:rsidRPr="006B6A2A">
        <w:t xml:space="preserve"> </w:t>
      </w:r>
      <w:proofErr w:type="spellStart"/>
      <w:r>
        <w:t>және</w:t>
      </w:r>
      <w:proofErr w:type="spellEnd"/>
      <w:r w:rsidRPr="006B6A2A">
        <w:t xml:space="preserve"> </w:t>
      </w:r>
      <w:proofErr w:type="spellStart"/>
      <w:r>
        <w:t>қосымша</w:t>
      </w:r>
      <w:proofErr w:type="spellEnd"/>
      <w:r w:rsidRPr="006B6A2A">
        <w:t xml:space="preserve"> </w:t>
      </w:r>
      <w:proofErr w:type="spellStart"/>
      <w:r>
        <w:t>талаптар</w:t>
      </w:r>
      <w:proofErr w:type="spellEnd"/>
      <w:r w:rsidRPr="006B6A2A">
        <w:t xml:space="preserve"> </w:t>
      </w:r>
      <w:proofErr w:type="spellStart"/>
      <w:r>
        <w:t>бөлек</w:t>
      </w:r>
      <w:proofErr w:type="spellEnd"/>
      <w:r w:rsidRPr="006B6A2A">
        <w:t xml:space="preserve"> </w:t>
      </w:r>
      <w:proofErr w:type="spellStart"/>
      <w:r>
        <w:t>жолда</w:t>
      </w:r>
      <w:proofErr w:type="spellEnd"/>
      <w:r w:rsidRPr="006B6A2A">
        <w:t xml:space="preserve"> </w:t>
      </w:r>
      <w:proofErr w:type="spellStart"/>
      <w:r>
        <w:t>көрсетіледі</w:t>
      </w:r>
      <w:proofErr w:type="spellEnd"/>
      <w:r w:rsidRPr="006B6A2A">
        <w:t>.</w:t>
      </w:r>
    </w:p>
    <w:p w:rsidR="002F0EED" w:rsidRPr="006B6A2A" w:rsidRDefault="002F0EED" w:rsidP="002F0EED">
      <w:pPr>
        <w:pStyle w:val="a3"/>
      </w:pPr>
      <w:r w:rsidRPr="002F0EED">
        <w:rPr>
          <w:lang w:val="en-US"/>
        </w:rPr>
        <w:t>     </w:t>
      </w:r>
      <w:r w:rsidRPr="006B6A2A">
        <w:t xml:space="preserve"> 2. </w:t>
      </w:r>
      <w:r>
        <w:t>Осы</w:t>
      </w:r>
      <w:r w:rsidRPr="006B6A2A">
        <w:t xml:space="preserve"> </w:t>
      </w:r>
      <w:proofErr w:type="spellStart"/>
      <w:r>
        <w:t>техникалық</w:t>
      </w:r>
      <w:proofErr w:type="spellEnd"/>
      <w:r w:rsidRPr="006B6A2A">
        <w:t xml:space="preserve"> </w:t>
      </w:r>
      <w:proofErr w:type="spellStart"/>
      <w:r>
        <w:t>ерекшелікте</w:t>
      </w:r>
      <w:proofErr w:type="spellEnd"/>
      <w:r w:rsidRPr="006B6A2A">
        <w:t xml:space="preserve"> </w:t>
      </w:r>
      <w:proofErr w:type="spellStart"/>
      <w:r>
        <w:t>әлеуетті</w:t>
      </w:r>
      <w:proofErr w:type="spellEnd"/>
      <w:r w:rsidRPr="006B6A2A">
        <w:t xml:space="preserve"> </w:t>
      </w:r>
      <w:proofErr w:type="spellStart"/>
      <w:r>
        <w:t>өні</w:t>
      </w:r>
      <w:proofErr w:type="gramStart"/>
      <w:r>
        <w:t>м</w:t>
      </w:r>
      <w:proofErr w:type="spellEnd"/>
      <w:proofErr w:type="gramEnd"/>
      <w:r w:rsidRPr="006B6A2A">
        <w:t xml:space="preserve"> </w:t>
      </w:r>
      <w:proofErr w:type="spellStart"/>
      <w:r>
        <w:t>берушіге</w:t>
      </w:r>
      <w:proofErr w:type="spellEnd"/>
      <w:r w:rsidRPr="006B6A2A">
        <w:t xml:space="preserve"> </w:t>
      </w:r>
      <w:proofErr w:type="spellStart"/>
      <w:r>
        <w:t>қойылатын</w:t>
      </w:r>
      <w:proofErr w:type="spellEnd"/>
      <w:r w:rsidRPr="006B6A2A">
        <w:t xml:space="preserve"> </w:t>
      </w:r>
      <w:proofErr w:type="spellStart"/>
      <w:r>
        <w:t>біліктілік</w:t>
      </w:r>
      <w:proofErr w:type="spellEnd"/>
      <w:r w:rsidRPr="006B6A2A">
        <w:t xml:space="preserve"> </w:t>
      </w:r>
      <w:proofErr w:type="spellStart"/>
      <w:r>
        <w:t>талаптарын</w:t>
      </w:r>
      <w:proofErr w:type="spellEnd"/>
      <w:r w:rsidRPr="006B6A2A">
        <w:t xml:space="preserve"> </w:t>
      </w:r>
      <w:proofErr w:type="spellStart"/>
      <w:r>
        <w:t>белгілеуге</w:t>
      </w:r>
      <w:proofErr w:type="spellEnd"/>
      <w:r w:rsidRPr="006B6A2A">
        <w:t xml:space="preserve"> </w:t>
      </w:r>
      <w:proofErr w:type="spellStart"/>
      <w:r>
        <w:t>жол</w:t>
      </w:r>
      <w:proofErr w:type="spellEnd"/>
      <w:r w:rsidRPr="006B6A2A">
        <w:t xml:space="preserve"> </w:t>
      </w:r>
      <w:proofErr w:type="spellStart"/>
      <w:r>
        <w:t>берілмейді</w:t>
      </w:r>
      <w:proofErr w:type="spellEnd"/>
      <w:r w:rsidRPr="006B6A2A">
        <w:t>.</w:t>
      </w:r>
    </w:p>
    <w:p w:rsidR="002F0EED" w:rsidRPr="006B6A2A" w:rsidRDefault="002F0EED" w:rsidP="002F0EED">
      <w:pPr>
        <w:pStyle w:val="a3"/>
      </w:pPr>
      <w:r w:rsidRPr="002F0EED">
        <w:rPr>
          <w:lang w:val="en-US"/>
        </w:rPr>
        <w:t>     </w:t>
      </w:r>
      <w:r w:rsidRPr="006B6A2A">
        <w:t xml:space="preserve"> 3. </w:t>
      </w:r>
      <w:proofErr w:type="spellStart"/>
      <w:r>
        <w:t>Өзге</w:t>
      </w:r>
      <w:proofErr w:type="spellEnd"/>
      <w:r w:rsidRPr="006B6A2A">
        <w:t xml:space="preserve"> </w:t>
      </w:r>
      <w:proofErr w:type="spellStart"/>
      <w:r>
        <w:t>құжаттарда</w:t>
      </w:r>
      <w:proofErr w:type="spellEnd"/>
      <w:r w:rsidRPr="006B6A2A">
        <w:t xml:space="preserve"> </w:t>
      </w:r>
      <w:proofErr w:type="spellStart"/>
      <w:r>
        <w:t>техникалық</w:t>
      </w:r>
      <w:proofErr w:type="spellEnd"/>
      <w:r w:rsidRPr="006B6A2A">
        <w:t xml:space="preserve"> </w:t>
      </w:r>
      <w:proofErr w:type="spellStart"/>
      <w:r>
        <w:t>ерекшеліктің</w:t>
      </w:r>
      <w:proofErr w:type="spellEnd"/>
      <w:r w:rsidRPr="006B6A2A">
        <w:t xml:space="preserve"> </w:t>
      </w:r>
      <w:proofErr w:type="spellStart"/>
      <w:r>
        <w:t>талаптарын</w:t>
      </w:r>
      <w:proofErr w:type="spellEnd"/>
      <w:r w:rsidRPr="006B6A2A">
        <w:t xml:space="preserve"> </w:t>
      </w:r>
      <w:proofErr w:type="spellStart"/>
      <w:r>
        <w:t>белгілеуге</w:t>
      </w:r>
      <w:proofErr w:type="spellEnd"/>
      <w:r w:rsidRPr="006B6A2A">
        <w:t xml:space="preserve"> </w:t>
      </w:r>
      <w:proofErr w:type="spellStart"/>
      <w:r>
        <w:t>жол</w:t>
      </w:r>
      <w:proofErr w:type="spellEnd"/>
      <w:r w:rsidRPr="006B6A2A">
        <w:t xml:space="preserve"> </w:t>
      </w:r>
      <w:proofErr w:type="spellStart"/>
      <w:r>
        <w:t>берілмейді</w:t>
      </w:r>
      <w:proofErr w:type="spellEnd"/>
      <w:r w:rsidRPr="006B6A2A">
        <w:t>.</w:t>
      </w:r>
    </w:p>
    <w:tbl>
      <w:tblPr>
        <w:tblStyle w:val="a5"/>
        <w:tblpPr w:leftFromText="180" w:rightFromText="180" w:vertAnchor="text" w:horzAnchor="margin" w:tblpY="160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6552F8" w:rsidRPr="006552F8" w:rsidTr="00393990">
        <w:trPr>
          <w:trHeight w:val="465"/>
        </w:trPr>
        <w:tc>
          <w:tcPr>
            <w:tcW w:w="5211" w:type="dxa"/>
          </w:tcPr>
          <w:p w:rsidR="006552F8" w:rsidRPr="006552F8" w:rsidRDefault="006552F8" w:rsidP="00393990">
            <w:pPr>
              <w:contextualSpacing/>
              <w:rPr>
                <w:b/>
                <w:sz w:val="24"/>
                <w:szCs w:val="24"/>
                <w:lang w:val="kk-KZ"/>
              </w:rPr>
            </w:pPr>
            <w:r w:rsidRPr="006552F8">
              <w:rPr>
                <w:b/>
                <w:sz w:val="24"/>
                <w:szCs w:val="24"/>
                <w:lang w:val="kk-KZ"/>
              </w:rPr>
              <w:t xml:space="preserve">Басқарма Төрағасының орынбасары – </w:t>
            </w:r>
          </w:p>
          <w:p w:rsidR="006552F8" w:rsidRPr="006552F8" w:rsidRDefault="006552F8" w:rsidP="00393990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6552F8">
              <w:rPr>
                <w:b/>
                <w:sz w:val="24"/>
                <w:szCs w:val="24"/>
                <w:lang w:val="kk-KZ"/>
              </w:rPr>
              <w:t xml:space="preserve">«Қазтелерадио» АҚ Техникалық директоры                                   </w:t>
            </w:r>
          </w:p>
        </w:tc>
        <w:tc>
          <w:tcPr>
            <w:tcW w:w="4395" w:type="dxa"/>
          </w:tcPr>
          <w:p w:rsidR="006552F8" w:rsidRPr="006552F8" w:rsidRDefault="006552F8" w:rsidP="0039399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6552F8" w:rsidRPr="006552F8" w:rsidRDefault="006552F8" w:rsidP="00393990">
            <w:pPr>
              <w:rPr>
                <w:b/>
                <w:sz w:val="24"/>
                <w:szCs w:val="24"/>
              </w:rPr>
            </w:pPr>
            <w:r w:rsidRPr="006552F8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552F8">
              <w:rPr>
                <w:b/>
                <w:sz w:val="24"/>
                <w:szCs w:val="24"/>
              </w:rPr>
              <w:t>______</w:t>
            </w:r>
            <w:r w:rsidRPr="006552F8">
              <w:rPr>
                <w:b/>
                <w:sz w:val="24"/>
                <w:szCs w:val="24"/>
                <w:lang w:val="ru-RU"/>
              </w:rPr>
              <w:t>___</w:t>
            </w:r>
            <w:r w:rsidRPr="006552F8">
              <w:rPr>
                <w:b/>
                <w:sz w:val="24"/>
                <w:szCs w:val="24"/>
              </w:rPr>
              <w:t xml:space="preserve">_____ </w:t>
            </w:r>
            <w:proofErr w:type="spellStart"/>
            <w:r w:rsidRPr="006552F8">
              <w:rPr>
                <w:b/>
                <w:sz w:val="24"/>
                <w:szCs w:val="24"/>
              </w:rPr>
              <w:t>Алгазин</w:t>
            </w:r>
            <w:proofErr w:type="spellEnd"/>
            <w:r w:rsidRPr="006552F8">
              <w:rPr>
                <w:b/>
                <w:sz w:val="24"/>
                <w:szCs w:val="24"/>
              </w:rPr>
              <w:t xml:space="preserve"> А. М.</w:t>
            </w:r>
          </w:p>
          <w:p w:rsidR="006552F8" w:rsidRPr="006552F8" w:rsidRDefault="006552F8" w:rsidP="00393990">
            <w:pPr>
              <w:jc w:val="center"/>
              <w:rPr>
                <w:b/>
                <w:sz w:val="24"/>
                <w:szCs w:val="24"/>
              </w:rPr>
            </w:pPr>
          </w:p>
          <w:p w:rsidR="006552F8" w:rsidRPr="006552F8" w:rsidRDefault="006552F8" w:rsidP="00393990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6552F8" w:rsidRPr="006552F8" w:rsidTr="00393990">
        <w:trPr>
          <w:trHeight w:val="465"/>
        </w:trPr>
        <w:tc>
          <w:tcPr>
            <w:tcW w:w="5211" w:type="dxa"/>
          </w:tcPr>
          <w:p w:rsidR="006552F8" w:rsidRPr="006552F8" w:rsidRDefault="006552F8" w:rsidP="00393990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6552F8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«Қазтелерадио» АҚ ҰЖТХТД филиалының директоры              </w:t>
            </w:r>
          </w:p>
        </w:tc>
        <w:tc>
          <w:tcPr>
            <w:tcW w:w="4395" w:type="dxa"/>
          </w:tcPr>
          <w:p w:rsidR="006552F8" w:rsidRPr="006552F8" w:rsidRDefault="006552F8" w:rsidP="00393990">
            <w:pPr>
              <w:rPr>
                <w:b/>
                <w:sz w:val="24"/>
                <w:szCs w:val="24"/>
              </w:rPr>
            </w:pPr>
            <w:r w:rsidRPr="006552F8">
              <w:rPr>
                <w:b/>
                <w:sz w:val="24"/>
                <w:szCs w:val="24"/>
              </w:rPr>
              <w:t>_____</w:t>
            </w:r>
            <w:r w:rsidRPr="006552F8">
              <w:rPr>
                <w:b/>
                <w:sz w:val="24"/>
                <w:szCs w:val="24"/>
                <w:lang w:val="ru-RU"/>
              </w:rPr>
              <w:t>___</w:t>
            </w:r>
            <w:r w:rsidRPr="006552F8">
              <w:rPr>
                <w:b/>
                <w:sz w:val="24"/>
                <w:szCs w:val="24"/>
              </w:rPr>
              <w:t xml:space="preserve">______ </w:t>
            </w:r>
            <w:proofErr w:type="spellStart"/>
            <w:r w:rsidRPr="006552F8">
              <w:rPr>
                <w:b/>
                <w:sz w:val="24"/>
                <w:szCs w:val="24"/>
              </w:rPr>
              <w:t>Шамшатов</w:t>
            </w:r>
            <w:proofErr w:type="spellEnd"/>
            <w:r w:rsidRPr="006552F8">
              <w:rPr>
                <w:b/>
                <w:sz w:val="24"/>
                <w:szCs w:val="24"/>
              </w:rPr>
              <w:t xml:space="preserve"> К.Н.</w:t>
            </w:r>
          </w:p>
        </w:tc>
      </w:tr>
    </w:tbl>
    <w:p w:rsidR="00610E17" w:rsidRPr="002F0EED" w:rsidRDefault="00610E17" w:rsidP="002F0EED"/>
    <w:sectPr w:rsidR="00610E17" w:rsidRPr="002F0EED" w:rsidSect="006B6A2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5DBC"/>
    <w:multiLevelType w:val="multilevel"/>
    <w:tmpl w:val="79DC48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1F1810CC"/>
    <w:multiLevelType w:val="hybridMultilevel"/>
    <w:tmpl w:val="05B09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93AB0"/>
    <w:multiLevelType w:val="hybridMultilevel"/>
    <w:tmpl w:val="36A84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F00B2"/>
    <w:multiLevelType w:val="hybridMultilevel"/>
    <w:tmpl w:val="750E0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B142D"/>
    <w:multiLevelType w:val="hybridMultilevel"/>
    <w:tmpl w:val="3068530A"/>
    <w:lvl w:ilvl="0" w:tplc="E76492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5E5003"/>
    <w:multiLevelType w:val="hybridMultilevel"/>
    <w:tmpl w:val="750E0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1B6911"/>
    <w:rsid w:val="00232823"/>
    <w:rsid w:val="002B1076"/>
    <w:rsid w:val="002F0EED"/>
    <w:rsid w:val="003F1888"/>
    <w:rsid w:val="003F4D2C"/>
    <w:rsid w:val="00456287"/>
    <w:rsid w:val="00465167"/>
    <w:rsid w:val="004B4BD8"/>
    <w:rsid w:val="004F3FFF"/>
    <w:rsid w:val="00535E19"/>
    <w:rsid w:val="005F2932"/>
    <w:rsid w:val="005F77CC"/>
    <w:rsid w:val="00610E17"/>
    <w:rsid w:val="006552F8"/>
    <w:rsid w:val="00670E25"/>
    <w:rsid w:val="006B6A2A"/>
    <w:rsid w:val="006C6E37"/>
    <w:rsid w:val="00712C56"/>
    <w:rsid w:val="00731F98"/>
    <w:rsid w:val="007538F7"/>
    <w:rsid w:val="008566CD"/>
    <w:rsid w:val="00881DAC"/>
    <w:rsid w:val="009115A6"/>
    <w:rsid w:val="009D19ED"/>
    <w:rsid w:val="009F7841"/>
    <w:rsid w:val="00A86E66"/>
    <w:rsid w:val="00B40D14"/>
    <w:rsid w:val="00B64A12"/>
    <w:rsid w:val="00C663DA"/>
    <w:rsid w:val="00CA4FBF"/>
    <w:rsid w:val="00CC1CE4"/>
    <w:rsid w:val="00D869F9"/>
    <w:rsid w:val="00DC7C43"/>
    <w:rsid w:val="00E465AA"/>
    <w:rsid w:val="00E76C7C"/>
    <w:rsid w:val="00EB4393"/>
    <w:rsid w:val="00EC4A0F"/>
    <w:rsid w:val="00EF3EC4"/>
    <w:rsid w:val="00FC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List Paragraph"/>
    <w:basedOn w:val="a"/>
    <w:uiPriority w:val="99"/>
    <w:qFormat/>
    <w:rsid w:val="00535E19"/>
    <w:pPr>
      <w:spacing w:after="0" w:line="240" w:lineRule="auto"/>
      <w:ind w:left="720"/>
      <w:contextualSpacing/>
    </w:pPr>
    <w:rPr>
      <w:color w:val="000000"/>
      <w:sz w:val="24"/>
      <w:szCs w:val="24"/>
      <w:lang w:val="ru-RU" w:eastAsia="ru-RU"/>
    </w:rPr>
  </w:style>
  <w:style w:type="character" w:customStyle="1" w:styleId="s0">
    <w:name w:val="s0"/>
    <w:rsid w:val="00CA4FB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5">
    <w:name w:val="Table Grid"/>
    <w:basedOn w:val="a1"/>
    <w:uiPriority w:val="59"/>
    <w:rsid w:val="003F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99"/>
    <w:qFormat/>
    <w:rsid w:val="009115A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C7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C4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List Paragraph"/>
    <w:basedOn w:val="a"/>
    <w:uiPriority w:val="99"/>
    <w:qFormat/>
    <w:rsid w:val="00535E19"/>
    <w:pPr>
      <w:spacing w:after="0" w:line="240" w:lineRule="auto"/>
      <w:ind w:left="720"/>
      <w:contextualSpacing/>
    </w:pPr>
    <w:rPr>
      <w:color w:val="000000"/>
      <w:sz w:val="24"/>
      <w:szCs w:val="24"/>
      <w:lang w:val="ru-RU" w:eastAsia="ru-RU"/>
    </w:rPr>
  </w:style>
  <w:style w:type="character" w:customStyle="1" w:styleId="s0">
    <w:name w:val="s0"/>
    <w:rsid w:val="00CA4FB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5">
    <w:name w:val="Table Grid"/>
    <w:basedOn w:val="a1"/>
    <w:uiPriority w:val="59"/>
    <w:rsid w:val="003F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99"/>
    <w:qFormat/>
    <w:rsid w:val="009115A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C7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C4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9</Pages>
  <Words>2468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Office-PC</cp:lastModifiedBy>
  <cp:revision>11</cp:revision>
  <cp:lastPrinted>2022-12-26T04:15:00Z</cp:lastPrinted>
  <dcterms:created xsi:type="dcterms:W3CDTF">2022-12-26T03:47:00Z</dcterms:created>
  <dcterms:modified xsi:type="dcterms:W3CDTF">2022-12-26T11:05:00Z</dcterms:modified>
</cp:coreProperties>
</file>