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Default="00AB60DD" w:rsidP="00AB60DD">
      <w:pPr>
        <w:ind w:firstLine="6804"/>
        <w:jc w:val="right"/>
      </w:pPr>
      <w:r>
        <w:t xml:space="preserve">Приложение </w:t>
      </w:r>
      <w:r w:rsidR="00E534AF">
        <w:t>1</w:t>
      </w:r>
      <w:r>
        <w:t>2</w:t>
      </w:r>
    </w:p>
    <w:p w:rsidR="00AB60DD" w:rsidRDefault="00AB60DD" w:rsidP="00AB60DD">
      <w:pPr>
        <w:ind w:firstLine="6804"/>
        <w:jc w:val="right"/>
      </w:pPr>
      <w:r>
        <w:t xml:space="preserve">к </w:t>
      </w:r>
      <w:hyperlink r:id="rId6" w:history="1">
        <w:r>
          <w:rPr>
            <w:rStyle w:val="a3"/>
            <w:color w:val="000080"/>
          </w:rPr>
          <w:t>конкурсной документации</w:t>
        </w:r>
      </w:hyperlink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E01EBC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 xml:space="preserve">закупаемых товаров </w:t>
      </w: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заказчика</w:t>
      </w:r>
      <w:r w:rsidR="006E483E">
        <w:rPr>
          <w:rStyle w:val="s0"/>
        </w:rPr>
        <w:t xml:space="preserve"> - АО «Казтелерадио»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организатора</w:t>
      </w:r>
      <w:r w:rsidR="006E483E">
        <w:rPr>
          <w:rStyle w:val="s0"/>
        </w:rPr>
        <w:t xml:space="preserve"> - 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Наименование конкурса __________________________</w:t>
      </w:r>
    </w:p>
    <w:p w:rsidR="00AB60DD" w:rsidRPr="002057F3" w:rsidRDefault="00AB60DD" w:rsidP="00AB60DD">
      <w:pPr>
        <w:ind w:firstLine="397"/>
        <w:jc w:val="both"/>
      </w:pPr>
      <w:r>
        <w:rPr>
          <w:rStyle w:val="s0"/>
        </w:rPr>
        <w:t>№ лота</w:t>
      </w:r>
      <w:r w:rsidR="006E483E">
        <w:rPr>
          <w:rStyle w:val="s0"/>
        </w:rPr>
        <w:t xml:space="preserve"> - </w:t>
      </w:r>
      <w:r w:rsidR="00554DB9" w:rsidRPr="002057F3">
        <w:rPr>
          <w:rStyle w:val="s0"/>
        </w:rPr>
        <w:t>___________________________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 xml:space="preserve">Наименование лота </w:t>
      </w:r>
      <w:r w:rsidR="006E483E">
        <w:rPr>
          <w:rStyle w:val="s0"/>
        </w:rPr>
        <w:t xml:space="preserve">- </w:t>
      </w:r>
      <w:r w:rsidR="0000006B" w:rsidRPr="0000006B">
        <w:rPr>
          <w:rStyle w:val="s0"/>
        </w:rPr>
        <w:t>Дизельное топл</w:t>
      </w:r>
      <w:r w:rsidR="00895AC4">
        <w:rPr>
          <w:rStyle w:val="s0"/>
        </w:rPr>
        <w:t>иво летнее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6325"/>
      </w:tblGrid>
      <w:tr w:rsidR="00AB60DD" w:rsidTr="002057F3">
        <w:trPr>
          <w:jc w:val="center"/>
        </w:trPr>
        <w:tc>
          <w:tcPr>
            <w:tcW w:w="2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00006B" w:rsidP="00810D27">
            <w:pPr>
              <w:rPr>
                <w:color w:val="auto"/>
              </w:rPr>
            </w:pPr>
            <w:r w:rsidRPr="0000006B">
              <w:rPr>
                <w:color w:val="auto"/>
              </w:rPr>
              <w:t>192026.510.000000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00006B" w:rsidP="00B74361">
            <w:pPr>
              <w:rPr>
                <w:color w:val="auto"/>
                <w:lang w:val="kk-KZ"/>
              </w:rPr>
            </w:pPr>
            <w:r w:rsidRPr="0000006B">
              <w:rPr>
                <w:color w:val="auto"/>
                <w:lang w:val="kk-KZ"/>
              </w:rPr>
              <w:t>Топливо дизельное</w:t>
            </w:r>
            <w:r w:rsidR="00895AC4">
              <w:rPr>
                <w:color w:val="auto"/>
                <w:lang w:val="kk-KZ"/>
              </w:rPr>
              <w:t xml:space="preserve"> летнее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2057F3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Литр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97378C" w:rsidRDefault="005238F6" w:rsidP="00810D27">
            <w:pPr>
              <w:rPr>
                <w:color w:val="auto"/>
              </w:rPr>
            </w:pPr>
            <w:r>
              <w:rPr>
                <w:color w:val="auto"/>
              </w:rPr>
              <w:t>10 135,8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97378C" w:rsidRDefault="005E6AE3" w:rsidP="001401F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263,39</w:t>
            </w:r>
          </w:p>
        </w:tc>
      </w:tr>
      <w:tr w:rsidR="00AB60DD" w:rsidTr="001401FD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97378C" w:rsidRDefault="005238F6" w:rsidP="00856C09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2 669 668,36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D26C0" w:rsidRDefault="001D26C0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Поставка с оплатой пошлины</w:t>
            </w:r>
            <w:r>
              <w:rPr>
                <w:color w:val="auto"/>
              </w:rPr>
              <w:t>, для всех видов транспорта (</w:t>
            </w:r>
            <w:r w:rsidR="00554DB9">
              <w:rPr>
                <w:color w:val="auto"/>
                <w:lang w:val="en-US"/>
              </w:rPr>
              <w:t>DDP</w:t>
            </w:r>
            <w:r>
              <w:rPr>
                <w:color w:val="auto"/>
              </w:rPr>
              <w:t>)</w:t>
            </w:r>
            <w:r>
              <w:rPr>
                <w:color w:val="auto"/>
                <w:lang w:val="kk-KZ"/>
              </w:rPr>
              <w:t xml:space="preserve"> 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C1357E" w:rsidP="00EF162A">
            <w:pPr>
              <w:rPr>
                <w:color w:val="auto"/>
              </w:rPr>
            </w:pPr>
            <w:r>
              <w:rPr>
                <w:color w:val="auto"/>
              </w:rPr>
              <w:t>до 31.12</w:t>
            </w:r>
            <w:r w:rsidR="001401FD" w:rsidRPr="001401FD">
              <w:rPr>
                <w:color w:val="auto"/>
              </w:rPr>
              <w:t>.202</w:t>
            </w:r>
            <w:r w:rsidR="00EF162A">
              <w:rPr>
                <w:color w:val="auto"/>
              </w:rPr>
              <w:t>3</w:t>
            </w:r>
            <w:r w:rsidR="001401FD">
              <w:rPr>
                <w:color w:val="auto"/>
              </w:rPr>
              <w:t xml:space="preserve"> </w:t>
            </w:r>
            <w:r w:rsidR="001401FD" w:rsidRPr="001401FD">
              <w:rPr>
                <w:color w:val="auto"/>
              </w:rPr>
              <w:t>г</w:t>
            </w:r>
            <w:r w:rsidR="001401FD">
              <w:rPr>
                <w:color w:val="auto"/>
              </w:rPr>
              <w:t>ода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2A" w:rsidRPr="002057F3" w:rsidRDefault="002057F3" w:rsidP="00810D27">
            <w:pPr>
              <w:rPr>
                <w:color w:val="auto"/>
                <w:lang w:val="kk-KZ"/>
              </w:rPr>
            </w:pPr>
            <w:r w:rsidRPr="002057F3">
              <w:rPr>
                <w:color w:val="auto"/>
              </w:rPr>
              <w:t>751410000</w:t>
            </w:r>
            <w:r>
              <w:rPr>
                <w:color w:val="auto"/>
                <w:lang w:val="kk-KZ"/>
              </w:rPr>
              <w:t>, г</w:t>
            </w:r>
            <w:proofErr w:type="gramStart"/>
            <w:r>
              <w:rPr>
                <w:color w:val="auto"/>
              </w:rPr>
              <w:t>.А</w:t>
            </w:r>
            <w:proofErr w:type="gramEnd"/>
            <w:r>
              <w:rPr>
                <w:color w:val="auto"/>
              </w:rPr>
              <w:t xml:space="preserve">лматы, </w:t>
            </w:r>
            <w:r w:rsidRPr="002057F3">
              <w:rPr>
                <w:color w:val="auto"/>
                <w:lang w:val="kk-KZ"/>
              </w:rPr>
              <w:t>пр. Аль-Фараби, 118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267D2" w:rsidRDefault="00554DB9" w:rsidP="00810D27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 w:rsidR="001046E5">
              <w:rPr>
                <w:color w:val="auto"/>
              </w:rPr>
              <w:t xml:space="preserve"> %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AB60DD" w:rsidP="00810D27">
            <w:pPr>
              <w:textAlignment w:val="baseline"/>
            </w:pPr>
            <w:r w:rsidRPr="00AF082D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F082D" w:rsidRDefault="002B45AF" w:rsidP="002E34C8">
            <w:pPr>
              <w:rPr>
                <w:color w:val="auto"/>
              </w:rPr>
            </w:pPr>
            <w:r>
              <w:t xml:space="preserve">ГОСТ </w:t>
            </w:r>
            <w:r w:rsidRPr="00081357">
              <w:t xml:space="preserve"> 32511-2013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EF162A" w:rsidP="00810D27">
            <w:pPr>
              <w:rPr>
                <w:color w:val="auto"/>
              </w:rPr>
            </w:pPr>
            <w:r>
              <w:rPr>
                <w:color w:val="auto"/>
              </w:rPr>
              <w:t>2023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057F3" w:rsidRDefault="001401FD" w:rsidP="00810D27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качественных, </w:t>
            </w:r>
            <w:r w:rsidRPr="00C623B8">
              <w:lastRenderedPageBreak/>
              <w:t>эксплуатационных и иных характеристик закупаемого товара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323" w:rsidRDefault="0000006B" w:rsidP="0055596B">
            <w:proofErr w:type="spellStart"/>
            <w:r>
              <w:lastRenderedPageBreak/>
              <w:t>Цетановое</w:t>
            </w:r>
            <w:proofErr w:type="spellEnd"/>
            <w:r>
              <w:t xml:space="preserve"> число - </w:t>
            </w:r>
            <w:r w:rsidRPr="00EB1167">
              <w:t>не менее 45</w:t>
            </w:r>
          </w:p>
          <w:p w:rsidR="0000006B" w:rsidRDefault="0000006B" w:rsidP="0000006B">
            <w:r>
              <w:lastRenderedPageBreak/>
              <w:t>Фракционный состав:</w:t>
            </w:r>
          </w:p>
          <w:p w:rsidR="0000006B" w:rsidRDefault="0000006B" w:rsidP="0000006B">
            <w:r>
              <w:t>50% перегоняется при температуре, С - не выше 280;</w:t>
            </w:r>
          </w:p>
          <w:p w:rsidR="0000006B" w:rsidRDefault="0000006B" w:rsidP="0000006B">
            <w:r>
              <w:t>95% перегоняются при температуре, С - не свыше 360;</w:t>
            </w:r>
          </w:p>
          <w:p w:rsidR="0000006B" w:rsidRDefault="0000006B" w:rsidP="0000006B">
            <w:r>
              <w:t>96% перегоняется при температуре, С - не выше 360;</w:t>
            </w:r>
          </w:p>
          <w:p w:rsidR="0000006B" w:rsidRDefault="0000006B" w:rsidP="0000006B">
            <w:r>
              <w:t>Кинематическая вязкость при 20 С, мм2/с (</w:t>
            </w:r>
            <w:proofErr w:type="spellStart"/>
            <w:r>
              <w:t>сСТ</w:t>
            </w:r>
            <w:proofErr w:type="spellEnd"/>
            <w:r>
              <w:t>) - 3,0-6,0;</w:t>
            </w:r>
          </w:p>
          <w:p w:rsidR="0000006B" w:rsidRDefault="0000006B" w:rsidP="0000006B">
            <w:r>
              <w:t>Температура застывания, С - не выше минус 10;</w:t>
            </w:r>
          </w:p>
          <w:p w:rsidR="0000006B" w:rsidRDefault="0000006B" w:rsidP="0000006B">
            <w:r w:rsidRPr="0000006B">
              <w:t>Температура вспышки, определяемая в закрытом тигле, С</w:t>
            </w:r>
            <w:r>
              <w:t xml:space="preserve"> - не ниже 40;</w:t>
            </w:r>
          </w:p>
          <w:p w:rsidR="0000006B" w:rsidRDefault="0000006B" w:rsidP="0000006B">
            <w:r w:rsidRPr="0000006B">
              <w:t>Массовая доля серы%</w:t>
            </w:r>
            <w:r>
              <w:t xml:space="preserve"> - </w:t>
            </w:r>
            <w:r w:rsidRPr="0000006B">
              <w:t>не более 0,2</w:t>
            </w:r>
            <w:r>
              <w:t>;</w:t>
            </w:r>
          </w:p>
          <w:p w:rsidR="0000006B" w:rsidRDefault="0000006B" w:rsidP="0000006B">
            <w:r w:rsidRPr="0000006B">
              <w:t>Содержание сероводорода</w:t>
            </w:r>
            <w:r>
              <w:t xml:space="preserve"> – </w:t>
            </w:r>
            <w:r w:rsidRPr="0000006B">
              <w:t>отсутствие</w:t>
            </w:r>
            <w:r>
              <w:t>;</w:t>
            </w:r>
          </w:p>
          <w:p w:rsidR="0000006B" w:rsidRDefault="0000006B" w:rsidP="0000006B">
            <w:r>
              <w:t>Испытание на медной пластинке – выдерживает;</w:t>
            </w:r>
          </w:p>
          <w:p w:rsidR="0000006B" w:rsidRDefault="0000006B" w:rsidP="0000006B">
            <w:r w:rsidRPr="0000006B">
              <w:t>Содержание водорастворимых кислот и щелочей</w:t>
            </w:r>
            <w:r>
              <w:t xml:space="preserve"> – отсутствие;</w:t>
            </w:r>
          </w:p>
          <w:p w:rsidR="0000006B" w:rsidRDefault="0000006B" w:rsidP="0000006B">
            <w:r w:rsidRPr="0000006B">
              <w:t>Кислотность, мг КОН на 100 см3 топлива</w:t>
            </w:r>
            <w:r>
              <w:t xml:space="preserve"> - </w:t>
            </w:r>
            <w:r w:rsidRPr="0000006B">
              <w:t>не более 5</w:t>
            </w:r>
            <w:r>
              <w:t>;</w:t>
            </w:r>
          </w:p>
          <w:p w:rsidR="0000006B" w:rsidRDefault="00DE6353" w:rsidP="0000006B">
            <w:r w:rsidRPr="00DE6353">
              <w:t>Йодное число, г йода на 100 г топлива</w:t>
            </w:r>
            <w:r>
              <w:t xml:space="preserve"> - </w:t>
            </w:r>
            <w:r w:rsidRPr="00DE6353">
              <w:t>не более 6</w:t>
            </w:r>
            <w:r>
              <w:t>;</w:t>
            </w:r>
          </w:p>
          <w:p w:rsidR="00DE6353" w:rsidRDefault="00DE6353" w:rsidP="0000006B">
            <w:r w:rsidRPr="00DE6353">
              <w:t>Зольность, %</w:t>
            </w:r>
            <w:r>
              <w:t xml:space="preserve"> - </w:t>
            </w:r>
            <w:r w:rsidRPr="00DE6353">
              <w:t>не более 0,01</w:t>
            </w:r>
            <w:r>
              <w:t>;</w:t>
            </w:r>
          </w:p>
          <w:p w:rsidR="00DE6353" w:rsidRDefault="00DE6353" w:rsidP="0000006B">
            <w:r w:rsidRPr="00DE6353">
              <w:t>Коксуемость 10%-</w:t>
            </w:r>
            <w:proofErr w:type="spellStart"/>
            <w:r w:rsidRPr="00DE6353">
              <w:t>го</w:t>
            </w:r>
            <w:proofErr w:type="spellEnd"/>
            <w:r w:rsidRPr="00DE6353">
              <w:t xml:space="preserve"> остатка, %</w:t>
            </w:r>
            <w:r>
              <w:t xml:space="preserve"> - </w:t>
            </w:r>
            <w:r w:rsidRPr="00DE6353">
              <w:t>не более 0,20</w:t>
            </w:r>
            <w:r>
              <w:t>;</w:t>
            </w:r>
          </w:p>
          <w:p w:rsidR="00DE6353" w:rsidRDefault="00DE6353" w:rsidP="0000006B">
            <w:r w:rsidRPr="00DE6353">
              <w:t>Содержание механических примесей</w:t>
            </w:r>
            <w:r>
              <w:t xml:space="preserve"> – </w:t>
            </w:r>
            <w:r w:rsidRPr="00DE6353">
              <w:t>отсутствие</w:t>
            </w:r>
            <w:r>
              <w:t>;</w:t>
            </w:r>
          </w:p>
          <w:p w:rsidR="00DE6353" w:rsidRDefault="00DE6353" w:rsidP="0000006B">
            <w:r w:rsidRPr="00DE6353">
              <w:t>Содержание воды</w:t>
            </w:r>
            <w:r>
              <w:t xml:space="preserve"> – </w:t>
            </w:r>
            <w:r w:rsidRPr="00DE6353">
              <w:t>отсутствие</w:t>
            </w:r>
            <w:r>
              <w:t>;</w:t>
            </w:r>
          </w:p>
          <w:p w:rsidR="00DE6353" w:rsidRDefault="00DE6353" w:rsidP="0000006B">
            <w:r w:rsidRPr="00DE6353">
              <w:t>Плотность при 20</w:t>
            </w:r>
            <w:proofErr w:type="gramStart"/>
            <w:r w:rsidRPr="00DE6353">
              <w:t xml:space="preserve"> С</w:t>
            </w:r>
            <w:proofErr w:type="gramEnd"/>
            <w:r w:rsidRPr="00DE6353">
              <w:t>, кг/м3</w:t>
            </w:r>
            <w:r>
              <w:t xml:space="preserve"> - </w:t>
            </w:r>
            <w:r w:rsidRPr="00DE6353">
              <w:t>не более 860</w:t>
            </w:r>
            <w:r>
              <w:t>.</w:t>
            </w:r>
          </w:p>
          <w:p w:rsidR="00E534AF" w:rsidRDefault="00F62A3B" w:rsidP="00A61151">
            <w:r>
              <w:t xml:space="preserve">Реализация дизельного топлива осуществляется через пластиковые карты с </w:t>
            </w:r>
            <w:r w:rsidR="00AC074D" w:rsidRPr="00AC074D">
              <w:t>идентификатором</w:t>
            </w:r>
            <w:r>
              <w:t xml:space="preserve">. Владелец пластиковой карты имеет право на ежедневное/круглосуточное получение топлива в автозаправочных станциях.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F62A3B" w:rsidRPr="00C832FB" w:rsidRDefault="00F62A3B" w:rsidP="00A61151">
            <w:r>
              <w:t>Поставщик обязуется обеспечить доступ к личному кабинету Заказчика с целью контроля расхода и перемещения топлива с карты на карту. Срок действия карт: до 31 декабря 2023 года (включительно).</w:t>
            </w: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EBC" w:rsidRPr="00E01EBC" w:rsidRDefault="00E01EBC" w:rsidP="00AA71A1">
            <w:pPr>
              <w:shd w:val="clear" w:color="auto" w:fill="FFFFFF"/>
              <w:jc w:val="both"/>
            </w:pPr>
          </w:p>
        </w:tc>
      </w:tr>
      <w:tr w:rsidR="00AB60DD" w:rsidTr="002057F3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Условия к потенциальному поставщику в случае определения его победителем и заключения с ним договора о государственных </w:t>
            </w:r>
            <w:r w:rsidRPr="00C623B8">
              <w:lastRenderedPageBreak/>
              <w:t>закупках (указываются при необходимости)(Отклонение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01EBC" w:rsidRDefault="00EE5835" w:rsidP="00CE15AD">
            <w:pPr>
              <w:jc w:val="both"/>
            </w:pPr>
            <w:r w:rsidRPr="00CE5D37">
              <w:lastRenderedPageBreak/>
              <w:t xml:space="preserve">Поставщик обязан </w:t>
            </w:r>
            <w:r>
              <w:t xml:space="preserve"> иметь в наличие собственные или арендованные</w:t>
            </w:r>
            <w:r w:rsidRPr="002E41EA">
              <w:t xml:space="preserve"> </w:t>
            </w:r>
            <w:r>
              <w:t>автозаправочные станции в количестве</w:t>
            </w:r>
            <w:r w:rsidRPr="002E41EA">
              <w:t xml:space="preserve"> не </w:t>
            </w:r>
            <w:r w:rsidRPr="002E41EA">
              <w:lastRenderedPageBreak/>
              <w:t>менее 10 штук в кажд</w:t>
            </w:r>
            <w:r>
              <w:t>ой области Республики Казахстан</w:t>
            </w:r>
            <w:r w:rsidRPr="002E41EA">
              <w:t>.</w:t>
            </w:r>
            <w:bookmarkStart w:id="0" w:name="_GoBack"/>
            <w:bookmarkEnd w:id="0"/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lastRenderedPageBreak/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AF082D" w:rsidRDefault="00AF082D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5E6AE3" w:rsidRDefault="005E6AE3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E534AF" w:rsidRDefault="00E534AF" w:rsidP="001B5324">
      <w:pPr>
        <w:ind w:firstLine="400"/>
        <w:jc w:val="right"/>
        <w:rPr>
          <w:lang w:val="kk-KZ"/>
        </w:rPr>
      </w:pPr>
    </w:p>
    <w:p w:rsidR="00A61151" w:rsidRDefault="00A61151" w:rsidP="001B5324">
      <w:pPr>
        <w:ind w:firstLine="400"/>
        <w:jc w:val="right"/>
        <w:rPr>
          <w:lang w:val="kk-KZ"/>
        </w:rPr>
      </w:pPr>
    </w:p>
    <w:p w:rsidR="00A61151" w:rsidRDefault="00A61151" w:rsidP="001B5324">
      <w:pPr>
        <w:ind w:firstLine="400"/>
        <w:jc w:val="right"/>
        <w:rPr>
          <w:lang w:val="kk-KZ"/>
        </w:rPr>
      </w:pPr>
    </w:p>
    <w:p w:rsidR="00321A07" w:rsidRDefault="00321A07" w:rsidP="001B5324">
      <w:pPr>
        <w:ind w:firstLine="400"/>
        <w:jc w:val="right"/>
        <w:rPr>
          <w:lang w:val="kk-KZ"/>
        </w:rPr>
      </w:pPr>
    </w:p>
    <w:p w:rsidR="001B5324" w:rsidRPr="002E34C8" w:rsidRDefault="001B5324" w:rsidP="001B5324">
      <w:pPr>
        <w:ind w:firstLine="400"/>
        <w:jc w:val="right"/>
        <w:rPr>
          <w:lang w:val="kk-KZ"/>
        </w:rPr>
      </w:pPr>
      <w:r w:rsidRPr="001B5324">
        <w:rPr>
          <w:lang w:val="kk-KZ"/>
        </w:rPr>
        <w:t xml:space="preserve">Конкурстық </w:t>
      </w:r>
      <w:bookmarkStart w:id="1" w:name="sub1004944647"/>
      <w:r w:rsidRPr="001B5324">
        <w:fldChar w:fldCharType="begin"/>
      </w:r>
      <w:r w:rsidRPr="002E34C8">
        <w:rPr>
          <w:lang w:val="kk-KZ"/>
        </w:rPr>
        <w:instrText xml:space="preserve"> HYPERLINK "jl:31968033.4%20"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1"/>
    </w:p>
    <w:p w:rsidR="001B5324" w:rsidRPr="002E34C8" w:rsidRDefault="00E534AF" w:rsidP="001B5324">
      <w:pPr>
        <w:ind w:firstLine="400"/>
        <w:jc w:val="right"/>
        <w:rPr>
          <w:lang w:val="kk-KZ"/>
        </w:rPr>
      </w:pPr>
      <w:r>
        <w:rPr>
          <w:lang w:val="kk-KZ"/>
        </w:rPr>
        <w:t>1</w:t>
      </w:r>
      <w:r w:rsidR="001B5324" w:rsidRPr="001B5324">
        <w:rPr>
          <w:lang w:val="kk-KZ"/>
        </w:rPr>
        <w:t>2-қосымша</w:t>
      </w:r>
    </w:p>
    <w:p w:rsidR="001B5324" w:rsidRPr="002E34C8" w:rsidRDefault="001B5324" w:rsidP="00FD2B26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lastRenderedPageBreak/>
        <w:t xml:space="preserve">Сатып алынатын тауарлардың техникалық ерекшелігі 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(тапсырыс беруші толтырады)</w:t>
      </w:r>
    </w:p>
    <w:p w:rsidR="001B5324" w:rsidRPr="002E34C8" w:rsidRDefault="001B5324" w:rsidP="001B5324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Тапсырыс берушінің атауы</w:t>
      </w:r>
      <w:r w:rsidR="00FD2B26">
        <w:rPr>
          <w:lang w:val="kk-KZ"/>
        </w:rPr>
        <w:t xml:space="preserve"> </w:t>
      </w:r>
      <w:r w:rsidRPr="001B5324">
        <w:rPr>
          <w:lang w:val="kk-KZ"/>
        </w:rPr>
        <w:t xml:space="preserve"> </w:t>
      </w:r>
      <w:r w:rsidR="00FD2B26">
        <w:rPr>
          <w:lang w:val="kk-KZ"/>
        </w:rPr>
        <w:t>«Қазтелерадио» АҚ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Ұйымдастырушының атауы _______________________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№ __________________________________</w:t>
      </w:r>
    </w:p>
    <w:p w:rsidR="001B5324" w:rsidRPr="002E34C8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Конкурстың атауы _______________________________</w:t>
      </w:r>
    </w:p>
    <w:p w:rsidR="001B5324" w:rsidRPr="00D51CEA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Лоттың № ______________________________________</w:t>
      </w:r>
    </w:p>
    <w:p w:rsidR="00AF082D" w:rsidRPr="00D51CEA" w:rsidRDefault="001B5324" w:rsidP="00AF082D">
      <w:pPr>
        <w:ind w:firstLine="397"/>
        <w:rPr>
          <w:color w:val="auto"/>
          <w:lang w:val="kk-KZ"/>
        </w:rPr>
      </w:pPr>
      <w:r w:rsidRPr="001B5324">
        <w:rPr>
          <w:lang w:val="kk-KZ"/>
        </w:rPr>
        <w:t xml:space="preserve">Лоттың атауы </w:t>
      </w:r>
      <w:r w:rsidR="00B74361">
        <w:rPr>
          <w:lang w:val="kk-KZ"/>
        </w:rPr>
        <w:t>–</w:t>
      </w:r>
      <w:r w:rsidR="00AF082D">
        <w:rPr>
          <w:lang w:val="kk-KZ"/>
        </w:rPr>
        <w:t xml:space="preserve"> </w:t>
      </w:r>
      <w:r w:rsidR="00042071">
        <w:rPr>
          <w:color w:val="auto"/>
          <w:lang w:val="kk-KZ"/>
        </w:rPr>
        <w:t>Жазғы дизельді жанармай</w:t>
      </w:r>
    </w:p>
    <w:p w:rsidR="001B5324" w:rsidRPr="00D51CEA" w:rsidRDefault="001B5324" w:rsidP="001B5324">
      <w:pPr>
        <w:ind w:firstLine="397"/>
        <w:jc w:val="both"/>
        <w:rPr>
          <w:lang w:val="kk-KZ"/>
        </w:rPr>
      </w:pPr>
    </w:p>
    <w:p w:rsidR="001B5324" w:rsidRPr="00D51CEA" w:rsidRDefault="001B5324" w:rsidP="001B5324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9"/>
        <w:gridCol w:w="7089"/>
      </w:tblGrid>
      <w:tr w:rsidR="001B5324" w:rsidRPr="001B5324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D51CEA" w:rsidRDefault="001B5324" w:rsidP="001B5324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8D1786" w:rsidP="001B5324">
            <w:pPr>
              <w:rPr>
                <w:color w:val="auto"/>
              </w:rPr>
            </w:pPr>
            <w:r w:rsidRPr="008D1786">
              <w:rPr>
                <w:color w:val="auto"/>
              </w:rPr>
              <w:t>192021.550.000000</w:t>
            </w:r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1B5324" w:rsidRDefault="00042071" w:rsidP="00042071">
            <w:pPr>
              <w:rPr>
                <w:color w:val="auto"/>
              </w:rPr>
            </w:pPr>
            <w:r w:rsidRPr="00D51CEA">
              <w:rPr>
                <w:color w:val="auto"/>
                <w:lang w:val="kk-KZ"/>
              </w:rPr>
              <w:t xml:space="preserve">Жазғы </w:t>
            </w:r>
            <w:r>
              <w:rPr>
                <w:color w:val="auto"/>
                <w:lang w:val="kk-KZ"/>
              </w:rPr>
              <w:t>д</w:t>
            </w:r>
            <w:proofErr w:type="spellStart"/>
            <w:r w:rsidR="00321A07" w:rsidRPr="00321A07">
              <w:rPr>
                <w:color w:val="auto"/>
              </w:rPr>
              <w:t>изельді</w:t>
            </w:r>
            <w:proofErr w:type="spellEnd"/>
            <w:r w:rsidR="00321A07" w:rsidRPr="00321A07">
              <w:rPr>
                <w:color w:val="auto"/>
              </w:rPr>
              <w:t xml:space="preserve"> </w:t>
            </w:r>
            <w:proofErr w:type="spellStart"/>
            <w:r w:rsidR="00321A07" w:rsidRPr="00321A07">
              <w:rPr>
                <w:color w:val="auto"/>
              </w:rPr>
              <w:t>жанармай</w:t>
            </w:r>
            <w:proofErr w:type="spellEnd"/>
          </w:p>
        </w:tc>
      </w:tr>
      <w:tr w:rsidR="001B5324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1B5324" w:rsidRDefault="001B5324" w:rsidP="001B5324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54DB9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литр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Pr="009B0046" w:rsidRDefault="005E6AE3" w:rsidP="007009AE">
            <w:r w:rsidRPr="009B0046">
              <w:t>30 696,7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proofErr w:type="spellStart"/>
            <w:r w:rsidRPr="001B5324">
              <w:t>Бірлік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Pr="009B0046" w:rsidRDefault="005E6AE3" w:rsidP="007009AE">
            <w:r w:rsidRPr="009B0046">
              <w:t>263,39</w:t>
            </w:r>
          </w:p>
        </w:tc>
      </w:tr>
      <w:tr w:rsidR="005E6AE3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AE3" w:rsidRPr="001B5324" w:rsidRDefault="005E6AE3" w:rsidP="001B5324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AE3" w:rsidRDefault="005E6AE3" w:rsidP="007009AE">
            <w:r w:rsidRPr="009B0046">
              <w:t>8 085 203,81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D26C0" w:rsidRDefault="00AF082D" w:rsidP="001B5324">
            <w:pPr>
              <w:rPr>
                <w:color w:val="auto"/>
                <w:lang w:val="kk-KZ"/>
              </w:rPr>
            </w:pPr>
            <w:r w:rsidRPr="00AF082D">
              <w:rPr>
                <w:color w:val="auto"/>
                <w:lang w:val="kk-KZ"/>
              </w:rPr>
              <w:t>Көліктің барлық түрлері үшін бажды төлеумен жеткізу (DDP)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7C52E0" w:rsidP="00EF162A">
            <w:r>
              <w:t>31.07</w:t>
            </w:r>
            <w:r w:rsidR="00AA71A1">
              <w:t>.202</w:t>
            </w:r>
            <w:r w:rsidR="00EF162A">
              <w:t>3</w:t>
            </w:r>
            <w:r w:rsidR="001401FD">
              <w:t xml:space="preserve"> </w:t>
            </w:r>
            <w:r w:rsidR="001401FD" w:rsidRPr="001401FD">
              <w:t>ж</w:t>
            </w:r>
            <w:r w:rsidR="001401FD">
              <w:rPr>
                <w:lang w:val="kk-KZ"/>
              </w:rPr>
              <w:t>ылға</w:t>
            </w:r>
            <w:r w:rsidR="001401FD" w:rsidRPr="001401FD">
              <w:t xml:space="preserve"> </w:t>
            </w:r>
            <w:proofErr w:type="spellStart"/>
            <w:r w:rsidR="001401FD" w:rsidRPr="001401FD">
              <w:t>дейін</w:t>
            </w:r>
            <w:proofErr w:type="spellEnd"/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62A" w:rsidRPr="002057F3" w:rsidRDefault="00AF082D" w:rsidP="00E645B1">
            <w:pPr>
              <w:rPr>
                <w:color w:val="auto"/>
              </w:rPr>
            </w:pPr>
            <w:r>
              <w:rPr>
                <w:sz w:val="22"/>
                <w:szCs w:val="22"/>
              </w:rPr>
              <w:t xml:space="preserve">751410000, Алматы </w:t>
            </w:r>
            <w:r>
              <w:rPr>
                <w:sz w:val="22"/>
                <w:szCs w:val="22"/>
                <w:lang w:val="kk-KZ"/>
              </w:rPr>
              <w:t>қ</w:t>
            </w:r>
            <w:r w:rsidRPr="00AF08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AF082D">
              <w:rPr>
                <w:color w:val="auto"/>
              </w:rPr>
              <w:t>Әл-Фараби</w:t>
            </w:r>
            <w:proofErr w:type="spellEnd"/>
            <w:r w:rsidRPr="00AF082D">
              <w:rPr>
                <w:color w:val="auto"/>
              </w:rPr>
              <w:t xml:space="preserve"> </w:t>
            </w:r>
            <w:proofErr w:type="spellStart"/>
            <w:r w:rsidRPr="00AF082D">
              <w:rPr>
                <w:color w:val="auto"/>
              </w:rPr>
              <w:t>даңғ</w:t>
            </w:r>
            <w:proofErr w:type="spellEnd"/>
            <w:r w:rsidRPr="00AF082D">
              <w:rPr>
                <w:color w:val="auto"/>
              </w:rPr>
              <w:t xml:space="preserve">., 118 </w:t>
            </w:r>
            <w:proofErr w:type="spellStart"/>
            <w:r w:rsidRPr="00AF082D">
              <w:rPr>
                <w:color w:val="auto"/>
              </w:rPr>
              <w:t>үй</w:t>
            </w:r>
            <w:proofErr w:type="spellEnd"/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мөлшері</w:t>
            </w:r>
            <w:proofErr w:type="spellEnd"/>
            <w:r w:rsidRPr="001B5324"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2057F3" w:rsidRDefault="00AF082D" w:rsidP="00593836">
            <w:pPr>
              <w:rPr>
                <w:color w:val="auto"/>
              </w:rPr>
            </w:pPr>
            <w:r w:rsidRPr="002267D2">
              <w:rPr>
                <w:color w:val="auto"/>
              </w:rPr>
              <w:t>0</w:t>
            </w:r>
            <w:r>
              <w:rPr>
                <w:color w:val="auto"/>
              </w:rPr>
              <w:t xml:space="preserve"> %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D045E" w:rsidRDefault="00CA6E0E" w:rsidP="00CA6E0E">
            <w:r>
              <w:rPr>
                <w:lang w:val="kk-KZ"/>
              </w:rPr>
              <w:t xml:space="preserve">ҚР </w:t>
            </w:r>
            <w:r>
              <w:t>СТ ГОСТ Р 52368-2009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135736">
            <w:pPr>
              <w:rPr>
                <w:lang w:val="kk-KZ"/>
              </w:rPr>
            </w:pPr>
            <w:r>
              <w:t>202</w:t>
            </w:r>
            <w:r w:rsidR="00EF162A">
              <w:rPr>
                <w:lang w:val="kk-KZ"/>
              </w:rPr>
              <w:t>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Кепілдік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1401FD" w:rsidRDefault="001401FD" w:rsidP="0013573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1B5324" w:rsidRDefault="00AF082D" w:rsidP="001B5324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r w:rsidRPr="001B5324">
              <w:t>басқа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Цетандық</w:t>
            </w:r>
            <w:proofErr w:type="spellEnd"/>
            <w:r w:rsidRPr="00DE6353">
              <w:rPr>
                <w:color w:val="auto"/>
              </w:rPr>
              <w:t xml:space="preserve"> Сан-</w:t>
            </w:r>
            <w:proofErr w:type="spellStart"/>
            <w:r w:rsidRPr="00DE6353">
              <w:rPr>
                <w:color w:val="auto"/>
              </w:rPr>
              <w:t>кемінде</w:t>
            </w:r>
            <w:proofErr w:type="spellEnd"/>
            <w:r w:rsidRPr="00DE6353">
              <w:rPr>
                <w:color w:val="auto"/>
              </w:rPr>
              <w:t xml:space="preserve"> 45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Фракциялық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құрамы</w:t>
            </w:r>
            <w:proofErr w:type="spellEnd"/>
            <w:r w:rsidRPr="00DE6353">
              <w:rPr>
                <w:color w:val="auto"/>
              </w:rPr>
              <w:t>: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50% </w:t>
            </w:r>
            <w:proofErr w:type="spellStart"/>
            <w:r w:rsidRPr="00DE6353">
              <w:rPr>
                <w:color w:val="auto"/>
              </w:rPr>
              <w:t>температурасы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кезінде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айдалады</w:t>
            </w:r>
            <w:proofErr w:type="spellEnd"/>
            <w:r w:rsidRPr="00DE6353">
              <w:rPr>
                <w:color w:val="auto"/>
              </w:rPr>
              <w:t xml:space="preserve">, с - 280-ден </w:t>
            </w:r>
            <w:proofErr w:type="spellStart"/>
            <w:r w:rsidRPr="00DE6353">
              <w:rPr>
                <w:color w:val="auto"/>
              </w:rPr>
              <w:t>жоғары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lastRenderedPageBreak/>
              <w:t xml:space="preserve">95% - ы 360 - </w:t>
            </w:r>
            <w:proofErr w:type="spellStart"/>
            <w:r w:rsidRPr="00DE6353">
              <w:rPr>
                <w:color w:val="auto"/>
              </w:rPr>
              <w:t>тан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жоғары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температурада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айдалады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96% - ы 360 - </w:t>
            </w:r>
            <w:proofErr w:type="spellStart"/>
            <w:r w:rsidRPr="00DE6353">
              <w:rPr>
                <w:color w:val="auto"/>
              </w:rPr>
              <w:t>тан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жоғары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температурада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айдалады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20 С </w:t>
            </w:r>
            <w:proofErr w:type="spellStart"/>
            <w:r w:rsidRPr="00DE6353">
              <w:rPr>
                <w:color w:val="auto"/>
              </w:rPr>
              <w:t>кезіндегі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кинематикалық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тұтқырлық</w:t>
            </w:r>
            <w:proofErr w:type="spellEnd"/>
            <w:r w:rsidRPr="00DE6353">
              <w:rPr>
                <w:color w:val="auto"/>
              </w:rPr>
              <w:t>, мм2 / с (</w:t>
            </w:r>
            <w:proofErr w:type="spellStart"/>
            <w:r w:rsidRPr="00DE6353">
              <w:rPr>
                <w:color w:val="auto"/>
              </w:rPr>
              <w:t>сСТ</w:t>
            </w:r>
            <w:proofErr w:type="spellEnd"/>
            <w:r w:rsidRPr="00DE6353">
              <w:rPr>
                <w:color w:val="auto"/>
              </w:rPr>
              <w:t>) - 3,0-6,0;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Қату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температурасы</w:t>
            </w:r>
            <w:proofErr w:type="spellEnd"/>
            <w:r w:rsidRPr="00DE6353">
              <w:rPr>
                <w:color w:val="auto"/>
              </w:rPr>
              <w:t xml:space="preserve">, С - минус 10-нан </w:t>
            </w:r>
            <w:proofErr w:type="spellStart"/>
            <w:r w:rsidRPr="00DE6353">
              <w:rPr>
                <w:color w:val="auto"/>
              </w:rPr>
              <w:t>жоғары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Жабық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тиглде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анықталатын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тұтану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температурасы</w:t>
            </w:r>
            <w:proofErr w:type="spellEnd"/>
            <w:r w:rsidRPr="00DE6353">
              <w:rPr>
                <w:color w:val="auto"/>
              </w:rPr>
              <w:t xml:space="preserve">, С-40-тан </w:t>
            </w:r>
            <w:proofErr w:type="spellStart"/>
            <w:r w:rsidRPr="00DE6353">
              <w:rPr>
                <w:color w:val="auto"/>
              </w:rPr>
              <w:t>төмен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Күкірттің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салмақтық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үлесі</w:t>
            </w:r>
            <w:proofErr w:type="spellEnd"/>
            <w:r w:rsidRPr="00DE6353">
              <w:rPr>
                <w:color w:val="auto"/>
              </w:rPr>
              <w:t xml:space="preserve"> % - 0,2 </w:t>
            </w:r>
            <w:proofErr w:type="spellStart"/>
            <w:r w:rsidRPr="00DE6353">
              <w:rPr>
                <w:color w:val="auto"/>
              </w:rPr>
              <w:t>артық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Күкіртсутегінің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құрамы-болмауы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Мыс </w:t>
            </w:r>
            <w:proofErr w:type="spellStart"/>
            <w:r w:rsidRPr="00DE6353">
              <w:rPr>
                <w:color w:val="auto"/>
              </w:rPr>
              <w:t>пластинкасында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сынау-төзімді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Суда </w:t>
            </w:r>
            <w:proofErr w:type="spellStart"/>
            <w:r w:rsidRPr="00DE6353">
              <w:rPr>
                <w:color w:val="auto"/>
              </w:rPr>
              <w:t>еритін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қышқылдар</w:t>
            </w:r>
            <w:proofErr w:type="spellEnd"/>
            <w:r w:rsidRPr="00DE6353">
              <w:rPr>
                <w:color w:val="auto"/>
              </w:rPr>
              <w:t xml:space="preserve"> мен </w:t>
            </w:r>
            <w:proofErr w:type="spellStart"/>
            <w:r w:rsidRPr="00DE6353">
              <w:rPr>
                <w:color w:val="auto"/>
              </w:rPr>
              <w:t>сілтілердің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құрамы-болмауы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Қышқылдығы</w:t>
            </w:r>
            <w:proofErr w:type="spellEnd"/>
            <w:r w:rsidRPr="00DE6353">
              <w:rPr>
                <w:color w:val="auto"/>
              </w:rPr>
              <w:t xml:space="preserve">, мг КОН 100 см3 отынға-5-тен </w:t>
            </w:r>
            <w:proofErr w:type="spellStart"/>
            <w:r w:rsidRPr="00DE6353">
              <w:rPr>
                <w:color w:val="auto"/>
              </w:rPr>
              <w:t>артық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Йод саны, г йод 100 г отынға-6 </w:t>
            </w:r>
            <w:proofErr w:type="spellStart"/>
            <w:r w:rsidRPr="00DE6353">
              <w:rPr>
                <w:color w:val="auto"/>
              </w:rPr>
              <w:t>артық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Күлділігі</w:t>
            </w:r>
            <w:proofErr w:type="spellEnd"/>
            <w:r w:rsidRPr="00DE6353">
              <w:rPr>
                <w:color w:val="auto"/>
              </w:rPr>
              <w:t xml:space="preserve">, % - 0,01 </w:t>
            </w:r>
            <w:proofErr w:type="spellStart"/>
            <w:r w:rsidRPr="00DE6353">
              <w:rPr>
                <w:color w:val="auto"/>
              </w:rPr>
              <w:t>артық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10% </w:t>
            </w:r>
            <w:proofErr w:type="spellStart"/>
            <w:r w:rsidRPr="00DE6353">
              <w:rPr>
                <w:color w:val="auto"/>
              </w:rPr>
              <w:t>қалдық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кокстелуі</w:t>
            </w:r>
            <w:proofErr w:type="spellEnd"/>
            <w:r w:rsidRPr="00DE6353">
              <w:rPr>
                <w:color w:val="auto"/>
              </w:rPr>
              <w:t xml:space="preserve">, % - 0,20 </w:t>
            </w:r>
            <w:proofErr w:type="spellStart"/>
            <w:r w:rsidRPr="00DE6353">
              <w:rPr>
                <w:color w:val="auto"/>
              </w:rPr>
              <w:t>артық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proofErr w:type="spellStart"/>
            <w:r w:rsidRPr="00DE6353">
              <w:rPr>
                <w:color w:val="auto"/>
              </w:rPr>
              <w:t>Механикалық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қоспалардың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болуы-болмауы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DE6353" w:rsidRPr="00DE6353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 xml:space="preserve">Су </w:t>
            </w:r>
            <w:proofErr w:type="spellStart"/>
            <w:r w:rsidRPr="00DE6353">
              <w:rPr>
                <w:color w:val="auto"/>
              </w:rPr>
              <w:t>құрамы-жоқ</w:t>
            </w:r>
            <w:proofErr w:type="spellEnd"/>
            <w:r w:rsidRPr="00DE6353">
              <w:rPr>
                <w:color w:val="auto"/>
              </w:rPr>
              <w:t>;</w:t>
            </w:r>
          </w:p>
          <w:p w:rsidR="00AF082D" w:rsidRDefault="00DE6353" w:rsidP="00DE6353">
            <w:pPr>
              <w:rPr>
                <w:color w:val="auto"/>
              </w:rPr>
            </w:pPr>
            <w:r w:rsidRPr="00DE6353">
              <w:rPr>
                <w:color w:val="auto"/>
              </w:rPr>
              <w:t>20</w:t>
            </w:r>
            <w:proofErr w:type="gramStart"/>
            <w:r w:rsidRPr="00DE6353">
              <w:rPr>
                <w:color w:val="auto"/>
              </w:rPr>
              <w:t xml:space="preserve"> С</w:t>
            </w:r>
            <w:proofErr w:type="gram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кезіндегі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тығыздығы</w:t>
            </w:r>
            <w:proofErr w:type="spellEnd"/>
            <w:r w:rsidRPr="00DE6353">
              <w:rPr>
                <w:color w:val="auto"/>
              </w:rPr>
              <w:t xml:space="preserve">, кг / м3-860 </w:t>
            </w:r>
            <w:proofErr w:type="spellStart"/>
            <w:r w:rsidRPr="00DE6353">
              <w:rPr>
                <w:color w:val="auto"/>
              </w:rPr>
              <w:t>артық</w:t>
            </w:r>
            <w:proofErr w:type="spellEnd"/>
            <w:r w:rsidRPr="00DE6353">
              <w:rPr>
                <w:color w:val="auto"/>
              </w:rPr>
              <w:t xml:space="preserve"> </w:t>
            </w:r>
            <w:proofErr w:type="spellStart"/>
            <w:r w:rsidRPr="00DE6353">
              <w:rPr>
                <w:color w:val="auto"/>
              </w:rPr>
              <w:t>емес</w:t>
            </w:r>
            <w:proofErr w:type="spellEnd"/>
            <w:r w:rsidRPr="00DE6353">
              <w:rPr>
                <w:color w:val="auto"/>
              </w:rPr>
              <w:t>.</w:t>
            </w:r>
          </w:p>
          <w:p w:rsidR="00E534AF" w:rsidRPr="00E534AF" w:rsidRDefault="00E534AF" w:rsidP="00E534AF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t>Қазақстан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Республикасының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облыс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орталықтарындағы</w:t>
            </w:r>
            <w:proofErr w:type="spellEnd"/>
            <w:r w:rsidRPr="00E534AF">
              <w:rPr>
                <w:color w:val="auto"/>
              </w:rPr>
              <w:t xml:space="preserve"> май </w:t>
            </w:r>
            <w:proofErr w:type="spellStart"/>
            <w:r w:rsidRPr="00E534AF">
              <w:rPr>
                <w:color w:val="auto"/>
              </w:rPr>
              <w:t>құю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станцияларында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отын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карталары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бойынша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күн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сайын</w:t>
            </w:r>
            <w:proofErr w:type="spellEnd"/>
            <w:r w:rsidRPr="00E534AF">
              <w:rPr>
                <w:color w:val="auto"/>
              </w:rPr>
              <w:t xml:space="preserve"> май </w:t>
            </w:r>
            <w:proofErr w:type="spellStart"/>
            <w:r w:rsidRPr="00E534AF">
              <w:rPr>
                <w:color w:val="auto"/>
              </w:rPr>
              <w:t>құю</w:t>
            </w:r>
            <w:proofErr w:type="spellEnd"/>
            <w:proofErr w:type="gramStart"/>
            <w:r w:rsidRPr="00E534AF">
              <w:rPr>
                <w:color w:val="auto"/>
              </w:rPr>
              <w:t xml:space="preserve"> .</w:t>
            </w:r>
            <w:proofErr w:type="gramEnd"/>
          </w:p>
          <w:p w:rsidR="00E534AF" w:rsidRPr="00E534AF" w:rsidRDefault="00E534AF" w:rsidP="00E534AF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t>Жеткізу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нысаны</w:t>
            </w:r>
            <w:proofErr w:type="spellEnd"/>
            <w:r w:rsidRPr="00E534AF">
              <w:rPr>
                <w:color w:val="auto"/>
              </w:rPr>
              <w:t xml:space="preserve"> -  </w:t>
            </w:r>
            <w:proofErr w:type="spellStart"/>
            <w:r w:rsidRPr="00E534AF">
              <w:rPr>
                <w:color w:val="auto"/>
              </w:rPr>
              <w:t>дизельді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жанармай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отын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карталары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бойынша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жеткізушінің</w:t>
            </w:r>
            <w:proofErr w:type="spellEnd"/>
            <w:r w:rsidRPr="00E534AF">
              <w:rPr>
                <w:color w:val="auto"/>
              </w:rPr>
              <w:t xml:space="preserve"> ЖМҚС </w:t>
            </w:r>
            <w:proofErr w:type="spellStart"/>
            <w:r w:rsidRPr="00E534AF">
              <w:rPr>
                <w:color w:val="auto"/>
              </w:rPr>
              <w:t>арқылы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сату</w:t>
            </w:r>
            <w:proofErr w:type="spellEnd"/>
            <w:r w:rsidRPr="00E534AF">
              <w:rPr>
                <w:color w:val="auto"/>
              </w:rPr>
              <w:t xml:space="preserve">, </w:t>
            </w:r>
            <w:proofErr w:type="spellStart"/>
            <w:r w:rsidRPr="00E534AF">
              <w:rPr>
                <w:color w:val="auto"/>
              </w:rPr>
              <w:t>карталар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қажетті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қорғау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дәрежесіне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ие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болуы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proofErr w:type="gramStart"/>
            <w:r w:rsidRPr="00E534AF">
              <w:rPr>
                <w:color w:val="auto"/>
              </w:rPr>
              <w:t>тиіс</w:t>
            </w:r>
            <w:proofErr w:type="spellEnd"/>
            <w:proofErr w:type="gramEnd"/>
            <w:r w:rsidRPr="00E534AF">
              <w:rPr>
                <w:color w:val="auto"/>
              </w:rPr>
              <w:t>.</w:t>
            </w:r>
          </w:p>
          <w:p w:rsidR="00E534AF" w:rsidRPr="00E534AF" w:rsidRDefault="00E534AF" w:rsidP="00E534AF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t>Әлеуетті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өнім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беруші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отынның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жұмсалуын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және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картадан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proofErr w:type="gramStart"/>
            <w:r w:rsidRPr="00E534AF">
              <w:rPr>
                <w:color w:val="auto"/>
              </w:rPr>
              <w:t>карта</w:t>
            </w:r>
            <w:proofErr w:type="gramEnd"/>
            <w:r w:rsidRPr="00E534AF">
              <w:rPr>
                <w:color w:val="auto"/>
              </w:rPr>
              <w:t>ға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ауысуын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бақылау</w:t>
            </w:r>
            <w:proofErr w:type="spellEnd"/>
            <w:r w:rsidRPr="00E534AF">
              <w:rPr>
                <w:color w:val="auto"/>
              </w:rPr>
              <w:t xml:space="preserve"> (</w:t>
            </w:r>
            <w:proofErr w:type="spellStart"/>
            <w:r w:rsidRPr="00E534AF">
              <w:rPr>
                <w:color w:val="auto"/>
              </w:rPr>
              <w:t>әлеуетті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өнім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берушінің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сайтына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сілтемемен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растау</w:t>
            </w:r>
            <w:proofErr w:type="spellEnd"/>
            <w:r w:rsidRPr="00E534AF">
              <w:rPr>
                <w:color w:val="auto"/>
              </w:rPr>
              <w:t xml:space="preserve">) </w:t>
            </w:r>
            <w:proofErr w:type="spellStart"/>
            <w:r w:rsidRPr="00E534AF">
              <w:rPr>
                <w:color w:val="auto"/>
              </w:rPr>
              <w:t>мақсатында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Тапсырыс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берушінің</w:t>
            </w:r>
            <w:proofErr w:type="spellEnd"/>
            <w:r w:rsidRPr="00E534AF">
              <w:rPr>
                <w:color w:val="auto"/>
              </w:rPr>
              <w:t xml:space="preserve"> Жеке </w:t>
            </w:r>
            <w:proofErr w:type="spellStart"/>
            <w:r w:rsidRPr="00E534AF">
              <w:rPr>
                <w:color w:val="auto"/>
              </w:rPr>
              <w:t>кабинетіне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жазып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беруге</w:t>
            </w:r>
            <w:proofErr w:type="spellEnd"/>
            <w:r w:rsidRPr="00E534AF">
              <w:rPr>
                <w:color w:val="auto"/>
              </w:rPr>
              <w:t xml:space="preserve"> (</w:t>
            </w:r>
            <w:proofErr w:type="spellStart"/>
            <w:r w:rsidRPr="00E534AF">
              <w:rPr>
                <w:color w:val="auto"/>
              </w:rPr>
              <w:t>толық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қолжетімділікті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қамтамасыз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етуге</w:t>
            </w:r>
            <w:proofErr w:type="spellEnd"/>
            <w:r w:rsidRPr="00E534AF">
              <w:rPr>
                <w:color w:val="auto"/>
              </w:rPr>
              <w:t xml:space="preserve">) </w:t>
            </w:r>
            <w:proofErr w:type="spellStart"/>
            <w:r w:rsidRPr="00E534AF">
              <w:rPr>
                <w:color w:val="auto"/>
              </w:rPr>
              <w:t>міндеттенеді</w:t>
            </w:r>
            <w:proofErr w:type="spellEnd"/>
            <w:r w:rsidRPr="00E534AF">
              <w:rPr>
                <w:color w:val="auto"/>
              </w:rPr>
              <w:t>.</w:t>
            </w:r>
          </w:p>
          <w:p w:rsidR="00E534AF" w:rsidRPr="00E534AF" w:rsidRDefault="00E534AF" w:rsidP="00E534AF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t>Карталардың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қолданылу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мерзімі</w:t>
            </w:r>
            <w:proofErr w:type="spellEnd"/>
            <w:r w:rsidRPr="00E534AF">
              <w:rPr>
                <w:color w:val="auto"/>
              </w:rPr>
              <w:t xml:space="preserve">: 2023 </w:t>
            </w:r>
            <w:proofErr w:type="spellStart"/>
            <w:r w:rsidRPr="00E534AF">
              <w:rPr>
                <w:color w:val="auto"/>
              </w:rPr>
              <w:t>жылдың</w:t>
            </w:r>
            <w:proofErr w:type="spellEnd"/>
            <w:r w:rsidRPr="00E534AF">
              <w:rPr>
                <w:color w:val="auto"/>
              </w:rPr>
              <w:t xml:space="preserve"> 31 </w:t>
            </w:r>
            <w:proofErr w:type="spellStart"/>
            <w:r w:rsidRPr="00E534AF">
              <w:rPr>
                <w:color w:val="auto"/>
              </w:rPr>
              <w:t>шілде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дейін</w:t>
            </w:r>
            <w:proofErr w:type="spellEnd"/>
            <w:r w:rsidRPr="00E534AF">
              <w:rPr>
                <w:color w:val="auto"/>
              </w:rPr>
              <w:t xml:space="preserve"> (</w:t>
            </w:r>
            <w:proofErr w:type="spellStart"/>
            <w:r w:rsidRPr="00E534AF">
              <w:rPr>
                <w:color w:val="auto"/>
              </w:rPr>
              <w:t>қоса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proofErr w:type="gramStart"/>
            <w:r w:rsidRPr="00E534AF">
              <w:rPr>
                <w:color w:val="auto"/>
              </w:rPr>
              <w:t>ал</w:t>
            </w:r>
            <w:proofErr w:type="gramEnd"/>
            <w:r w:rsidRPr="00E534AF">
              <w:rPr>
                <w:color w:val="auto"/>
              </w:rPr>
              <w:t>ғанда</w:t>
            </w:r>
            <w:proofErr w:type="spellEnd"/>
            <w:r w:rsidRPr="00E534AF">
              <w:rPr>
                <w:color w:val="auto"/>
              </w:rPr>
              <w:t>).</w:t>
            </w:r>
          </w:p>
          <w:p w:rsidR="00E534AF" w:rsidRPr="00E534AF" w:rsidRDefault="00E534AF" w:rsidP="00E534AF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t>Отын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карталары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Қазақстан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Республикасының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бүкіл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аумағында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қолданылуы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proofErr w:type="gramStart"/>
            <w:r w:rsidRPr="00E534AF">
              <w:rPr>
                <w:color w:val="auto"/>
              </w:rPr>
              <w:t>тиіс</w:t>
            </w:r>
            <w:proofErr w:type="spellEnd"/>
            <w:proofErr w:type="gramEnd"/>
            <w:r w:rsidRPr="00E534AF">
              <w:rPr>
                <w:color w:val="auto"/>
              </w:rPr>
              <w:t>.</w:t>
            </w:r>
          </w:p>
          <w:p w:rsidR="00E534AF" w:rsidRPr="001B5324" w:rsidRDefault="00E534AF" w:rsidP="00E534AF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t>Өнім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беруші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көрсетілген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өңірде</w:t>
            </w:r>
            <w:proofErr w:type="spellEnd"/>
            <w:r w:rsidRPr="00E534AF">
              <w:rPr>
                <w:color w:val="auto"/>
              </w:rPr>
              <w:t xml:space="preserve"> ЖМҚС </w:t>
            </w:r>
            <w:proofErr w:type="spellStart"/>
            <w:r w:rsidRPr="00E534AF">
              <w:rPr>
                <w:color w:val="auto"/>
              </w:rPr>
              <w:t>болмаған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жағдайда</w:t>
            </w:r>
            <w:proofErr w:type="spellEnd"/>
            <w:r w:rsidRPr="00E534AF">
              <w:rPr>
                <w:color w:val="auto"/>
              </w:rPr>
              <w:t xml:space="preserve"> ЖЖМ </w:t>
            </w:r>
            <w:proofErr w:type="spellStart"/>
            <w:r w:rsidRPr="00E534AF">
              <w:rPr>
                <w:color w:val="auto"/>
              </w:rPr>
              <w:t>қамтамасыз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ету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жөнінде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шаралар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қ</w:t>
            </w:r>
            <w:proofErr w:type="gramStart"/>
            <w:r w:rsidRPr="00E534AF">
              <w:rPr>
                <w:color w:val="auto"/>
              </w:rPr>
              <w:t>абылдау</w:t>
            </w:r>
            <w:proofErr w:type="gramEnd"/>
            <w:r w:rsidRPr="00E534AF">
              <w:rPr>
                <w:color w:val="auto"/>
              </w:rPr>
              <w:t>ға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міндетті</w:t>
            </w:r>
            <w:proofErr w:type="spellEnd"/>
            <w:r w:rsidRPr="00E534AF">
              <w:rPr>
                <w:color w:val="auto"/>
              </w:rPr>
              <w:t>.</w:t>
            </w:r>
          </w:p>
        </w:tc>
      </w:tr>
      <w:tr w:rsidR="00AA71A1" w:rsidRPr="001B5324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AA71A1" w:rsidP="001B5324">
            <w:pPr>
              <w:textAlignment w:val="baseline"/>
            </w:pPr>
            <w:proofErr w:type="spellStart"/>
            <w:r w:rsidRPr="001B5324">
              <w:lastRenderedPageBreak/>
              <w:t>Байланысты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қызметтер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монтаждау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іске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дайындау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тексеру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сынау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1B5324" w:rsidRDefault="00AA71A1" w:rsidP="000C01E8">
            <w:pPr>
              <w:rPr>
                <w:color w:val="auto"/>
              </w:rPr>
            </w:pPr>
          </w:p>
        </w:tc>
      </w:tr>
      <w:tr w:rsidR="00AA71A1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AA71A1" w:rsidP="001B5324">
            <w:pPr>
              <w:textAlignment w:val="baseline"/>
            </w:pPr>
            <w:proofErr w:type="spellStart"/>
            <w:r w:rsidRPr="001B5324">
              <w:t>Орындаушы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жеңімпаз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деп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анықталған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lastRenderedPageBreak/>
              <w:t>берушіге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қойылатын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талаптар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онымен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туралы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жасасу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қажет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) (</w:t>
            </w:r>
            <w:proofErr w:type="spellStart"/>
            <w:r w:rsidRPr="001B5324">
              <w:t>Әлеуетті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өнім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берушіні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мәліметтерді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көрсетпегені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немесе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бермегені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үшін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қабылдамауға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жол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берілмейді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1B5324" w:rsidRDefault="00E534AF" w:rsidP="001B5324">
            <w:pPr>
              <w:rPr>
                <w:color w:val="auto"/>
              </w:rPr>
            </w:pPr>
            <w:proofErr w:type="spellStart"/>
            <w:r w:rsidRPr="00E534AF">
              <w:rPr>
                <w:color w:val="auto"/>
              </w:rPr>
              <w:lastRenderedPageBreak/>
              <w:t>Қазақстан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Республикасының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әрбі</w:t>
            </w:r>
            <w:proofErr w:type="gramStart"/>
            <w:r w:rsidRPr="00E534AF">
              <w:rPr>
                <w:color w:val="auto"/>
              </w:rPr>
              <w:t>р</w:t>
            </w:r>
            <w:proofErr w:type="spellEnd"/>
            <w:proofErr w:type="gram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облысында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кемінде</w:t>
            </w:r>
            <w:proofErr w:type="spellEnd"/>
            <w:r w:rsidRPr="00E534AF">
              <w:rPr>
                <w:color w:val="auto"/>
              </w:rPr>
              <w:t xml:space="preserve"> 10 дана </w:t>
            </w:r>
            <w:proofErr w:type="spellStart"/>
            <w:r w:rsidRPr="00E534AF">
              <w:rPr>
                <w:color w:val="auto"/>
              </w:rPr>
              <w:lastRenderedPageBreak/>
              <w:t>меншікті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немесе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Pr="00E534AF">
              <w:rPr>
                <w:color w:val="auto"/>
              </w:rPr>
              <w:t>жалға</w:t>
            </w:r>
            <w:proofErr w:type="spellEnd"/>
            <w:r w:rsidRPr="00E534AF">
              <w:rPr>
                <w:color w:val="auto"/>
              </w:rPr>
              <w:t xml:space="preserve"> </w:t>
            </w:r>
            <w:proofErr w:type="spellStart"/>
            <w:r w:rsidR="00697C71">
              <w:rPr>
                <w:color w:val="auto"/>
              </w:rPr>
              <w:t>алынған</w:t>
            </w:r>
            <w:proofErr w:type="spellEnd"/>
            <w:r w:rsidR="00697C71">
              <w:rPr>
                <w:color w:val="auto"/>
              </w:rPr>
              <w:t xml:space="preserve"> май </w:t>
            </w:r>
            <w:proofErr w:type="spellStart"/>
            <w:r w:rsidR="00697C71">
              <w:rPr>
                <w:color w:val="auto"/>
              </w:rPr>
              <w:t>құюдың</w:t>
            </w:r>
            <w:proofErr w:type="spellEnd"/>
            <w:r w:rsidR="00697C71">
              <w:rPr>
                <w:color w:val="auto"/>
              </w:rPr>
              <w:t xml:space="preserve"> </w:t>
            </w:r>
            <w:proofErr w:type="spellStart"/>
            <w:r w:rsidR="00697C71">
              <w:rPr>
                <w:color w:val="auto"/>
              </w:rPr>
              <w:t>болуы</w:t>
            </w:r>
            <w:proofErr w:type="spellEnd"/>
            <w:r w:rsidRPr="00E534AF">
              <w:rPr>
                <w:color w:val="auto"/>
              </w:rPr>
              <w:t>.</w:t>
            </w:r>
          </w:p>
        </w:tc>
      </w:tr>
    </w:tbl>
    <w:p w:rsidR="001B5324" w:rsidRPr="001B5324" w:rsidRDefault="001B5324" w:rsidP="001B5324">
      <w:pPr>
        <w:ind w:firstLine="397"/>
        <w:jc w:val="both"/>
      </w:pPr>
      <w:r w:rsidRPr="001B5324">
        <w:lastRenderedPageBreak/>
        <w:t xml:space="preserve">* </w:t>
      </w:r>
      <w:proofErr w:type="spellStart"/>
      <w:r w:rsidRPr="001B5324">
        <w:t>мәліметтер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1B5324" w:rsidRPr="001B5324" w:rsidRDefault="001B5324" w:rsidP="001B5324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1B5324" w:rsidRPr="001B5324" w:rsidRDefault="001B5324" w:rsidP="001B5324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әрбір</w:t>
      </w:r>
      <w:proofErr w:type="spell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D51CEA" w:rsidRPr="00410B6A" w:rsidRDefault="001B5324" w:rsidP="00FD2B26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sectPr w:rsidR="00D51CEA" w:rsidRPr="00410B6A" w:rsidSect="001D26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223A1"/>
    <w:rsid w:val="00042071"/>
    <w:rsid w:val="0008043E"/>
    <w:rsid w:val="000B4EC0"/>
    <w:rsid w:val="000C0D8D"/>
    <w:rsid w:val="001046E5"/>
    <w:rsid w:val="001401FD"/>
    <w:rsid w:val="001B5324"/>
    <w:rsid w:val="001D26C0"/>
    <w:rsid w:val="002057F3"/>
    <w:rsid w:val="002267D2"/>
    <w:rsid w:val="00250694"/>
    <w:rsid w:val="0027698E"/>
    <w:rsid w:val="002B45AF"/>
    <w:rsid w:val="002E34C8"/>
    <w:rsid w:val="00321A07"/>
    <w:rsid w:val="003E54EF"/>
    <w:rsid w:val="003E5A86"/>
    <w:rsid w:val="00410B6A"/>
    <w:rsid w:val="005021DF"/>
    <w:rsid w:val="005238F6"/>
    <w:rsid w:val="00554DB9"/>
    <w:rsid w:val="0055596B"/>
    <w:rsid w:val="005E6AE3"/>
    <w:rsid w:val="00697C71"/>
    <w:rsid w:val="006E483E"/>
    <w:rsid w:val="00737323"/>
    <w:rsid w:val="00795B0B"/>
    <w:rsid w:val="007C52E0"/>
    <w:rsid w:val="008268BB"/>
    <w:rsid w:val="00856C09"/>
    <w:rsid w:val="0089094C"/>
    <w:rsid w:val="00895AC4"/>
    <w:rsid w:val="008D1786"/>
    <w:rsid w:val="0097378C"/>
    <w:rsid w:val="009A26D4"/>
    <w:rsid w:val="009A7FF0"/>
    <w:rsid w:val="009E5BE6"/>
    <w:rsid w:val="00A2130A"/>
    <w:rsid w:val="00A61151"/>
    <w:rsid w:val="00AA71A1"/>
    <w:rsid w:val="00AB60DD"/>
    <w:rsid w:val="00AC074D"/>
    <w:rsid w:val="00AF082D"/>
    <w:rsid w:val="00B74361"/>
    <w:rsid w:val="00C1357E"/>
    <w:rsid w:val="00C52F27"/>
    <w:rsid w:val="00C832FB"/>
    <w:rsid w:val="00CA6E0E"/>
    <w:rsid w:val="00CE15AD"/>
    <w:rsid w:val="00D51CEA"/>
    <w:rsid w:val="00D74F09"/>
    <w:rsid w:val="00DE6353"/>
    <w:rsid w:val="00E01EBC"/>
    <w:rsid w:val="00E136C7"/>
    <w:rsid w:val="00E2413A"/>
    <w:rsid w:val="00E46410"/>
    <w:rsid w:val="00E534AF"/>
    <w:rsid w:val="00E645B1"/>
    <w:rsid w:val="00EE5835"/>
    <w:rsid w:val="00EF162A"/>
    <w:rsid w:val="00F62A3B"/>
    <w:rsid w:val="00FD2B2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Алихан Оракбаев</cp:lastModifiedBy>
  <cp:revision>73</cp:revision>
  <dcterms:created xsi:type="dcterms:W3CDTF">2019-10-16T09:26:00Z</dcterms:created>
  <dcterms:modified xsi:type="dcterms:W3CDTF">2023-06-29T03:25:00Z</dcterms:modified>
</cp:coreProperties>
</file>