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2D3" w:rsidRPr="00B86E57" w:rsidRDefault="00485B7F" w:rsidP="00F372D3">
      <w:pPr>
        <w:pStyle w:val="a4"/>
        <w:jc w:val="right"/>
        <w:rPr>
          <w:rFonts w:ascii="Times New Roman" w:hAnsi="Times New Roman"/>
          <w:b/>
          <w:sz w:val="24"/>
          <w:szCs w:val="24"/>
        </w:rPr>
      </w:pPr>
      <w:r>
        <w:rPr>
          <w:b/>
        </w:rPr>
        <w:t xml:space="preserve">            </w:t>
      </w:r>
      <w:r w:rsidR="002A1E69">
        <w:rPr>
          <w:b/>
        </w:rPr>
        <w:t xml:space="preserve"> </w:t>
      </w:r>
      <w:r w:rsidR="008818C9">
        <w:rPr>
          <w:b/>
        </w:rPr>
        <w:t xml:space="preserve">                                                                                          </w:t>
      </w:r>
      <w:r w:rsidR="00F372D3" w:rsidRPr="00B86E57">
        <w:rPr>
          <w:rFonts w:ascii="Times New Roman" w:hAnsi="Times New Roman"/>
          <w:b/>
          <w:sz w:val="24"/>
          <w:szCs w:val="24"/>
        </w:rPr>
        <w:t>УТВЕРЖДАЮ</w:t>
      </w:r>
    </w:p>
    <w:p w:rsidR="00F372D3" w:rsidRDefault="00F372D3" w:rsidP="00F372D3">
      <w:pPr>
        <w:jc w:val="both"/>
        <w:rPr>
          <w:b/>
          <w:lang w:eastAsia="en-US"/>
        </w:rPr>
      </w:pPr>
      <w:r w:rsidRPr="00C134A4">
        <w:rPr>
          <w:b/>
          <w:sz w:val="20"/>
          <w:szCs w:val="20"/>
          <w:lang w:eastAsia="en-US"/>
        </w:rPr>
        <w:t xml:space="preserve">                                    </w:t>
      </w:r>
      <w:r w:rsidR="00D36B7F">
        <w:rPr>
          <w:b/>
          <w:sz w:val="20"/>
          <w:szCs w:val="20"/>
          <w:lang w:eastAsia="en-US"/>
        </w:rPr>
        <w:t xml:space="preserve">                               </w:t>
      </w:r>
      <w:r w:rsidRPr="00C134A4">
        <w:rPr>
          <w:b/>
          <w:sz w:val="20"/>
          <w:szCs w:val="20"/>
          <w:lang w:eastAsia="en-US"/>
        </w:rPr>
        <w:t xml:space="preserve">            </w:t>
      </w:r>
      <w:r>
        <w:rPr>
          <w:b/>
          <w:sz w:val="20"/>
          <w:szCs w:val="20"/>
          <w:lang w:eastAsia="en-US"/>
        </w:rPr>
        <w:t xml:space="preserve">  </w:t>
      </w:r>
      <w:r w:rsidRPr="00C134A4">
        <w:rPr>
          <w:b/>
          <w:sz w:val="20"/>
          <w:szCs w:val="20"/>
          <w:lang w:eastAsia="en-US"/>
        </w:rPr>
        <w:t xml:space="preserve"> </w:t>
      </w:r>
      <w:r>
        <w:rPr>
          <w:b/>
          <w:lang w:eastAsia="en-US"/>
        </w:rPr>
        <w:t>Первый з</w:t>
      </w:r>
      <w:r w:rsidRPr="00C134A4">
        <w:rPr>
          <w:b/>
          <w:lang w:eastAsia="en-US"/>
        </w:rPr>
        <w:t>аместител</w:t>
      </w:r>
      <w:r>
        <w:rPr>
          <w:b/>
          <w:lang w:eastAsia="en-US"/>
        </w:rPr>
        <w:t>ь</w:t>
      </w:r>
      <w:r w:rsidRPr="00C134A4">
        <w:rPr>
          <w:b/>
          <w:lang w:eastAsia="en-US"/>
        </w:rPr>
        <w:t xml:space="preserve"> Председателя</w:t>
      </w:r>
      <w:r>
        <w:rPr>
          <w:b/>
          <w:lang w:eastAsia="en-US"/>
        </w:rPr>
        <w:t xml:space="preserve"> Правления</w:t>
      </w:r>
      <w:r w:rsidR="00D36B7F">
        <w:rPr>
          <w:b/>
          <w:lang w:eastAsia="en-US"/>
        </w:rPr>
        <w:t xml:space="preserve"> -</w:t>
      </w:r>
      <w:r w:rsidRPr="00C134A4">
        <w:rPr>
          <w:b/>
          <w:lang w:eastAsia="en-US"/>
        </w:rPr>
        <w:t xml:space="preserve"> </w:t>
      </w:r>
    </w:p>
    <w:p w:rsidR="00F372D3" w:rsidRPr="00C134A4" w:rsidRDefault="00F372D3" w:rsidP="00F372D3">
      <w:pPr>
        <w:jc w:val="both"/>
        <w:rPr>
          <w:b/>
          <w:lang w:eastAsia="en-US"/>
        </w:rPr>
      </w:pPr>
      <w:r>
        <w:rPr>
          <w:b/>
          <w:lang w:eastAsia="en-US"/>
        </w:rPr>
        <w:t xml:space="preserve">                                   </w:t>
      </w:r>
      <w:r w:rsidR="00D36B7F">
        <w:rPr>
          <w:b/>
          <w:lang w:eastAsia="en-US"/>
        </w:rPr>
        <w:t xml:space="preserve">                             </w:t>
      </w:r>
      <w:r>
        <w:rPr>
          <w:b/>
          <w:lang w:eastAsia="en-US"/>
        </w:rPr>
        <w:t xml:space="preserve">  Региональный директор </w:t>
      </w:r>
      <w:r w:rsidRPr="00C134A4">
        <w:rPr>
          <w:b/>
          <w:lang w:eastAsia="en-US"/>
        </w:rPr>
        <w:t>АО «</w:t>
      </w:r>
      <w:proofErr w:type="spellStart"/>
      <w:r w:rsidRPr="00C134A4">
        <w:rPr>
          <w:b/>
          <w:lang w:eastAsia="en-US"/>
        </w:rPr>
        <w:t>Казтелерадио</w:t>
      </w:r>
      <w:proofErr w:type="spellEnd"/>
      <w:r w:rsidRPr="00C134A4">
        <w:rPr>
          <w:b/>
          <w:lang w:eastAsia="en-US"/>
        </w:rPr>
        <w:t xml:space="preserve">»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72D3" w:rsidRPr="00C134A4" w:rsidRDefault="00F372D3" w:rsidP="00F372D3">
      <w:pPr>
        <w:spacing w:line="360" w:lineRule="auto"/>
        <w:jc w:val="right"/>
        <w:rPr>
          <w:b/>
          <w:lang w:eastAsia="en-US"/>
        </w:rPr>
      </w:pPr>
      <w:r w:rsidRPr="00C134A4">
        <w:rPr>
          <w:b/>
          <w:sz w:val="20"/>
          <w:szCs w:val="20"/>
          <w:lang w:eastAsia="en-US"/>
        </w:rPr>
        <w:t xml:space="preserve">                                                                                     </w:t>
      </w:r>
      <w:r>
        <w:rPr>
          <w:b/>
          <w:sz w:val="20"/>
          <w:szCs w:val="20"/>
          <w:lang w:eastAsia="en-US"/>
        </w:rPr>
        <w:t xml:space="preserve">                   </w:t>
      </w:r>
      <w:r w:rsidRPr="00C134A4">
        <w:rPr>
          <w:b/>
          <w:lang w:eastAsia="en-US"/>
        </w:rPr>
        <w:t>____________</w:t>
      </w:r>
      <w:r>
        <w:rPr>
          <w:b/>
          <w:lang w:eastAsia="en-US"/>
        </w:rPr>
        <w:t xml:space="preserve">____ </w:t>
      </w:r>
      <w:r w:rsidRPr="00C134A4">
        <w:rPr>
          <w:b/>
          <w:lang w:eastAsia="en-US"/>
        </w:rPr>
        <w:t xml:space="preserve"> </w:t>
      </w:r>
      <w:proofErr w:type="spellStart"/>
      <w:r>
        <w:rPr>
          <w:b/>
          <w:lang w:eastAsia="en-US"/>
        </w:rPr>
        <w:t>Раздыков</w:t>
      </w:r>
      <w:proofErr w:type="spellEnd"/>
      <w:r>
        <w:rPr>
          <w:b/>
          <w:lang w:eastAsia="en-US"/>
        </w:rPr>
        <w:t xml:space="preserve"> К.Ш.</w:t>
      </w:r>
    </w:p>
    <w:p w:rsidR="00F372D3" w:rsidRDefault="00F372D3" w:rsidP="00F372D3">
      <w:pPr>
        <w:spacing w:line="360" w:lineRule="auto"/>
        <w:jc w:val="right"/>
        <w:rPr>
          <w:b/>
          <w:lang w:eastAsia="en-US"/>
        </w:rPr>
      </w:pPr>
      <w:r w:rsidRPr="00C134A4">
        <w:rPr>
          <w:b/>
          <w:sz w:val="20"/>
          <w:szCs w:val="20"/>
          <w:lang w:eastAsia="en-US"/>
        </w:rPr>
        <w:t xml:space="preserve">                                                                                 </w:t>
      </w:r>
      <w:r>
        <w:rPr>
          <w:b/>
          <w:sz w:val="20"/>
          <w:szCs w:val="20"/>
          <w:lang w:eastAsia="en-US"/>
        </w:rPr>
        <w:t xml:space="preserve">         </w:t>
      </w:r>
      <w:r w:rsidRPr="00C134A4">
        <w:rPr>
          <w:b/>
          <w:sz w:val="20"/>
          <w:szCs w:val="20"/>
          <w:lang w:eastAsia="en-US"/>
        </w:rPr>
        <w:t xml:space="preserve"> </w:t>
      </w:r>
      <w:r>
        <w:rPr>
          <w:b/>
          <w:sz w:val="20"/>
          <w:szCs w:val="20"/>
          <w:lang w:eastAsia="en-US"/>
        </w:rPr>
        <w:t xml:space="preserve">         </w:t>
      </w:r>
      <w:r w:rsidRPr="00C134A4">
        <w:rPr>
          <w:b/>
          <w:sz w:val="20"/>
          <w:szCs w:val="20"/>
          <w:lang w:eastAsia="en-US"/>
        </w:rPr>
        <w:t xml:space="preserve">   </w:t>
      </w:r>
      <w:r w:rsidRPr="00C134A4">
        <w:rPr>
          <w:b/>
          <w:lang w:eastAsia="en-US"/>
        </w:rPr>
        <w:t>«</w:t>
      </w:r>
      <w:r>
        <w:rPr>
          <w:b/>
          <w:lang w:eastAsia="en-US"/>
        </w:rPr>
        <w:t>_</w:t>
      </w:r>
      <w:r w:rsidRPr="00C134A4">
        <w:rPr>
          <w:b/>
          <w:lang w:eastAsia="en-US"/>
        </w:rPr>
        <w:t xml:space="preserve">___» </w:t>
      </w:r>
      <w:r>
        <w:rPr>
          <w:b/>
          <w:lang w:eastAsia="en-US"/>
        </w:rPr>
        <w:t>__</w:t>
      </w:r>
      <w:r w:rsidRPr="00C134A4">
        <w:rPr>
          <w:b/>
          <w:lang w:eastAsia="en-US"/>
        </w:rPr>
        <w:t>__________</w:t>
      </w:r>
      <w:r>
        <w:rPr>
          <w:b/>
          <w:lang w:eastAsia="en-US"/>
        </w:rPr>
        <w:t>__</w:t>
      </w:r>
      <w:r w:rsidRPr="00C134A4">
        <w:rPr>
          <w:b/>
          <w:lang w:eastAsia="en-US"/>
        </w:rPr>
        <w:t xml:space="preserve">  202</w:t>
      </w:r>
      <w:r>
        <w:rPr>
          <w:b/>
          <w:lang w:eastAsia="en-US"/>
        </w:rPr>
        <w:t>3</w:t>
      </w:r>
      <w:r w:rsidRPr="00C134A4">
        <w:rPr>
          <w:b/>
          <w:lang w:eastAsia="en-US"/>
        </w:rPr>
        <w:t xml:space="preserve"> г.</w:t>
      </w:r>
    </w:p>
    <w:p w:rsidR="006A1F87" w:rsidRDefault="006A1F87" w:rsidP="00F372D3">
      <w:pPr>
        <w:pStyle w:val="a4"/>
        <w:rPr>
          <w:b/>
        </w:rPr>
      </w:pPr>
    </w:p>
    <w:p w:rsidR="00E50564" w:rsidRDefault="00711089" w:rsidP="00711089">
      <w:pPr>
        <w:jc w:val="center"/>
      </w:pPr>
      <w:r w:rsidRPr="00DA522D">
        <w:t xml:space="preserve">ЗАДАНИЕ </w:t>
      </w:r>
    </w:p>
    <w:p w:rsidR="00711089" w:rsidRDefault="00E50564" w:rsidP="00867FFD">
      <w:pPr>
        <w:jc w:val="center"/>
        <w:rPr>
          <w:b/>
        </w:rPr>
      </w:pPr>
      <w:r w:rsidRPr="00DA522D">
        <w:t xml:space="preserve">на </w:t>
      </w:r>
      <w:r w:rsidR="00881723">
        <w:t>п</w:t>
      </w:r>
      <w:r w:rsidR="00881723" w:rsidRPr="00881723">
        <w:t xml:space="preserve">роведение </w:t>
      </w:r>
      <w:r w:rsidR="00867FFD" w:rsidRPr="00867FFD">
        <w:t>проектно-изыскательских работ (ПИР)  на «Капитальный ремонт с переносом наружных сетей водопровода, водоотвода и пожаротушения зданий ЦА и метролог</w:t>
      </w:r>
      <w:proofErr w:type="gramStart"/>
      <w:r w:rsidR="00867FFD" w:rsidRPr="00867FFD">
        <w:t>ии АО</w:t>
      </w:r>
      <w:proofErr w:type="gramEnd"/>
      <w:r w:rsidR="00867FFD" w:rsidRPr="00867FFD">
        <w:t xml:space="preserve"> «</w:t>
      </w:r>
      <w:proofErr w:type="spellStart"/>
      <w:r w:rsidR="00867FFD" w:rsidRPr="00867FFD">
        <w:t>Казтелерадио</w:t>
      </w:r>
      <w:proofErr w:type="spellEnd"/>
      <w:r w:rsidR="00867FFD" w:rsidRPr="00867FFD">
        <w:t>»</w:t>
      </w:r>
    </w:p>
    <w:p w:rsidR="006124FC" w:rsidRPr="00915E0B" w:rsidRDefault="006124FC" w:rsidP="006124FC">
      <w:pPr>
        <w:spacing w:line="240" w:lineRule="atLeast"/>
        <w:jc w:val="center"/>
        <w:rPr>
          <w:b/>
        </w:rPr>
      </w:pPr>
    </w:p>
    <w:tbl>
      <w:tblPr>
        <w:tblW w:w="9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2"/>
        <w:gridCol w:w="2398"/>
        <w:gridCol w:w="6086"/>
      </w:tblGrid>
      <w:tr w:rsidR="00597FCD" w:rsidRPr="00915E0B" w:rsidTr="00313520">
        <w:trPr>
          <w:trHeight w:val="783"/>
          <w:jc w:val="center"/>
        </w:trPr>
        <w:tc>
          <w:tcPr>
            <w:tcW w:w="572" w:type="dxa"/>
            <w:vAlign w:val="center"/>
          </w:tcPr>
          <w:p w:rsidR="00597FCD" w:rsidRPr="00313520" w:rsidRDefault="00597FCD" w:rsidP="00313520">
            <w:pPr>
              <w:spacing w:line="240" w:lineRule="atLeast"/>
              <w:jc w:val="center"/>
              <w:rPr>
                <w:b/>
              </w:rPr>
            </w:pPr>
            <w:r w:rsidRPr="00313520">
              <w:rPr>
                <w:b/>
              </w:rPr>
              <w:t xml:space="preserve">№ </w:t>
            </w:r>
            <w:proofErr w:type="gramStart"/>
            <w:r w:rsidRPr="00313520">
              <w:rPr>
                <w:b/>
              </w:rPr>
              <w:t>п</w:t>
            </w:r>
            <w:proofErr w:type="gramEnd"/>
            <w:r w:rsidRPr="00313520">
              <w:rPr>
                <w:b/>
              </w:rPr>
              <w:t>/п</w:t>
            </w:r>
          </w:p>
        </w:tc>
        <w:tc>
          <w:tcPr>
            <w:tcW w:w="2398" w:type="dxa"/>
            <w:vAlign w:val="center"/>
          </w:tcPr>
          <w:p w:rsidR="00597FCD" w:rsidRPr="00313520" w:rsidRDefault="00597FCD" w:rsidP="00313520">
            <w:pPr>
              <w:spacing w:line="240" w:lineRule="atLeast"/>
              <w:jc w:val="center"/>
              <w:rPr>
                <w:b/>
              </w:rPr>
            </w:pPr>
            <w:r w:rsidRPr="00313520">
              <w:rPr>
                <w:b/>
              </w:rPr>
              <w:t>Перечень основных требований</w:t>
            </w:r>
          </w:p>
        </w:tc>
        <w:tc>
          <w:tcPr>
            <w:tcW w:w="6086" w:type="dxa"/>
            <w:vAlign w:val="center"/>
          </w:tcPr>
          <w:p w:rsidR="00597FCD" w:rsidRPr="00313520" w:rsidRDefault="00597FCD" w:rsidP="00313520">
            <w:pPr>
              <w:spacing w:line="240" w:lineRule="atLeast"/>
              <w:jc w:val="center"/>
              <w:rPr>
                <w:b/>
              </w:rPr>
            </w:pPr>
            <w:r w:rsidRPr="00313520">
              <w:rPr>
                <w:b/>
              </w:rPr>
              <w:t>Содержание требований</w:t>
            </w:r>
          </w:p>
        </w:tc>
      </w:tr>
      <w:tr w:rsidR="00313520" w:rsidRPr="00915E0B" w:rsidTr="00B3103C">
        <w:trPr>
          <w:trHeight w:val="783"/>
          <w:jc w:val="center"/>
        </w:trPr>
        <w:tc>
          <w:tcPr>
            <w:tcW w:w="9056" w:type="dxa"/>
            <w:gridSpan w:val="3"/>
            <w:vAlign w:val="center"/>
          </w:tcPr>
          <w:p w:rsidR="00313520" w:rsidRPr="00313520" w:rsidRDefault="00313520" w:rsidP="00313520">
            <w:pPr>
              <w:pStyle w:val="a3"/>
              <w:numPr>
                <w:ilvl w:val="0"/>
                <w:numId w:val="19"/>
              </w:numPr>
              <w:spacing w:line="240" w:lineRule="atLeast"/>
              <w:jc w:val="center"/>
              <w:rPr>
                <w:b/>
              </w:rPr>
            </w:pPr>
            <w:r w:rsidRPr="00313520">
              <w:rPr>
                <w:b/>
              </w:rPr>
              <w:t>Общие данные</w:t>
            </w:r>
          </w:p>
        </w:tc>
      </w:tr>
      <w:tr w:rsidR="00597FCD" w:rsidRPr="00915E0B" w:rsidTr="00313520">
        <w:trPr>
          <w:trHeight w:val="783"/>
          <w:jc w:val="center"/>
        </w:trPr>
        <w:tc>
          <w:tcPr>
            <w:tcW w:w="572" w:type="dxa"/>
            <w:vAlign w:val="center"/>
          </w:tcPr>
          <w:p w:rsidR="00597FCD" w:rsidRPr="00915E0B" w:rsidRDefault="009F2C5A" w:rsidP="002621D4">
            <w:pPr>
              <w:spacing w:line="240" w:lineRule="atLeast"/>
              <w:jc w:val="center"/>
            </w:pPr>
            <w:r>
              <w:t>1.1</w:t>
            </w:r>
          </w:p>
        </w:tc>
        <w:tc>
          <w:tcPr>
            <w:tcW w:w="2398" w:type="dxa"/>
          </w:tcPr>
          <w:p w:rsidR="00597FCD" w:rsidRPr="00915E0B" w:rsidRDefault="00597FCD" w:rsidP="00483E01">
            <w:pPr>
              <w:spacing w:line="240" w:lineRule="atLeast"/>
            </w:pPr>
            <w:r w:rsidRPr="00915E0B">
              <w:t>Наименование объекта и краткая характеристика</w:t>
            </w:r>
          </w:p>
        </w:tc>
        <w:tc>
          <w:tcPr>
            <w:tcW w:w="6086" w:type="dxa"/>
          </w:tcPr>
          <w:p w:rsidR="00597FCD" w:rsidRPr="00C01BB7" w:rsidRDefault="00881723" w:rsidP="00867FFD">
            <w:pPr>
              <w:spacing w:line="240" w:lineRule="atLeast"/>
              <w:jc w:val="both"/>
            </w:pPr>
            <w:r>
              <w:t>К</w:t>
            </w:r>
            <w:r w:rsidRPr="00881723">
              <w:t xml:space="preserve">апитальный ремонт с переносом наружных сетей водопровода, водоотвода и пожаротушения </w:t>
            </w:r>
            <w:proofErr w:type="spellStart"/>
            <w:r w:rsidRPr="00881723">
              <w:t>здани</w:t>
            </w:r>
            <w:proofErr w:type="spellEnd"/>
            <w:r w:rsidR="00867FFD">
              <w:rPr>
                <w:lang w:val="kk-KZ"/>
              </w:rPr>
              <w:t>й</w:t>
            </w:r>
            <w:r w:rsidRPr="00881723">
              <w:t xml:space="preserve"> ЦА и метролог</w:t>
            </w:r>
            <w:proofErr w:type="gramStart"/>
            <w:r w:rsidRPr="00881723">
              <w:t>ии АО</w:t>
            </w:r>
            <w:proofErr w:type="gramEnd"/>
            <w:r w:rsidRPr="00881723">
              <w:t xml:space="preserve"> «</w:t>
            </w:r>
            <w:proofErr w:type="spellStart"/>
            <w:r w:rsidRPr="00881723">
              <w:t>Казтелерадио</w:t>
            </w:r>
            <w:proofErr w:type="spellEnd"/>
            <w:r w:rsidRPr="00881723">
              <w:t>»</w:t>
            </w:r>
          </w:p>
        </w:tc>
      </w:tr>
      <w:tr w:rsidR="00597FCD" w:rsidRPr="00915E0B" w:rsidTr="00C01BB7">
        <w:trPr>
          <w:trHeight w:val="779"/>
          <w:jc w:val="center"/>
        </w:trPr>
        <w:tc>
          <w:tcPr>
            <w:tcW w:w="572" w:type="dxa"/>
            <w:vAlign w:val="center"/>
          </w:tcPr>
          <w:p w:rsidR="00597FCD" w:rsidRPr="00915E0B" w:rsidRDefault="009F2C5A" w:rsidP="002621D4">
            <w:pPr>
              <w:spacing w:line="240" w:lineRule="atLeast"/>
              <w:jc w:val="center"/>
            </w:pPr>
            <w:r>
              <w:t>1.2</w:t>
            </w:r>
          </w:p>
        </w:tc>
        <w:tc>
          <w:tcPr>
            <w:tcW w:w="2398" w:type="dxa"/>
          </w:tcPr>
          <w:p w:rsidR="00597FCD" w:rsidRPr="00915E0B" w:rsidRDefault="00597FCD" w:rsidP="00483E01">
            <w:pPr>
              <w:spacing w:line="240" w:lineRule="atLeast"/>
            </w:pPr>
            <w:r w:rsidRPr="00915E0B">
              <w:t>Основание на проектирование</w:t>
            </w:r>
          </w:p>
        </w:tc>
        <w:tc>
          <w:tcPr>
            <w:tcW w:w="6086" w:type="dxa"/>
          </w:tcPr>
          <w:p w:rsidR="00597FCD" w:rsidRPr="00915E0B" w:rsidRDefault="00592B7A" w:rsidP="00483E01">
            <w:pPr>
              <w:spacing w:line="240" w:lineRule="atLeast"/>
              <w:rPr>
                <w:color w:val="0000FF"/>
              </w:rPr>
            </w:pPr>
            <w:r>
              <w:t>Протокольное решение №12 Бюджетной комиссии от 14.07.2023г.</w:t>
            </w:r>
          </w:p>
        </w:tc>
      </w:tr>
      <w:tr w:rsidR="00597FCD" w:rsidRPr="00915E0B" w:rsidTr="00313520">
        <w:trPr>
          <w:trHeight w:val="619"/>
          <w:jc w:val="center"/>
        </w:trPr>
        <w:tc>
          <w:tcPr>
            <w:tcW w:w="572" w:type="dxa"/>
            <w:vAlign w:val="center"/>
          </w:tcPr>
          <w:p w:rsidR="00597FCD" w:rsidRPr="008D4B07" w:rsidRDefault="009F2C5A" w:rsidP="002621D4">
            <w:pPr>
              <w:spacing w:line="240" w:lineRule="atLeast"/>
              <w:jc w:val="center"/>
            </w:pPr>
            <w:r>
              <w:t>1.3</w:t>
            </w:r>
          </w:p>
        </w:tc>
        <w:tc>
          <w:tcPr>
            <w:tcW w:w="2398" w:type="dxa"/>
          </w:tcPr>
          <w:p w:rsidR="00597FCD" w:rsidRPr="00915E0B" w:rsidRDefault="00597FCD" w:rsidP="00483E01">
            <w:pPr>
              <w:spacing w:line="240" w:lineRule="atLeast"/>
            </w:pPr>
            <w:r w:rsidRPr="00915E0B">
              <w:t>Вид строительства</w:t>
            </w:r>
            <w:r>
              <w:t xml:space="preserve"> </w:t>
            </w:r>
          </w:p>
        </w:tc>
        <w:tc>
          <w:tcPr>
            <w:tcW w:w="6086" w:type="dxa"/>
          </w:tcPr>
          <w:p w:rsidR="00597FCD" w:rsidRPr="00075E21" w:rsidRDefault="00881723" w:rsidP="00483C41">
            <w:pPr>
              <w:jc w:val="both"/>
            </w:pPr>
            <w:r>
              <w:t>Капитальный ремонт водопроводной сети</w:t>
            </w:r>
            <w:r w:rsidR="00105171" w:rsidRPr="00105171">
              <w:t xml:space="preserve"> (от насосной станции №1 первого подъема до подземных резервуаров, от подземных резервуаров до насосной станции №2 второго подъема, от насосной станции №2 до здания Центрального аппарата, всю водопроводную сеть и сеть пожаротушения по территории ЦА и водопроводное ответвление Д-100мм до здания </w:t>
            </w:r>
            <w:r w:rsidR="00483C41">
              <w:t>Метрологии</w:t>
            </w:r>
            <w:r w:rsidR="00105171" w:rsidRPr="00105171">
              <w:t>).</w:t>
            </w:r>
          </w:p>
        </w:tc>
      </w:tr>
      <w:tr w:rsidR="00597FCD" w:rsidRPr="00915E0B" w:rsidTr="00313520">
        <w:trPr>
          <w:trHeight w:val="583"/>
          <w:jc w:val="center"/>
        </w:trPr>
        <w:tc>
          <w:tcPr>
            <w:tcW w:w="572" w:type="dxa"/>
            <w:vAlign w:val="center"/>
          </w:tcPr>
          <w:p w:rsidR="00597FCD" w:rsidRPr="00915E0B" w:rsidRDefault="009F2C5A" w:rsidP="002621D4">
            <w:pPr>
              <w:spacing w:line="240" w:lineRule="atLeast"/>
              <w:jc w:val="center"/>
            </w:pPr>
            <w:r>
              <w:t>1.4</w:t>
            </w:r>
          </w:p>
        </w:tc>
        <w:tc>
          <w:tcPr>
            <w:tcW w:w="2398" w:type="dxa"/>
          </w:tcPr>
          <w:p w:rsidR="00597FCD" w:rsidRPr="00915E0B" w:rsidRDefault="00597FCD" w:rsidP="00483E01">
            <w:pPr>
              <w:spacing w:line="240" w:lineRule="atLeast"/>
            </w:pPr>
            <w:r w:rsidRPr="00915E0B">
              <w:t>Назначение объекта</w:t>
            </w:r>
          </w:p>
        </w:tc>
        <w:tc>
          <w:tcPr>
            <w:tcW w:w="6086" w:type="dxa"/>
          </w:tcPr>
          <w:p w:rsidR="00597FCD" w:rsidRPr="00915E0B" w:rsidRDefault="00332690" w:rsidP="00867FFD">
            <w:pPr>
              <w:spacing w:line="240" w:lineRule="atLeast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Целью данного проекта по реконструкции </w:t>
            </w:r>
            <w:r w:rsidR="00105171">
              <w:rPr>
                <w:lang w:val="kk-KZ"/>
              </w:rPr>
              <w:t xml:space="preserve">всей </w:t>
            </w:r>
            <w:r>
              <w:rPr>
                <w:lang w:val="kk-KZ"/>
              </w:rPr>
              <w:t xml:space="preserve">водопроводной сети </w:t>
            </w:r>
            <w:r w:rsidR="00105171">
              <w:rPr>
                <w:lang w:val="kk-KZ"/>
              </w:rPr>
              <w:t xml:space="preserve">и канализации </w:t>
            </w:r>
            <w:r w:rsidR="00505630">
              <w:rPr>
                <w:lang w:val="kk-KZ"/>
              </w:rPr>
              <w:t>здани</w:t>
            </w:r>
            <w:r w:rsidR="00867FFD">
              <w:rPr>
                <w:lang w:val="kk-KZ"/>
              </w:rPr>
              <w:t>й</w:t>
            </w:r>
            <w:r w:rsidR="0050563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ЦА и </w:t>
            </w:r>
            <w:r w:rsidR="00505630">
              <w:rPr>
                <w:lang w:val="kk-KZ"/>
              </w:rPr>
              <w:t xml:space="preserve"> </w:t>
            </w:r>
            <w:r w:rsidR="00867FFD">
              <w:rPr>
                <w:lang w:val="kk-KZ"/>
              </w:rPr>
              <w:t>Метрологии</w:t>
            </w:r>
            <w:r w:rsidR="0050563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является замена изношенных труб и оборудования системы водоснабжения и канализации объектов, обеспечения безперебойной </w:t>
            </w:r>
            <w:r w:rsidR="007235C3">
              <w:rPr>
                <w:lang w:val="kk-KZ"/>
              </w:rPr>
              <w:t>работы систем</w:t>
            </w:r>
            <w:r w:rsidR="00340295">
              <w:rPr>
                <w:lang w:val="kk-KZ"/>
              </w:rPr>
              <w:t>ы инженерных сетей</w:t>
            </w:r>
            <w:r w:rsidR="00CD0A01">
              <w:rPr>
                <w:lang w:val="kk-KZ"/>
              </w:rPr>
              <w:t>.</w:t>
            </w:r>
          </w:p>
        </w:tc>
      </w:tr>
      <w:tr w:rsidR="00597FCD" w:rsidRPr="00915E0B" w:rsidTr="00313520">
        <w:trPr>
          <w:trHeight w:val="460"/>
          <w:jc w:val="center"/>
        </w:trPr>
        <w:tc>
          <w:tcPr>
            <w:tcW w:w="572" w:type="dxa"/>
            <w:vAlign w:val="center"/>
          </w:tcPr>
          <w:p w:rsidR="00597FCD" w:rsidRPr="00915E0B" w:rsidRDefault="009F2C5A" w:rsidP="002621D4">
            <w:pPr>
              <w:spacing w:line="240" w:lineRule="atLeast"/>
              <w:jc w:val="center"/>
            </w:pPr>
            <w:r>
              <w:t>1.5</w:t>
            </w:r>
          </w:p>
        </w:tc>
        <w:tc>
          <w:tcPr>
            <w:tcW w:w="2398" w:type="dxa"/>
          </w:tcPr>
          <w:p w:rsidR="00597FCD" w:rsidRPr="00915E0B" w:rsidRDefault="00597FCD" w:rsidP="00483E01">
            <w:pPr>
              <w:spacing w:line="240" w:lineRule="atLeast"/>
            </w:pPr>
            <w:r w:rsidRPr="00915E0B">
              <w:t>Заказчик по проекту</w:t>
            </w:r>
          </w:p>
        </w:tc>
        <w:tc>
          <w:tcPr>
            <w:tcW w:w="6086" w:type="dxa"/>
          </w:tcPr>
          <w:p w:rsidR="00597FCD" w:rsidRPr="00915E0B" w:rsidRDefault="00597FCD" w:rsidP="00483E01">
            <w:pPr>
              <w:spacing w:line="240" w:lineRule="atLeast"/>
            </w:pPr>
            <w:r w:rsidRPr="00915E0B">
              <w:t>АО «</w:t>
            </w:r>
            <w:proofErr w:type="spellStart"/>
            <w:r w:rsidRPr="00915E0B">
              <w:t>Казтелерадио</w:t>
            </w:r>
            <w:proofErr w:type="spellEnd"/>
            <w:r w:rsidRPr="00915E0B">
              <w:t>»</w:t>
            </w:r>
          </w:p>
        </w:tc>
      </w:tr>
      <w:tr w:rsidR="00597FCD" w:rsidRPr="00915E0B" w:rsidTr="00313520">
        <w:trPr>
          <w:trHeight w:val="543"/>
          <w:jc w:val="center"/>
        </w:trPr>
        <w:tc>
          <w:tcPr>
            <w:tcW w:w="572" w:type="dxa"/>
            <w:vAlign w:val="center"/>
          </w:tcPr>
          <w:p w:rsidR="00597FCD" w:rsidRPr="00915E0B" w:rsidRDefault="009F2C5A" w:rsidP="002621D4">
            <w:pPr>
              <w:spacing w:line="240" w:lineRule="atLeast"/>
              <w:jc w:val="center"/>
            </w:pPr>
            <w:r>
              <w:t>1.6</w:t>
            </w:r>
          </w:p>
        </w:tc>
        <w:tc>
          <w:tcPr>
            <w:tcW w:w="2398" w:type="dxa"/>
          </w:tcPr>
          <w:p w:rsidR="00597FCD" w:rsidRPr="00915E0B" w:rsidRDefault="00597FCD" w:rsidP="00483E01">
            <w:pPr>
              <w:spacing w:line="240" w:lineRule="atLeast"/>
            </w:pPr>
            <w:r w:rsidRPr="00915E0B">
              <w:t>Место проведения работ</w:t>
            </w:r>
          </w:p>
        </w:tc>
        <w:tc>
          <w:tcPr>
            <w:tcW w:w="6086" w:type="dxa"/>
          </w:tcPr>
          <w:p w:rsidR="00597FCD" w:rsidRPr="00915E0B" w:rsidRDefault="00597FCD" w:rsidP="00D96B3F">
            <w:pPr>
              <w:spacing w:line="240" w:lineRule="atLeast"/>
            </w:pPr>
            <w:proofErr w:type="spellStart"/>
            <w:r>
              <w:t>г</w:t>
            </w:r>
            <w:proofErr w:type="gramStart"/>
            <w:r>
              <w:t>.А</w:t>
            </w:r>
            <w:proofErr w:type="gramEnd"/>
            <w:r>
              <w:t>лматы</w:t>
            </w:r>
            <w:proofErr w:type="spellEnd"/>
            <w:r>
              <w:t>, пр. Аль-</w:t>
            </w:r>
            <w:proofErr w:type="spellStart"/>
            <w:r>
              <w:t>Фараби</w:t>
            </w:r>
            <w:proofErr w:type="spellEnd"/>
            <w:r>
              <w:t>, 118</w:t>
            </w:r>
          </w:p>
        </w:tc>
      </w:tr>
      <w:tr w:rsidR="00597FCD" w:rsidRPr="00915E0B" w:rsidTr="00313520">
        <w:trPr>
          <w:trHeight w:val="537"/>
          <w:jc w:val="center"/>
        </w:trPr>
        <w:tc>
          <w:tcPr>
            <w:tcW w:w="572" w:type="dxa"/>
            <w:vAlign w:val="center"/>
          </w:tcPr>
          <w:p w:rsidR="00597FCD" w:rsidRPr="00915E0B" w:rsidRDefault="009F2C5A" w:rsidP="002621D4">
            <w:pPr>
              <w:spacing w:line="240" w:lineRule="atLeast"/>
              <w:jc w:val="center"/>
            </w:pPr>
            <w:r>
              <w:t>1.7</w:t>
            </w:r>
          </w:p>
        </w:tc>
        <w:tc>
          <w:tcPr>
            <w:tcW w:w="2398" w:type="dxa"/>
          </w:tcPr>
          <w:p w:rsidR="00597FCD" w:rsidRPr="00915E0B" w:rsidRDefault="00597FCD" w:rsidP="00483E01">
            <w:pPr>
              <w:spacing w:line="240" w:lineRule="atLeast"/>
            </w:pPr>
            <w:r w:rsidRPr="00915E0B">
              <w:t>Стадийность проектирования</w:t>
            </w:r>
          </w:p>
        </w:tc>
        <w:tc>
          <w:tcPr>
            <w:tcW w:w="6086" w:type="dxa"/>
          </w:tcPr>
          <w:p w:rsidR="00597FCD" w:rsidRPr="00915E0B" w:rsidRDefault="00597FCD" w:rsidP="00483E01">
            <w:pPr>
              <w:spacing w:line="240" w:lineRule="atLeast"/>
            </w:pPr>
            <w:r>
              <w:t>Односта</w:t>
            </w:r>
            <w:r w:rsidRPr="00915E0B">
              <w:t>дийное:</w:t>
            </w:r>
          </w:p>
          <w:p w:rsidR="00597FCD" w:rsidRPr="00915E0B" w:rsidRDefault="00597FCD" w:rsidP="00483E01">
            <w:pPr>
              <w:spacing w:line="240" w:lineRule="atLeast"/>
            </w:pPr>
            <w:r>
              <w:t>Рабочий п</w:t>
            </w:r>
            <w:r w:rsidRPr="00915E0B">
              <w:t>роект</w:t>
            </w:r>
          </w:p>
        </w:tc>
      </w:tr>
      <w:tr w:rsidR="00313520" w:rsidRPr="00915E0B" w:rsidTr="00313520">
        <w:trPr>
          <w:trHeight w:val="366"/>
          <w:jc w:val="center"/>
        </w:trPr>
        <w:tc>
          <w:tcPr>
            <w:tcW w:w="9056" w:type="dxa"/>
            <w:gridSpan w:val="3"/>
          </w:tcPr>
          <w:p w:rsidR="00313520" w:rsidRPr="00313520" w:rsidRDefault="00313520" w:rsidP="00313520">
            <w:pPr>
              <w:pStyle w:val="a3"/>
              <w:numPr>
                <w:ilvl w:val="0"/>
                <w:numId w:val="19"/>
              </w:numPr>
              <w:spacing w:line="240" w:lineRule="atLeast"/>
              <w:jc w:val="center"/>
              <w:rPr>
                <w:b/>
              </w:rPr>
            </w:pPr>
            <w:r w:rsidRPr="00313520">
              <w:rPr>
                <w:b/>
              </w:rPr>
              <w:t>Основные требования, предъявляемые к проектным решениям</w:t>
            </w:r>
          </w:p>
        </w:tc>
      </w:tr>
      <w:tr w:rsidR="00DC452A" w:rsidRPr="00915E0B" w:rsidTr="00313520">
        <w:trPr>
          <w:trHeight w:val="697"/>
          <w:jc w:val="center"/>
        </w:trPr>
        <w:tc>
          <w:tcPr>
            <w:tcW w:w="572" w:type="dxa"/>
          </w:tcPr>
          <w:p w:rsidR="00DC452A" w:rsidRPr="00915E0B" w:rsidRDefault="00DC452A" w:rsidP="00D02C6E">
            <w:pPr>
              <w:spacing w:line="240" w:lineRule="atLeast"/>
              <w:jc w:val="center"/>
            </w:pPr>
            <w:r>
              <w:t>2.1</w:t>
            </w:r>
          </w:p>
        </w:tc>
        <w:tc>
          <w:tcPr>
            <w:tcW w:w="2398" w:type="dxa"/>
          </w:tcPr>
          <w:p w:rsidR="00DC452A" w:rsidRPr="00DC452A" w:rsidRDefault="00DC452A" w:rsidP="003F29BF">
            <w:r w:rsidRPr="00DC452A">
              <w:t>Требования к архитектурным решениям.</w:t>
            </w:r>
          </w:p>
        </w:tc>
        <w:tc>
          <w:tcPr>
            <w:tcW w:w="6086" w:type="dxa"/>
          </w:tcPr>
          <w:p w:rsidR="00B92561" w:rsidRDefault="00B92561" w:rsidP="00B92561">
            <w:pPr>
              <w:spacing w:line="240" w:lineRule="atLeast"/>
              <w:jc w:val="center"/>
              <w:rPr>
                <w:b/>
                <w:bCs/>
              </w:rPr>
            </w:pPr>
            <w:r w:rsidRPr="00B92561">
              <w:rPr>
                <w:b/>
                <w:bCs/>
              </w:rPr>
              <w:t>Описание работ</w:t>
            </w:r>
          </w:p>
          <w:p w:rsidR="00B92561" w:rsidRDefault="00B92561" w:rsidP="00B92561">
            <w:pPr>
              <w:spacing w:line="240" w:lineRule="atLeast"/>
              <w:jc w:val="center"/>
              <w:rPr>
                <w:b/>
                <w:bCs/>
              </w:rPr>
            </w:pPr>
          </w:p>
          <w:p w:rsidR="00B92561" w:rsidRPr="00B92561" w:rsidRDefault="008849BB" w:rsidP="00B92561">
            <w:pPr>
              <w:spacing w:line="276" w:lineRule="auto"/>
              <w:ind w:firstLine="72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Согласно</w:t>
            </w:r>
            <w:r w:rsidR="00B92561" w:rsidRPr="00B92561">
              <w:rPr>
                <w:rFonts w:eastAsiaTheme="minorHAnsi"/>
                <w:lang w:eastAsia="en-US"/>
              </w:rPr>
              <w:t xml:space="preserve"> заключени</w:t>
            </w:r>
            <w:r>
              <w:rPr>
                <w:rFonts w:eastAsiaTheme="minorHAnsi"/>
                <w:lang w:eastAsia="en-US"/>
              </w:rPr>
              <w:t>ю</w:t>
            </w:r>
            <w:r w:rsidR="00B92561" w:rsidRPr="00B92561">
              <w:rPr>
                <w:rFonts w:eastAsiaTheme="minorHAnsi"/>
                <w:lang w:eastAsia="en-US"/>
              </w:rPr>
              <w:t xml:space="preserve"> выданного ТОО </w:t>
            </w:r>
            <w:proofErr w:type="spellStart"/>
            <w:r w:rsidR="00B92561" w:rsidRPr="00B92561">
              <w:rPr>
                <w:rFonts w:eastAsiaTheme="minorHAnsi"/>
                <w:lang w:eastAsia="en-US"/>
              </w:rPr>
              <w:t>НурАли</w:t>
            </w:r>
            <w:proofErr w:type="spellEnd"/>
            <w:r w:rsidR="00B92561" w:rsidRPr="00B92561">
              <w:rPr>
                <w:rFonts w:eastAsiaTheme="minorHAnsi"/>
                <w:lang w:eastAsia="en-US"/>
              </w:rPr>
              <w:t xml:space="preserve"> Проект» в 2018 году по обследованию наружных и внутриплощадочных сетей водопровода и канализации, а также оборудования и сооружений ЦА и ЦЭХО АО «</w:t>
            </w:r>
            <w:proofErr w:type="spellStart"/>
            <w:r w:rsidR="00B92561" w:rsidRPr="00B92561">
              <w:rPr>
                <w:rFonts w:eastAsiaTheme="minorHAnsi"/>
                <w:lang w:eastAsia="en-US"/>
              </w:rPr>
              <w:t>Казтелерадио</w:t>
            </w:r>
            <w:proofErr w:type="spellEnd"/>
            <w:r w:rsidR="00B92561" w:rsidRPr="00B92561">
              <w:rPr>
                <w:rFonts w:eastAsiaTheme="minorHAnsi"/>
                <w:lang w:eastAsia="en-US"/>
              </w:rPr>
              <w:t xml:space="preserve">» </w:t>
            </w:r>
            <w:r>
              <w:rPr>
                <w:rFonts w:eastAsiaTheme="minorHAnsi"/>
                <w:lang w:eastAsia="en-US"/>
              </w:rPr>
              <w:t>было установлено следующее</w:t>
            </w:r>
            <w:r w:rsidR="00B92561" w:rsidRPr="00B92561">
              <w:rPr>
                <w:rFonts w:eastAsiaTheme="minorHAnsi"/>
                <w:lang w:eastAsia="en-US"/>
              </w:rPr>
              <w:t>:</w:t>
            </w:r>
          </w:p>
          <w:p w:rsidR="00B92561" w:rsidRPr="00B92561" w:rsidRDefault="00B92561" w:rsidP="00B9256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92561">
              <w:rPr>
                <w:rFonts w:eastAsiaTheme="minorHAnsi"/>
                <w:lang w:eastAsia="en-US"/>
              </w:rPr>
              <w:lastRenderedPageBreak/>
              <w:t xml:space="preserve">Источником водоснабжения на хозяйственно-питьевые нужды и цели наружного и внутреннего пожаротушения объекта, согласно техническим условиям за №05/3-33 от 22.01.1980 выданными ГКП «Водоканал служит существующий городской самотечный водопровод, диаметром 800мм, проложенный по южной стороне </w:t>
            </w:r>
            <w:proofErr w:type="spellStart"/>
            <w:r w:rsidRPr="00B92561">
              <w:rPr>
                <w:rFonts w:eastAsiaTheme="minorHAnsi"/>
                <w:lang w:eastAsia="en-US"/>
              </w:rPr>
              <w:t>пр</w:t>
            </w:r>
            <w:proofErr w:type="gramStart"/>
            <w:r w:rsidRPr="00B92561">
              <w:rPr>
                <w:rFonts w:eastAsiaTheme="minorHAnsi"/>
                <w:lang w:eastAsia="en-US"/>
              </w:rPr>
              <w:t>.А</w:t>
            </w:r>
            <w:proofErr w:type="gramEnd"/>
            <w:r w:rsidRPr="00B92561">
              <w:rPr>
                <w:rFonts w:eastAsiaTheme="minorHAnsi"/>
                <w:lang w:eastAsia="en-US"/>
              </w:rPr>
              <w:t>ль-Фараби</w:t>
            </w:r>
            <w:proofErr w:type="spellEnd"/>
            <w:r w:rsidRPr="00B92561">
              <w:rPr>
                <w:rFonts w:eastAsiaTheme="minorHAnsi"/>
                <w:lang w:eastAsia="en-US"/>
              </w:rPr>
              <w:t>.</w:t>
            </w:r>
          </w:p>
          <w:p w:rsidR="00B92561" w:rsidRPr="00B92561" w:rsidRDefault="00B92561" w:rsidP="00B9256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92561">
              <w:rPr>
                <w:rFonts w:eastAsiaTheme="minorHAnsi"/>
                <w:lang w:eastAsia="en-US"/>
              </w:rPr>
              <w:t>Общая протяженность водопровода Д-159мм составляет 1337 метров.</w:t>
            </w:r>
          </w:p>
          <w:p w:rsidR="00B92561" w:rsidRPr="00B92561" w:rsidRDefault="00B92561" w:rsidP="00B9256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92561">
              <w:rPr>
                <w:rFonts w:eastAsiaTheme="minorHAnsi"/>
                <w:lang w:eastAsia="en-US"/>
              </w:rPr>
              <w:t>Водопровод от места врезки до насосной первого подъема построен в1981 году Д-159мм, материал сталь, толщина стенки 5мм без ВУС изоляции.</w:t>
            </w:r>
          </w:p>
          <w:p w:rsidR="00B92561" w:rsidRPr="00B92561" w:rsidRDefault="00B92561" w:rsidP="00B9256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92561">
              <w:rPr>
                <w:rFonts w:eastAsiaTheme="minorHAnsi"/>
                <w:lang w:eastAsia="en-US"/>
              </w:rPr>
              <w:t xml:space="preserve">Водопровод от насосной станции первого подъема до подземных резервуаров и насосов насосной станции второго подъема построен из стали без ВУС изоляции Д-159мм, </w:t>
            </w:r>
            <w:r w:rsidRPr="00B92561">
              <w:rPr>
                <w:rFonts w:eastAsiaTheme="minorHAnsi"/>
                <w:lang w:val="en-US" w:eastAsia="en-US"/>
              </w:rPr>
              <w:t>L</w:t>
            </w:r>
            <w:r w:rsidRPr="00B92561">
              <w:rPr>
                <w:rFonts w:eastAsiaTheme="minorHAnsi"/>
                <w:lang w:eastAsia="en-US"/>
              </w:rPr>
              <w:t xml:space="preserve">-790м. На этом промежутке построен один промежуточный колодец, внутри колодца четыре отсеченные трубы  (бывшие </w:t>
            </w:r>
            <w:proofErr w:type="spellStart"/>
            <w:r w:rsidRPr="00B92561">
              <w:rPr>
                <w:rFonts w:eastAsiaTheme="minorHAnsi"/>
                <w:lang w:eastAsia="en-US"/>
              </w:rPr>
              <w:t>субпотребительские</w:t>
            </w:r>
            <w:proofErr w:type="spellEnd"/>
            <w:r w:rsidRPr="00B92561">
              <w:rPr>
                <w:rFonts w:eastAsiaTheme="minorHAnsi"/>
                <w:lang w:eastAsia="en-US"/>
              </w:rPr>
              <w:t xml:space="preserve"> водопроводы).</w:t>
            </w:r>
          </w:p>
          <w:p w:rsidR="00B92561" w:rsidRPr="00B92561" w:rsidRDefault="00B92561" w:rsidP="00B9256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92561">
              <w:rPr>
                <w:rFonts w:eastAsiaTheme="minorHAnsi"/>
                <w:lang w:eastAsia="en-US"/>
              </w:rPr>
              <w:t xml:space="preserve">В насосной станции второго подъема имеется два ввода от подземных емкостей и два выхода. Первый выход – в сторону здания ЦА, второй - в сторону здания Лаборатории. </w:t>
            </w:r>
          </w:p>
          <w:p w:rsidR="00B92561" w:rsidRDefault="00B92561" w:rsidP="00B9256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B92561">
              <w:rPr>
                <w:rFonts w:eastAsiaTheme="minorHAnsi"/>
                <w:lang w:eastAsia="en-US"/>
              </w:rPr>
              <w:t xml:space="preserve">Холодная вода в здание ЦА поступает по водопроводу от насосной станции второго подъема по западной стороне территории здания ЦА. </w:t>
            </w:r>
            <w:r w:rsidRPr="00B92561">
              <w:rPr>
                <w:rFonts w:eastAsiaTheme="minorHAnsi"/>
                <w:lang w:eastAsia="en-US"/>
              </w:rPr>
              <w:tab/>
              <w:t xml:space="preserve">Трубы – сталь без ВУС изоляции, Д-100мм, на </w:t>
            </w:r>
            <w:proofErr w:type="gramStart"/>
            <w:r w:rsidRPr="00B92561">
              <w:rPr>
                <w:rFonts w:eastAsiaTheme="minorHAnsi"/>
                <w:lang w:eastAsia="en-US"/>
              </w:rPr>
              <w:t>котором</w:t>
            </w:r>
            <w:proofErr w:type="gramEnd"/>
            <w:r w:rsidRPr="00B92561">
              <w:rPr>
                <w:rFonts w:eastAsiaTheme="minorHAnsi"/>
                <w:lang w:eastAsia="en-US"/>
              </w:rPr>
              <w:t xml:space="preserve"> имеется один промежуточный водопроводный колодец. Ввод в здание ЦА размещен под лестничным бетонным пролетом в убежище, откуда далее осуществлена разводка по зданию.</w:t>
            </w:r>
          </w:p>
          <w:p w:rsidR="00FC315A" w:rsidRPr="00FC315A" w:rsidRDefault="00FC315A" w:rsidP="00FC315A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FC315A">
              <w:rPr>
                <w:rFonts w:eastAsiaTheme="minorHAnsi"/>
                <w:lang w:eastAsia="en-US"/>
              </w:rPr>
              <w:t xml:space="preserve">При рассмотрении вопроса по замене водопроводных сетей установлено,  что часть водопровода проходит по территории кладбища, под захоронениями, что запрещается Санитарными и Гигиеническими нормами и правилами по прокладке водопровода. Не разрешается прокладка водопроводных труб, сетей централизованного хозяйственно-бытового и питьевого водоснабжения, используемого для хозяйственно-питьевых целей населением городов и других населенных пунктов, по территории санитарно-защитных зон и кладбищ. </w:t>
            </w:r>
          </w:p>
          <w:p w:rsidR="00FC315A" w:rsidRPr="00FC315A" w:rsidRDefault="00FC315A" w:rsidP="00FC315A">
            <w:pPr>
              <w:spacing w:line="276" w:lineRule="auto"/>
              <w:jc w:val="both"/>
              <w:rPr>
                <w:rFonts w:eastAsiaTheme="minorHAnsi"/>
                <w:bCs/>
                <w:lang w:eastAsia="en-US"/>
              </w:rPr>
            </w:pPr>
            <w:r w:rsidRPr="00FC315A">
              <w:rPr>
                <w:rFonts w:eastAsiaTheme="minorHAnsi"/>
                <w:b/>
                <w:bCs/>
                <w:lang w:eastAsia="en-US"/>
              </w:rPr>
              <w:tab/>
            </w:r>
            <w:r w:rsidRPr="00FC315A">
              <w:rPr>
                <w:rFonts w:eastAsiaTheme="minorHAnsi"/>
                <w:bCs/>
                <w:lang w:eastAsia="en-US"/>
              </w:rPr>
              <w:t xml:space="preserve">В этой связи, реконструкцию и вынос водопровода диам. 159 мм с территории кладбища, который находится под захоронениями является не </w:t>
            </w:r>
            <w:r w:rsidRPr="00FC315A">
              <w:rPr>
                <w:rFonts w:eastAsiaTheme="minorHAnsi"/>
                <w:bCs/>
                <w:lang w:eastAsia="en-US"/>
              </w:rPr>
              <w:lastRenderedPageBreak/>
              <w:t xml:space="preserve">возможным. Поэтому существующий водопровод необходимо отключить от подачи воды и замуровать. </w:t>
            </w:r>
          </w:p>
          <w:p w:rsidR="00FC315A" w:rsidRDefault="00FC315A" w:rsidP="00B92561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</w:p>
          <w:p w:rsidR="005D3F94" w:rsidRDefault="005D3F94" w:rsidP="005D3F9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  <w:r w:rsidRPr="005D3F94">
              <w:rPr>
                <w:rFonts w:eastAsiaTheme="minorHAnsi"/>
                <w:b/>
                <w:lang w:eastAsia="en-US"/>
              </w:rPr>
              <w:t>Проектом предусмотреть</w:t>
            </w:r>
          </w:p>
          <w:p w:rsidR="00355D93" w:rsidRDefault="00355D93" w:rsidP="005D3F94">
            <w:pPr>
              <w:spacing w:line="276" w:lineRule="auto"/>
              <w:jc w:val="center"/>
              <w:rPr>
                <w:rFonts w:eastAsiaTheme="minorHAnsi"/>
                <w:b/>
                <w:lang w:eastAsia="en-US"/>
              </w:rPr>
            </w:pPr>
          </w:p>
          <w:p w:rsidR="00E02037" w:rsidRDefault="00355D93" w:rsidP="00355D9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224F5F">
              <w:rPr>
                <w:rFonts w:eastAsiaTheme="minorHAnsi"/>
                <w:b/>
                <w:lang w:eastAsia="en-US"/>
              </w:rPr>
              <w:t>1.</w:t>
            </w:r>
            <w:r w:rsidR="008C2437">
              <w:rPr>
                <w:rFonts w:eastAsiaTheme="minorHAnsi"/>
                <w:lang w:eastAsia="en-US"/>
              </w:rPr>
              <w:t xml:space="preserve"> </w:t>
            </w:r>
            <w:r>
              <w:rPr>
                <w:rFonts w:eastAsiaTheme="minorHAnsi"/>
                <w:lang w:eastAsia="en-US"/>
              </w:rPr>
              <w:t xml:space="preserve">Выполнить </w:t>
            </w:r>
            <w:proofErr w:type="spellStart"/>
            <w:r>
              <w:rPr>
                <w:rFonts w:eastAsiaTheme="minorHAnsi"/>
                <w:lang w:eastAsia="en-US"/>
              </w:rPr>
              <w:t>топосъемку</w:t>
            </w:r>
            <w:proofErr w:type="spellEnd"/>
            <w:r>
              <w:rPr>
                <w:rFonts w:eastAsiaTheme="minorHAnsi"/>
                <w:lang w:eastAsia="en-US"/>
              </w:rPr>
              <w:t xml:space="preserve"> участка </w:t>
            </w:r>
            <w:r w:rsidR="00E02037">
              <w:rPr>
                <w:rFonts w:eastAsiaTheme="minorHAnsi"/>
                <w:lang w:eastAsia="en-US"/>
              </w:rPr>
              <w:t>в соответствии с заданием на проектирование.</w:t>
            </w:r>
          </w:p>
          <w:p w:rsidR="003C2891" w:rsidRDefault="003C2891" w:rsidP="00355D9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 w:rsidRPr="003C2891">
              <w:rPr>
                <w:rFonts w:eastAsiaTheme="minorHAnsi"/>
                <w:b/>
                <w:lang w:eastAsia="en-US"/>
              </w:rPr>
              <w:t>2.</w:t>
            </w:r>
            <w:r>
              <w:rPr>
                <w:rFonts w:eastAsiaTheme="minorHAnsi"/>
                <w:lang w:eastAsia="en-US"/>
              </w:rPr>
              <w:t xml:space="preserve"> Выполнить инженерно-геологические и инженерно-гидрогеологические работы, в том числе: полевые исследования грунтов, гидрогеологические исследования.</w:t>
            </w:r>
          </w:p>
          <w:p w:rsidR="00355D93" w:rsidRPr="00355D93" w:rsidRDefault="003C2891" w:rsidP="00355D93">
            <w:pPr>
              <w:spacing w:line="276" w:lineRule="auto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3</w:t>
            </w:r>
            <w:r w:rsidR="00E02037" w:rsidRPr="00224F5F">
              <w:rPr>
                <w:rFonts w:eastAsiaTheme="minorHAnsi"/>
                <w:b/>
                <w:lang w:eastAsia="en-US"/>
              </w:rPr>
              <w:t>.</w:t>
            </w:r>
            <w:r w:rsidR="00E02037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="00E02037">
              <w:rPr>
                <w:rFonts w:eastAsiaTheme="minorHAnsi"/>
                <w:lang w:eastAsia="en-US"/>
              </w:rPr>
              <w:t xml:space="preserve">Разработать рабочий проект </w:t>
            </w:r>
            <w:r w:rsidR="00867FFD">
              <w:rPr>
                <w:rFonts w:eastAsiaTheme="minorHAnsi"/>
                <w:lang w:val="kk-KZ" w:eastAsia="en-US"/>
              </w:rPr>
              <w:t>на</w:t>
            </w:r>
            <w:r w:rsidR="00E02037">
              <w:rPr>
                <w:rFonts w:eastAsiaTheme="minorHAnsi"/>
                <w:lang w:eastAsia="en-US"/>
              </w:rPr>
              <w:t xml:space="preserve"> </w:t>
            </w:r>
            <w:r w:rsidR="00867FFD">
              <w:rPr>
                <w:rFonts w:eastAsiaTheme="minorHAnsi"/>
                <w:lang w:eastAsia="en-US"/>
              </w:rPr>
              <w:t>«</w:t>
            </w:r>
            <w:r w:rsidR="00867FFD">
              <w:rPr>
                <w:rFonts w:eastAsiaTheme="minorHAnsi"/>
                <w:lang w:val="kk-KZ" w:eastAsia="en-US"/>
              </w:rPr>
              <w:t>капитальный в</w:t>
            </w:r>
            <w:bookmarkStart w:id="0" w:name="_GoBack"/>
            <w:bookmarkEnd w:id="0"/>
            <w:r w:rsidR="00355D93">
              <w:rPr>
                <w:rFonts w:eastAsiaTheme="minorHAnsi"/>
                <w:lang w:eastAsia="en-US"/>
              </w:rPr>
              <w:t xml:space="preserve">сей водопроводной сети </w:t>
            </w:r>
            <w:r w:rsidR="00837381">
              <w:rPr>
                <w:rFonts w:eastAsiaTheme="minorHAnsi"/>
                <w:lang w:eastAsia="en-US"/>
              </w:rPr>
              <w:t xml:space="preserve">и канализации </w:t>
            </w:r>
            <w:r w:rsidR="00355D93">
              <w:rPr>
                <w:rFonts w:eastAsiaTheme="minorHAnsi"/>
                <w:lang w:eastAsia="en-US"/>
              </w:rPr>
              <w:t>(от насосной станции №1 первого подъема</w:t>
            </w:r>
            <w:r w:rsidR="00837381">
              <w:rPr>
                <w:rFonts w:eastAsiaTheme="minorHAnsi"/>
                <w:lang w:eastAsia="en-US"/>
              </w:rPr>
              <w:t xml:space="preserve"> до подземных резервуаров, от подземных резервуаров до насосной станции №2 второго подъема, от насосной станции №2 до здания Центрального аппарата, </w:t>
            </w:r>
            <w:r w:rsidR="00E02037">
              <w:rPr>
                <w:rFonts w:eastAsiaTheme="minorHAnsi"/>
                <w:lang w:eastAsia="en-US"/>
              </w:rPr>
              <w:t xml:space="preserve">на </w:t>
            </w:r>
            <w:r w:rsidR="00837381">
              <w:rPr>
                <w:rFonts w:eastAsiaTheme="minorHAnsi"/>
                <w:lang w:eastAsia="en-US"/>
              </w:rPr>
              <w:t xml:space="preserve">всю водопроводную сеть и сеть пожаротушения по территории ЦА и водопроводное ответвление Д-100мм до здания </w:t>
            </w:r>
            <w:r w:rsidR="00483C41">
              <w:rPr>
                <w:rFonts w:eastAsiaTheme="minorHAnsi"/>
                <w:lang w:eastAsia="en-US"/>
              </w:rPr>
              <w:t>Метрологии</w:t>
            </w:r>
            <w:r w:rsidR="00837381">
              <w:rPr>
                <w:rFonts w:eastAsiaTheme="minorHAnsi"/>
                <w:lang w:eastAsia="en-US"/>
              </w:rPr>
              <w:t>).</w:t>
            </w:r>
            <w:proofErr w:type="gramEnd"/>
          </w:p>
          <w:p w:rsidR="00B92561" w:rsidRDefault="003C2891" w:rsidP="00B92561">
            <w:pPr>
              <w:spacing w:line="240" w:lineRule="atLeast"/>
              <w:jc w:val="both"/>
              <w:rPr>
                <w:bCs/>
              </w:rPr>
            </w:pPr>
            <w:r>
              <w:rPr>
                <w:b/>
                <w:bCs/>
              </w:rPr>
              <w:t>4</w:t>
            </w:r>
            <w:r w:rsidR="00CA3D9A" w:rsidRPr="00CA3D9A">
              <w:rPr>
                <w:b/>
                <w:bCs/>
              </w:rPr>
              <w:t>.</w:t>
            </w:r>
            <w:r w:rsidR="008C2437">
              <w:rPr>
                <w:bCs/>
              </w:rPr>
              <w:t xml:space="preserve"> Предусмотреть замену сетей и оборудования наружного пожаротушения, согласно требованиям СНиП РК 2.02-05-2009 «Пожарная безопасность зданий и сооружений» и Технического регламента РК «Общие требования к пожарной безопасности», утвержденных Приказом Министра внутренних дел Республики Казахстан от 23 июня 2017 года № 439.</w:t>
            </w:r>
          </w:p>
          <w:p w:rsidR="008C2437" w:rsidRDefault="003C2891" w:rsidP="00B92561">
            <w:pPr>
              <w:spacing w:line="240" w:lineRule="atLeast"/>
              <w:jc w:val="both"/>
              <w:rPr>
                <w:bCs/>
              </w:rPr>
            </w:pPr>
            <w:r>
              <w:rPr>
                <w:b/>
                <w:bCs/>
              </w:rPr>
              <w:t>5</w:t>
            </w:r>
            <w:r w:rsidR="00CA3D9A">
              <w:rPr>
                <w:b/>
                <w:bCs/>
              </w:rPr>
              <w:t>.</w:t>
            </w:r>
            <w:r w:rsidR="008C2437">
              <w:rPr>
                <w:bCs/>
              </w:rPr>
              <w:t xml:space="preserve"> </w:t>
            </w:r>
            <w:r w:rsidR="00F6734F">
              <w:rPr>
                <w:bCs/>
              </w:rPr>
              <w:t>Предусмотреть реконструкцию насосных станций первого и второго подъема с заменой насосов</w:t>
            </w:r>
            <w:r w:rsidR="00DD1359">
              <w:rPr>
                <w:bCs/>
              </w:rPr>
              <w:t xml:space="preserve"> и запорной арматуры, трубной разводки вследствие их длительной эксплуатации.</w:t>
            </w:r>
          </w:p>
          <w:p w:rsidR="00DC452A" w:rsidRPr="008A1A8B" w:rsidRDefault="003C2891" w:rsidP="008A1A8B">
            <w:pPr>
              <w:spacing w:line="240" w:lineRule="atLeast"/>
              <w:jc w:val="both"/>
            </w:pPr>
            <w:r>
              <w:rPr>
                <w:b/>
              </w:rPr>
              <w:t>6</w:t>
            </w:r>
            <w:r w:rsidR="00DC452A" w:rsidRPr="00224F5F">
              <w:rPr>
                <w:b/>
              </w:rPr>
              <w:t>.</w:t>
            </w:r>
            <w:r w:rsidR="00DC452A">
              <w:t xml:space="preserve"> </w:t>
            </w:r>
            <w:r w:rsidR="00105171">
              <w:t>П</w:t>
            </w:r>
            <w:r w:rsidR="00DC452A">
              <w:t>редусмотреть</w:t>
            </w:r>
            <w:r w:rsidR="00105171">
              <w:t xml:space="preserve"> </w:t>
            </w:r>
            <w:r w:rsidR="00DC452A" w:rsidRPr="008A1A8B">
              <w:t xml:space="preserve">проведение ремонта 2-х подземных резервуаров с </w:t>
            </w:r>
            <w:r w:rsidR="00105171">
              <w:t xml:space="preserve">объемом </w:t>
            </w:r>
            <w:r w:rsidR="00DC452A" w:rsidRPr="008A1A8B">
              <w:t xml:space="preserve">Ⅴ-250 м3 каждая, восстановление асбестоцементной трубы </w:t>
            </w:r>
            <w:proofErr w:type="spellStart"/>
            <w:r w:rsidR="00DC452A" w:rsidRPr="008A1A8B">
              <w:t>диам</w:t>
            </w:r>
            <w:proofErr w:type="spellEnd"/>
            <w:r w:rsidR="00DC452A" w:rsidRPr="008A1A8B">
              <w:t xml:space="preserve">. 250 мм установленной для сообщения между резервуарами, восстановления </w:t>
            </w:r>
            <w:proofErr w:type="spellStart"/>
            <w:r w:rsidR="00DC452A" w:rsidRPr="008A1A8B">
              <w:t>опорожнительной</w:t>
            </w:r>
            <w:proofErr w:type="spellEnd"/>
            <w:r w:rsidR="00DC452A" w:rsidRPr="008A1A8B">
              <w:t xml:space="preserve"> трубы </w:t>
            </w:r>
            <w:proofErr w:type="spellStart"/>
            <w:r w:rsidR="00DC452A" w:rsidRPr="008A1A8B">
              <w:t>диам</w:t>
            </w:r>
            <w:proofErr w:type="spellEnd"/>
            <w:r w:rsidR="00DC452A" w:rsidRPr="008A1A8B">
              <w:t>. 400 мм соединенная с канализационной сетью.</w:t>
            </w:r>
          </w:p>
          <w:p w:rsidR="00DC452A" w:rsidRPr="00F04B87" w:rsidRDefault="00DC452A" w:rsidP="00C94B40">
            <w:pPr>
              <w:spacing w:line="240" w:lineRule="atLeast"/>
              <w:jc w:val="both"/>
            </w:pPr>
          </w:p>
        </w:tc>
      </w:tr>
      <w:tr w:rsidR="00AB146D" w:rsidRPr="00915E0B" w:rsidTr="00313520">
        <w:trPr>
          <w:jc w:val="center"/>
        </w:trPr>
        <w:tc>
          <w:tcPr>
            <w:tcW w:w="572" w:type="dxa"/>
            <w:vAlign w:val="center"/>
          </w:tcPr>
          <w:p w:rsidR="00AB146D" w:rsidRDefault="00A71F1B" w:rsidP="00B34999">
            <w:pPr>
              <w:spacing w:line="240" w:lineRule="atLeast"/>
              <w:jc w:val="center"/>
            </w:pPr>
            <w:r>
              <w:lastRenderedPageBreak/>
              <w:t>2.2</w:t>
            </w:r>
          </w:p>
        </w:tc>
        <w:tc>
          <w:tcPr>
            <w:tcW w:w="2398" w:type="dxa"/>
          </w:tcPr>
          <w:p w:rsidR="00AB146D" w:rsidRDefault="00AB146D" w:rsidP="00DF6625">
            <w:pPr>
              <w:spacing w:line="240" w:lineRule="atLeast"/>
            </w:pPr>
            <w:r>
              <w:t>Сметная документация</w:t>
            </w:r>
          </w:p>
        </w:tc>
        <w:tc>
          <w:tcPr>
            <w:tcW w:w="6086" w:type="dxa"/>
          </w:tcPr>
          <w:p w:rsidR="00AB146D" w:rsidRPr="00AB146D" w:rsidRDefault="00AB146D" w:rsidP="00AB146D">
            <w:pPr>
              <w:jc w:val="both"/>
            </w:pPr>
            <w:r w:rsidRPr="00AB146D">
              <w:t>Сметную документацию разработать на основании приказа № 223-н</w:t>
            </w:r>
            <w:r w:rsidRPr="00AB146D">
              <w:rPr>
                <w:lang w:val="kk-KZ"/>
              </w:rPr>
              <w:t xml:space="preserve">қ </w:t>
            </w:r>
            <w:r w:rsidRPr="00AB146D">
              <w:t>от 1 декабря 2022 года «Об утверждении нормативных документов по ценообразованию в строительстве» Комитета по делам строительства и жилищно-коммунального хозяйства Министерства индустрии и инфраструктурного развития Республики Казахстан:</w:t>
            </w:r>
          </w:p>
          <w:p w:rsidR="00AB146D" w:rsidRDefault="00AB146D" w:rsidP="00AB146D">
            <w:pPr>
              <w:jc w:val="both"/>
            </w:pPr>
            <w:r w:rsidRPr="00AB146D">
              <w:t>- Утвержденный нормативный документ по ценообразованию в строительстве НДЦС РК 8.01-08-2022 «Порядок определения сметной стоимости строительства в Республике Казахстан» со сроком ввода действия с 1 января 2023 года.</w:t>
            </w:r>
          </w:p>
        </w:tc>
      </w:tr>
      <w:tr w:rsidR="00295B6C" w:rsidRPr="00915E0B" w:rsidTr="00313520">
        <w:trPr>
          <w:jc w:val="center"/>
        </w:trPr>
        <w:tc>
          <w:tcPr>
            <w:tcW w:w="572" w:type="dxa"/>
            <w:vAlign w:val="center"/>
          </w:tcPr>
          <w:p w:rsidR="00295B6C" w:rsidRDefault="00A71F1B" w:rsidP="00B34999">
            <w:pPr>
              <w:spacing w:line="240" w:lineRule="atLeast"/>
              <w:jc w:val="center"/>
            </w:pPr>
            <w:r>
              <w:lastRenderedPageBreak/>
              <w:t>2.3</w:t>
            </w:r>
          </w:p>
        </w:tc>
        <w:tc>
          <w:tcPr>
            <w:tcW w:w="2398" w:type="dxa"/>
          </w:tcPr>
          <w:p w:rsidR="00295B6C" w:rsidRDefault="00434DB2" w:rsidP="00DF6625">
            <w:pPr>
              <w:spacing w:line="240" w:lineRule="atLeast"/>
            </w:pPr>
            <w:r>
              <w:t>Требования по разделу охраны окружающей среды</w:t>
            </w:r>
          </w:p>
        </w:tc>
        <w:tc>
          <w:tcPr>
            <w:tcW w:w="6086" w:type="dxa"/>
          </w:tcPr>
          <w:p w:rsidR="00295B6C" w:rsidRPr="00915E0B" w:rsidRDefault="00295B6C" w:rsidP="00926859">
            <w:pPr>
              <w:spacing w:line="240" w:lineRule="atLeast"/>
            </w:pPr>
            <w:r w:rsidRPr="00915E0B">
              <w:t xml:space="preserve">Разработать проект </w:t>
            </w:r>
            <w:r>
              <w:t>«</w:t>
            </w:r>
            <w:r w:rsidRPr="00915E0B">
              <w:t>Оценка воздействия на окружающую среду (ОВОС)</w:t>
            </w:r>
            <w:r>
              <w:t>».</w:t>
            </w:r>
            <w:r w:rsidRPr="00915E0B">
              <w:t xml:space="preserve"> </w:t>
            </w:r>
          </w:p>
          <w:p w:rsidR="00295B6C" w:rsidRDefault="00295B6C" w:rsidP="00926859">
            <w:pPr>
              <w:spacing w:line="240" w:lineRule="atLeast"/>
            </w:pPr>
            <w:r w:rsidRPr="00915E0B">
              <w:t>Обеспечить сопровождение проекта при Государственной и экологической экспертизе до их положительного заключения.</w:t>
            </w:r>
          </w:p>
          <w:p w:rsidR="004C41EB" w:rsidRPr="00915E0B" w:rsidRDefault="004C41EB" w:rsidP="00926859">
            <w:pPr>
              <w:spacing w:line="240" w:lineRule="atLeast"/>
            </w:pPr>
            <w:r>
              <w:t>При необходимости согласования проекта ОВОС с заинтересованными сторонними организациями, в том числе Балхаш-</w:t>
            </w:r>
            <w:proofErr w:type="spellStart"/>
            <w:r>
              <w:t>Алакольской</w:t>
            </w:r>
            <w:proofErr w:type="spellEnd"/>
            <w:r>
              <w:t xml:space="preserve"> бассейновой инспекцией.</w:t>
            </w:r>
          </w:p>
        </w:tc>
      </w:tr>
      <w:tr w:rsidR="00295B6C" w:rsidRPr="00915E0B" w:rsidTr="00313520">
        <w:trPr>
          <w:jc w:val="center"/>
        </w:trPr>
        <w:tc>
          <w:tcPr>
            <w:tcW w:w="572" w:type="dxa"/>
            <w:vAlign w:val="center"/>
          </w:tcPr>
          <w:p w:rsidR="00295B6C" w:rsidRPr="00915E0B" w:rsidRDefault="00295B6C" w:rsidP="00A71F1B">
            <w:pPr>
              <w:spacing w:line="240" w:lineRule="atLeast"/>
              <w:jc w:val="center"/>
            </w:pPr>
            <w:r>
              <w:t>2.</w:t>
            </w:r>
            <w:r w:rsidR="00A71F1B">
              <w:t>4</w:t>
            </w:r>
          </w:p>
        </w:tc>
        <w:tc>
          <w:tcPr>
            <w:tcW w:w="2398" w:type="dxa"/>
          </w:tcPr>
          <w:p w:rsidR="00295B6C" w:rsidRPr="00915E0B" w:rsidRDefault="00295B6C" w:rsidP="000017CE">
            <w:pPr>
              <w:spacing w:line="240" w:lineRule="atLeast"/>
            </w:pPr>
            <w:r w:rsidRPr="00915E0B">
              <w:t xml:space="preserve">Требования к </w:t>
            </w:r>
            <w:r>
              <w:t>пожарной безопасности</w:t>
            </w:r>
          </w:p>
        </w:tc>
        <w:tc>
          <w:tcPr>
            <w:tcW w:w="6086" w:type="dxa"/>
          </w:tcPr>
          <w:p w:rsidR="00295B6C" w:rsidRPr="00915E0B" w:rsidRDefault="00295B6C" w:rsidP="000017CE">
            <w:pPr>
              <w:spacing w:line="240" w:lineRule="atLeast"/>
              <w:jc w:val="both"/>
            </w:pPr>
            <w:r w:rsidRPr="000017CE">
              <w:t>При разработке проектной документации обеспечить применение материалов, изделий и конструкций, а также принятие технологических и конструктивных решений, в соответствии с требованиями действующих Технических регламентов пожарной безопасности, ППБ, ПУЭ и других нормативных документов.</w:t>
            </w:r>
          </w:p>
        </w:tc>
      </w:tr>
      <w:tr w:rsidR="00295B6C" w:rsidRPr="00915E0B" w:rsidTr="00313520">
        <w:trPr>
          <w:jc w:val="center"/>
        </w:trPr>
        <w:tc>
          <w:tcPr>
            <w:tcW w:w="572" w:type="dxa"/>
            <w:vAlign w:val="center"/>
          </w:tcPr>
          <w:p w:rsidR="00295B6C" w:rsidRPr="00915E0B" w:rsidRDefault="00295B6C" w:rsidP="00A71F1B">
            <w:pPr>
              <w:spacing w:line="240" w:lineRule="atLeast"/>
              <w:jc w:val="center"/>
            </w:pPr>
            <w:r>
              <w:t>2.</w:t>
            </w:r>
            <w:r w:rsidR="00A71F1B">
              <w:t>5</w:t>
            </w:r>
          </w:p>
        </w:tc>
        <w:tc>
          <w:tcPr>
            <w:tcW w:w="2398" w:type="dxa"/>
          </w:tcPr>
          <w:p w:rsidR="00295B6C" w:rsidRPr="00915E0B" w:rsidRDefault="00AA66D6" w:rsidP="00AA66D6">
            <w:pPr>
              <w:spacing w:line="240" w:lineRule="atLeast"/>
            </w:pPr>
            <w:r>
              <w:t>Этапы выполнения работ</w:t>
            </w:r>
          </w:p>
        </w:tc>
        <w:tc>
          <w:tcPr>
            <w:tcW w:w="6086" w:type="dxa"/>
          </w:tcPr>
          <w:p w:rsidR="00295B6C" w:rsidRDefault="00295B6C" w:rsidP="00E70D32">
            <w:pPr>
              <w:spacing w:line="240" w:lineRule="atLeast"/>
              <w:jc w:val="both"/>
            </w:pPr>
            <w:r>
              <w:t>-  обследование технического состояния объекта;</w:t>
            </w:r>
          </w:p>
          <w:p w:rsidR="00295B6C" w:rsidRPr="00E354D2" w:rsidRDefault="00295B6C" w:rsidP="00E70D32">
            <w:pPr>
              <w:spacing w:line="240" w:lineRule="atLeast"/>
              <w:jc w:val="both"/>
              <w:rPr>
                <w:lang w:val="kk-KZ"/>
              </w:rPr>
            </w:pPr>
            <w:r>
              <w:t>- разработка рабочего проекта и сметной документации объекта;</w:t>
            </w:r>
          </w:p>
          <w:p w:rsidR="00295B6C" w:rsidRDefault="00295B6C" w:rsidP="00496A9D">
            <w:pPr>
              <w:spacing w:line="240" w:lineRule="atLeast"/>
              <w:jc w:val="both"/>
            </w:pPr>
            <w:r>
              <w:t>- сопровождение прохождения экспертизы рабочего проекта и сметной документации.</w:t>
            </w:r>
          </w:p>
          <w:p w:rsidR="00A474C4" w:rsidRPr="00915E0B" w:rsidRDefault="00A474C4" w:rsidP="00496A9D">
            <w:pPr>
              <w:spacing w:line="240" w:lineRule="atLeast"/>
              <w:jc w:val="both"/>
            </w:pPr>
            <w:r>
              <w:t>- проект «под ключ»</w:t>
            </w:r>
          </w:p>
        </w:tc>
      </w:tr>
      <w:tr w:rsidR="00295B6C" w:rsidRPr="00915E0B" w:rsidTr="00313520">
        <w:trPr>
          <w:jc w:val="center"/>
        </w:trPr>
        <w:tc>
          <w:tcPr>
            <w:tcW w:w="572" w:type="dxa"/>
            <w:vAlign w:val="center"/>
          </w:tcPr>
          <w:p w:rsidR="00295B6C" w:rsidRPr="002621D4" w:rsidRDefault="00295B6C" w:rsidP="00A71F1B">
            <w:pPr>
              <w:spacing w:line="240" w:lineRule="atLeast"/>
              <w:jc w:val="center"/>
            </w:pPr>
            <w:r>
              <w:t>2.</w:t>
            </w:r>
            <w:r w:rsidR="00A71F1B">
              <w:t>6</w:t>
            </w:r>
          </w:p>
        </w:tc>
        <w:tc>
          <w:tcPr>
            <w:tcW w:w="2398" w:type="dxa"/>
          </w:tcPr>
          <w:p w:rsidR="00295B6C" w:rsidRPr="00915E0B" w:rsidRDefault="00295B6C" w:rsidP="00E828F8">
            <w:pPr>
              <w:spacing w:line="240" w:lineRule="atLeast"/>
            </w:pPr>
            <w:r w:rsidRPr="00915E0B">
              <w:t>Намеченные сроки строительства</w:t>
            </w:r>
          </w:p>
        </w:tc>
        <w:tc>
          <w:tcPr>
            <w:tcW w:w="6086" w:type="dxa"/>
          </w:tcPr>
          <w:p w:rsidR="00295B6C" w:rsidRPr="00915E0B" w:rsidRDefault="00295B6C" w:rsidP="003A1760">
            <w:pPr>
              <w:spacing w:line="240" w:lineRule="atLeast"/>
              <w:jc w:val="both"/>
              <w:rPr>
                <w:color w:val="FF0000"/>
              </w:rPr>
            </w:pPr>
            <w:r w:rsidRPr="00665DDC">
              <w:rPr>
                <w:color w:val="000000" w:themeColor="text1"/>
              </w:rPr>
              <w:t>20</w:t>
            </w:r>
            <w:r>
              <w:rPr>
                <w:color w:val="000000" w:themeColor="text1"/>
              </w:rPr>
              <w:t>24</w:t>
            </w:r>
            <w:r w:rsidRPr="00665DDC">
              <w:rPr>
                <w:color w:val="000000" w:themeColor="text1"/>
              </w:rPr>
              <w:t xml:space="preserve"> год</w:t>
            </w:r>
          </w:p>
        </w:tc>
      </w:tr>
      <w:tr w:rsidR="00295B6C" w:rsidRPr="00915E0B" w:rsidTr="00313520">
        <w:trPr>
          <w:trHeight w:val="629"/>
          <w:jc w:val="center"/>
        </w:trPr>
        <w:tc>
          <w:tcPr>
            <w:tcW w:w="572" w:type="dxa"/>
            <w:vAlign w:val="center"/>
          </w:tcPr>
          <w:p w:rsidR="00295B6C" w:rsidRPr="002621D4" w:rsidRDefault="00295B6C" w:rsidP="00A71F1B">
            <w:pPr>
              <w:spacing w:line="240" w:lineRule="atLeast"/>
              <w:jc w:val="center"/>
            </w:pPr>
            <w:r>
              <w:t>2.</w:t>
            </w:r>
            <w:r w:rsidR="00A71F1B">
              <w:t>7</w:t>
            </w:r>
          </w:p>
        </w:tc>
        <w:tc>
          <w:tcPr>
            <w:tcW w:w="2398" w:type="dxa"/>
          </w:tcPr>
          <w:p w:rsidR="00295B6C" w:rsidRPr="00915E0B" w:rsidRDefault="00295B6C" w:rsidP="00DF6625">
            <w:pPr>
              <w:spacing w:line="240" w:lineRule="atLeast"/>
            </w:pPr>
            <w:r w:rsidRPr="00915E0B">
              <w:t>Источник финансирования</w:t>
            </w:r>
          </w:p>
        </w:tc>
        <w:tc>
          <w:tcPr>
            <w:tcW w:w="6086" w:type="dxa"/>
          </w:tcPr>
          <w:p w:rsidR="00295B6C" w:rsidRPr="00915E0B" w:rsidRDefault="00295B6C" w:rsidP="003A1760">
            <w:pPr>
              <w:spacing w:line="240" w:lineRule="atLeast"/>
              <w:jc w:val="both"/>
            </w:pPr>
            <w:r>
              <w:t>Из собственных средств АО «</w:t>
            </w:r>
            <w:proofErr w:type="spellStart"/>
            <w:r>
              <w:t>Казтелерадио</w:t>
            </w:r>
            <w:proofErr w:type="spellEnd"/>
            <w:r>
              <w:t>»</w:t>
            </w:r>
          </w:p>
        </w:tc>
      </w:tr>
      <w:tr w:rsidR="00295B6C" w:rsidRPr="00915E0B" w:rsidTr="00313520">
        <w:trPr>
          <w:trHeight w:val="689"/>
          <w:jc w:val="center"/>
        </w:trPr>
        <w:tc>
          <w:tcPr>
            <w:tcW w:w="572" w:type="dxa"/>
            <w:vAlign w:val="center"/>
          </w:tcPr>
          <w:p w:rsidR="00295B6C" w:rsidRDefault="00295B6C" w:rsidP="00A71F1B">
            <w:pPr>
              <w:spacing w:line="240" w:lineRule="atLeast"/>
              <w:jc w:val="center"/>
            </w:pPr>
            <w:r>
              <w:t>2.</w:t>
            </w:r>
            <w:r w:rsidR="00A71F1B">
              <w:t>8</w:t>
            </w:r>
          </w:p>
        </w:tc>
        <w:tc>
          <w:tcPr>
            <w:tcW w:w="2398" w:type="dxa"/>
          </w:tcPr>
          <w:p w:rsidR="00295B6C" w:rsidRPr="00915E0B" w:rsidRDefault="00295B6C" w:rsidP="00DF6625">
            <w:pPr>
              <w:spacing w:line="240" w:lineRule="atLeast"/>
            </w:pPr>
            <w:r>
              <w:t>Цель проектирования</w:t>
            </w:r>
          </w:p>
        </w:tc>
        <w:tc>
          <w:tcPr>
            <w:tcW w:w="6086" w:type="dxa"/>
          </w:tcPr>
          <w:p w:rsidR="00295B6C" w:rsidRDefault="00AA66D6" w:rsidP="00483C41">
            <w:pPr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Целью проекта является замена изношенных труб всей </w:t>
            </w:r>
            <w:r w:rsidR="008853B0">
              <w:rPr>
                <w:rFonts w:eastAsia="Calibri"/>
              </w:rPr>
              <w:t xml:space="preserve">наружной </w:t>
            </w:r>
            <w:r>
              <w:rPr>
                <w:rFonts w:eastAsia="Calibri"/>
              </w:rPr>
              <w:t xml:space="preserve">водопроводной сети и канализации, внутриплощадочной сети водопровода и пожаротушения </w:t>
            </w:r>
            <w:r w:rsidR="008853B0">
              <w:rPr>
                <w:rFonts w:eastAsia="Calibri"/>
              </w:rPr>
              <w:t xml:space="preserve">до </w:t>
            </w:r>
            <w:r>
              <w:rPr>
                <w:rFonts w:eastAsia="Calibri"/>
              </w:rPr>
              <w:t>здания ЦА АО «</w:t>
            </w:r>
            <w:proofErr w:type="spellStart"/>
            <w:r>
              <w:rPr>
                <w:rFonts w:eastAsia="Calibri"/>
              </w:rPr>
              <w:t>Казтелерадио</w:t>
            </w:r>
            <w:proofErr w:type="spellEnd"/>
            <w:r>
              <w:rPr>
                <w:rFonts w:eastAsia="Calibri"/>
              </w:rPr>
              <w:t>»</w:t>
            </w:r>
            <w:r w:rsidR="008853B0">
              <w:rPr>
                <w:rFonts w:eastAsia="Calibri"/>
              </w:rPr>
              <w:t xml:space="preserve"> и до здания </w:t>
            </w:r>
            <w:r w:rsidR="00483C41">
              <w:rPr>
                <w:rFonts w:eastAsia="Calibri"/>
              </w:rPr>
              <w:t>Метрологии</w:t>
            </w:r>
            <w:r w:rsidR="008853B0">
              <w:rPr>
                <w:rFonts w:eastAsia="Calibri"/>
              </w:rPr>
              <w:t>.</w:t>
            </w:r>
            <w:r>
              <w:rPr>
                <w:rFonts w:eastAsia="Calibri"/>
              </w:rPr>
              <w:t xml:space="preserve"> </w:t>
            </w:r>
          </w:p>
        </w:tc>
      </w:tr>
      <w:tr w:rsidR="00295B6C" w:rsidRPr="00915E0B" w:rsidTr="00B24F18">
        <w:trPr>
          <w:trHeight w:val="689"/>
          <w:jc w:val="center"/>
        </w:trPr>
        <w:tc>
          <w:tcPr>
            <w:tcW w:w="572" w:type="dxa"/>
            <w:vAlign w:val="center"/>
          </w:tcPr>
          <w:p w:rsidR="00295B6C" w:rsidRDefault="00295B6C" w:rsidP="00A71F1B">
            <w:pPr>
              <w:spacing w:line="240" w:lineRule="atLeast"/>
              <w:jc w:val="center"/>
            </w:pPr>
            <w:r>
              <w:t>2.</w:t>
            </w:r>
            <w:r w:rsidR="00A71F1B">
              <w:t>9</w:t>
            </w:r>
          </w:p>
        </w:tc>
        <w:tc>
          <w:tcPr>
            <w:tcW w:w="2398" w:type="dxa"/>
          </w:tcPr>
          <w:p w:rsidR="00295B6C" w:rsidRPr="00915E0B" w:rsidRDefault="00295B6C" w:rsidP="00DF6625">
            <w:pPr>
              <w:spacing w:line="240" w:lineRule="atLeast"/>
            </w:pPr>
            <w:r>
              <w:t>Состав разделов проектно-сметной документации</w:t>
            </w:r>
          </w:p>
        </w:tc>
        <w:tc>
          <w:tcPr>
            <w:tcW w:w="6086" w:type="dxa"/>
            <w:vAlign w:val="center"/>
          </w:tcPr>
          <w:p w:rsidR="00295B6C" w:rsidRPr="00A72C1F" w:rsidRDefault="00295B6C" w:rsidP="003F29BF">
            <w:r w:rsidRPr="00A72C1F">
              <w:t>1. Пояснительная записка – ПЗ</w:t>
            </w:r>
            <w:r>
              <w:t>;</w:t>
            </w:r>
          </w:p>
          <w:p w:rsidR="00295B6C" w:rsidRPr="00A72C1F" w:rsidRDefault="00295B6C" w:rsidP="003F29BF">
            <w:r w:rsidRPr="00A72C1F">
              <w:t xml:space="preserve">2. План организации строительства – </w:t>
            </w:r>
            <w:proofErr w:type="gramStart"/>
            <w:r w:rsidRPr="00A72C1F">
              <w:t>ПОС</w:t>
            </w:r>
            <w:proofErr w:type="gramEnd"/>
            <w:r>
              <w:t>;</w:t>
            </w:r>
          </w:p>
          <w:p w:rsidR="00295B6C" w:rsidRPr="00A72C1F" w:rsidRDefault="00295B6C" w:rsidP="003F29BF">
            <w:r w:rsidRPr="00A72C1F">
              <w:t xml:space="preserve">3. Чертежи марки АС, </w:t>
            </w:r>
            <w:r>
              <w:t>ВК</w:t>
            </w:r>
            <w:r w:rsidR="00D452DC">
              <w:t>, ЭО;</w:t>
            </w:r>
          </w:p>
          <w:p w:rsidR="00295B6C" w:rsidRDefault="00295B6C" w:rsidP="003F29BF">
            <w:r w:rsidRPr="00A72C1F">
              <w:t>4. Эскизный проект</w:t>
            </w:r>
            <w:r>
              <w:t>;</w:t>
            </w:r>
          </w:p>
          <w:p w:rsidR="00295B6C" w:rsidRPr="00A72C1F" w:rsidRDefault="00295B6C" w:rsidP="003F29BF">
            <w:r>
              <w:t>5. Рабочий проект – РП;</w:t>
            </w:r>
          </w:p>
          <w:p w:rsidR="00295B6C" w:rsidRPr="00A72C1F" w:rsidRDefault="00295B6C" w:rsidP="00A72C1F">
            <w:r>
              <w:t>6</w:t>
            </w:r>
            <w:r w:rsidRPr="00A72C1F">
              <w:t>. Сметн</w:t>
            </w:r>
            <w:r>
              <w:t>ая</w:t>
            </w:r>
            <w:r w:rsidRPr="00A72C1F">
              <w:t xml:space="preserve"> </w:t>
            </w:r>
            <w:r>
              <w:t>документация</w:t>
            </w:r>
            <w:r w:rsidRPr="00A72C1F">
              <w:t xml:space="preserve"> – С</w:t>
            </w:r>
            <w:r>
              <w:t>Д</w:t>
            </w:r>
            <w:r w:rsidRPr="00A72C1F">
              <w:t>.</w:t>
            </w:r>
          </w:p>
        </w:tc>
      </w:tr>
      <w:tr w:rsidR="00295B6C" w:rsidRPr="00915E0B" w:rsidTr="00313520">
        <w:trPr>
          <w:trHeight w:val="689"/>
          <w:jc w:val="center"/>
        </w:trPr>
        <w:tc>
          <w:tcPr>
            <w:tcW w:w="572" w:type="dxa"/>
            <w:vAlign w:val="center"/>
          </w:tcPr>
          <w:p w:rsidR="00295B6C" w:rsidRPr="002621D4" w:rsidRDefault="00295B6C" w:rsidP="00A71F1B">
            <w:pPr>
              <w:spacing w:line="240" w:lineRule="atLeast"/>
              <w:jc w:val="center"/>
            </w:pPr>
            <w:r>
              <w:t>2.</w:t>
            </w:r>
            <w:r w:rsidR="00A71F1B">
              <w:t>10</w:t>
            </w:r>
          </w:p>
        </w:tc>
        <w:tc>
          <w:tcPr>
            <w:tcW w:w="2398" w:type="dxa"/>
          </w:tcPr>
          <w:p w:rsidR="00295B6C" w:rsidRPr="00915E0B" w:rsidRDefault="00295B6C" w:rsidP="00DF6625">
            <w:pPr>
              <w:spacing w:line="240" w:lineRule="atLeast"/>
            </w:pPr>
            <w:r w:rsidRPr="00915E0B">
              <w:t>Исходные данные, предоставляемые Заказчиком</w:t>
            </w:r>
          </w:p>
          <w:p w:rsidR="00295B6C" w:rsidRPr="00915E0B" w:rsidRDefault="00295B6C" w:rsidP="00DF6625">
            <w:pPr>
              <w:spacing w:line="240" w:lineRule="atLeast"/>
            </w:pPr>
            <w:r w:rsidRPr="00915E0B">
              <w:t>на стадии проектирования</w:t>
            </w:r>
          </w:p>
        </w:tc>
        <w:tc>
          <w:tcPr>
            <w:tcW w:w="6086" w:type="dxa"/>
          </w:tcPr>
          <w:p w:rsidR="00295B6C" w:rsidRDefault="00295B6C" w:rsidP="003A1760">
            <w:pPr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1. Т</w:t>
            </w:r>
            <w:r w:rsidRPr="00F90383">
              <w:rPr>
                <w:rFonts w:eastAsia="Calibri"/>
              </w:rPr>
              <w:t xml:space="preserve">ехнический паспорт </w:t>
            </w:r>
            <w:r>
              <w:rPr>
                <w:rFonts w:eastAsia="Calibri"/>
              </w:rPr>
              <w:t>объекта</w:t>
            </w:r>
            <w:r w:rsidRPr="00F90383">
              <w:rPr>
                <w:rFonts w:eastAsia="Calibri"/>
              </w:rPr>
              <w:t>;</w:t>
            </w:r>
          </w:p>
          <w:p w:rsidR="00295B6C" w:rsidRDefault="00295B6C" w:rsidP="003A1760">
            <w:pPr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2. Задание на проектирование;</w:t>
            </w:r>
          </w:p>
          <w:p w:rsidR="00295B6C" w:rsidRPr="00CF41A2" w:rsidRDefault="00295B6C" w:rsidP="003A1760">
            <w:pPr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3. </w:t>
            </w:r>
            <w:r w:rsidRPr="00CF41A2">
              <w:rPr>
                <w:rFonts w:eastAsia="Calibri"/>
              </w:rPr>
              <w:t xml:space="preserve">Архитектурно-планировочное задание (После разработки эскизного проекта). </w:t>
            </w:r>
          </w:p>
          <w:p w:rsidR="00295B6C" w:rsidRPr="00686C44" w:rsidRDefault="00295B6C" w:rsidP="003A1760">
            <w:pPr>
              <w:spacing w:line="240" w:lineRule="atLeast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4. Дополнительная информация</w:t>
            </w:r>
            <w:r w:rsidRPr="00F90383">
              <w:rPr>
                <w:rFonts w:eastAsia="Calibri"/>
                <w:lang w:val="x-none"/>
              </w:rPr>
              <w:t xml:space="preserve"> по требованию проектировщика</w:t>
            </w:r>
            <w:r>
              <w:rPr>
                <w:rFonts w:eastAsia="Calibri"/>
              </w:rPr>
              <w:t>, после письменного обращения.</w:t>
            </w:r>
          </w:p>
        </w:tc>
      </w:tr>
      <w:tr w:rsidR="00295B6C" w:rsidRPr="00915E0B" w:rsidTr="00313520">
        <w:trPr>
          <w:trHeight w:val="598"/>
          <w:jc w:val="center"/>
        </w:trPr>
        <w:tc>
          <w:tcPr>
            <w:tcW w:w="572" w:type="dxa"/>
            <w:vAlign w:val="center"/>
          </w:tcPr>
          <w:p w:rsidR="00295B6C" w:rsidRPr="00915E0B" w:rsidRDefault="00295B6C" w:rsidP="00A71F1B">
            <w:pPr>
              <w:spacing w:line="240" w:lineRule="atLeast"/>
              <w:jc w:val="center"/>
            </w:pPr>
            <w:r>
              <w:t>2.1</w:t>
            </w:r>
            <w:r w:rsidR="00A71F1B">
              <w:t>1</w:t>
            </w:r>
          </w:p>
        </w:tc>
        <w:tc>
          <w:tcPr>
            <w:tcW w:w="2398" w:type="dxa"/>
          </w:tcPr>
          <w:p w:rsidR="00295B6C" w:rsidRPr="00915E0B" w:rsidRDefault="00295B6C" w:rsidP="00DF6625">
            <w:pPr>
              <w:spacing w:line="240" w:lineRule="atLeast"/>
            </w:pPr>
            <w:r w:rsidRPr="00915E0B">
              <w:t>Срок выпуска ПИР</w:t>
            </w:r>
          </w:p>
        </w:tc>
        <w:tc>
          <w:tcPr>
            <w:tcW w:w="6086" w:type="dxa"/>
          </w:tcPr>
          <w:p w:rsidR="00295B6C" w:rsidRPr="00915E0B" w:rsidRDefault="00295B6C" w:rsidP="00DF6625">
            <w:pPr>
              <w:spacing w:line="240" w:lineRule="atLeast"/>
            </w:pPr>
            <w:r w:rsidRPr="00915E0B">
              <w:t xml:space="preserve">Согласно утвержденному графику выполнения работ </w:t>
            </w:r>
          </w:p>
        </w:tc>
      </w:tr>
      <w:tr w:rsidR="00295B6C" w:rsidRPr="00915E0B" w:rsidTr="00313520">
        <w:trPr>
          <w:trHeight w:val="287"/>
          <w:jc w:val="center"/>
        </w:trPr>
        <w:tc>
          <w:tcPr>
            <w:tcW w:w="572" w:type="dxa"/>
            <w:vAlign w:val="center"/>
          </w:tcPr>
          <w:p w:rsidR="00295B6C" w:rsidRPr="00915E0B" w:rsidRDefault="00295B6C" w:rsidP="00A71F1B">
            <w:pPr>
              <w:spacing w:line="240" w:lineRule="atLeast"/>
              <w:jc w:val="center"/>
            </w:pPr>
            <w:r>
              <w:t>2.1</w:t>
            </w:r>
            <w:r w:rsidR="00A71F1B">
              <w:t>2</w:t>
            </w:r>
          </w:p>
        </w:tc>
        <w:tc>
          <w:tcPr>
            <w:tcW w:w="2398" w:type="dxa"/>
          </w:tcPr>
          <w:p w:rsidR="00295B6C" w:rsidRPr="00915E0B" w:rsidRDefault="00295B6C" w:rsidP="00DF6625">
            <w:pPr>
              <w:spacing w:line="240" w:lineRule="atLeast"/>
            </w:pPr>
            <w:r w:rsidRPr="00915E0B">
              <w:t>Количество экз. ПСД</w:t>
            </w:r>
          </w:p>
        </w:tc>
        <w:tc>
          <w:tcPr>
            <w:tcW w:w="6086" w:type="dxa"/>
          </w:tcPr>
          <w:p w:rsidR="00295B6C" w:rsidRPr="00915E0B" w:rsidRDefault="00295B6C" w:rsidP="003A1760">
            <w:pPr>
              <w:spacing w:line="240" w:lineRule="atLeast"/>
              <w:jc w:val="both"/>
            </w:pPr>
            <w:r w:rsidRPr="00915E0B">
              <w:t xml:space="preserve">Выдать Заказчику </w:t>
            </w:r>
            <w:r>
              <w:t>3</w:t>
            </w:r>
            <w:r w:rsidRPr="00915E0B">
              <w:t xml:space="preserve"> экз. ПСД на бумажном носителе и на электронном, в формате .</w:t>
            </w:r>
            <w:r w:rsidRPr="00915E0B">
              <w:rPr>
                <w:lang w:val="en-US"/>
              </w:rPr>
              <w:t>pdf</w:t>
            </w:r>
            <w:r w:rsidRPr="00915E0B">
              <w:t xml:space="preserve">., </w:t>
            </w:r>
            <w:r w:rsidRPr="00915E0B">
              <w:rPr>
                <w:lang w:val="en-US"/>
              </w:rPr>
              <w:t>AutoCAD</w:t>
            </w:r>
            <w:r w:rsidRPr="00915E0B">
              <w:t xml:space="preserve"> </w:t>
            </w:r>
          </w:p>
        </w:tc>
      </w:tr>
    </w:tbl>
    <w:p w:rsidR="006124FC" w:rsidRDefault="006124FC" w:rsidP="006124FC"/>
    <w:p w:rsidR="008D4B07" w:rsidRDefault="008D4B07" w:rsidP="006124FC"/>
    <w:p w:rsidR="00134B9B" w:rsidRDefault="00134B9B" w:rsidP="006124FC"/>
    <w:p w:rsidR="00150814" w:rsidRDefault="00150814" w:rsidP="00150814">
      <w:pPr>
        <w:pStyle w:val="a4"/>
        <w:tabs>
          <w:tab w:val="left" w:pos="7737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департамента проектирования</w:t>
      </w:r>
    </w:p>
    <w:p w:rsidR="00150814" w:rsidRDefault="00150814" w:rsidP="00150814">
      <w:pPr>
        <w:pStyle w:val="a4"/>
        <w:tabs>
          <w:tab w:val="left" w:pos="7737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и строительства                                          </w:t>
      </w:r>
      <w:r w:rsidRPr="005B5849">
        <w:rPr>
          <w:rFonts w:ascii="Times New Roman" w:hAnsi="Times New Roman"/>
          <w:sz w:val="24"/>
          <w:szCs w:val="24"/>
        </w:rPr>
        <w:t xml:space="preserve">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5B5849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5B58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Сейдеметов</w:t>
      </w:r>
      <w:proofErr w:type="spellEnd"/>
      <w:r>
        <w:rPr>
          <w:rFonts w:ascii="Times New Roman" w:hAnsi="Times New Roman"/>
          <w:sz w:val="24"/>
          <w:szCs w:val="24"/>
        </w:rPr>
        <w:t xml:space="preserve"> Р.А.</w:t>
      </w:r>
    </w:p>
    <w:p w:rsidR="00150814" w:rsidRDefault="00150814" w:rsidP="00150814">
      <w:pPr>
        <w:pStyle w:val="a4"/>
        <w:jc w:val="both"/>
        <w:rPr>
          <w:sz w:val="12"/>
          <w:szCs w:val="12"/>
        </w:rPr>
      </w:pPr>
    </w:p>
    <w:p w:rsidR="00150814" w:rsidRPr="005B5849" w:rsidRDefault="00150814" w:rsidP="00150814">
      <w:pPr>
        <w:pStyle w:val="a4"/>
        <w:jc w:val="both"/>
        <w:rPr>
          <w:sz w:val="12"/>
          <w:szCs w:val="12"/>
        </w:rPr>
      </w:pPr>
    </w:p>
    <w:p w:rsidR="00150814" w:rsidRPr="00D86267" w:rsidRDefault="00150814" w:rsidP="00150814">
      <w:pPr>
        <w:pStyle w:val="a4"/>
        <w:tabs>
          <w:tab w:val="left" w:pos="7737"/>
        </w:tabs>
        <w:jc w:val="both"/>
        <w:rPr>
          <w:rFonts w:ascii="Times New Roman" w:hAnsi="Times New Roman"/>
          <w:sz w:val="24"/>
          <w:szCs w:val="24"/>
        </w:rPr>
      </w:pPr>
      <w:r w:rsidRPr="00D86267">
        <w:rPr>
          <w:rFonts w:ascii="Times New Roman" w:hAnsi="Times New Roman"/>
          <w:sz w:val="24"/>
          <w:szCs w:val="24"/>
        </w:rPr>
        <w:lastRenderedPageBreak/>
        <w:t xml:space="preserve">Начальника отдела </w:t>
      </w:r>
    </w:p>
    <w:p w:rsidR="00150814" w:rsidRDefault="00150814" w:rsidP="00150814">
      <w:pPr>
        <w:pStyle w:val="a4"/>
        <w:tabs>
          <w:tab w:val="left" w:pos="7737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D86267">
        <w:rPr>
          <w:rFonts w:ascii="Times New Roman" w:hAnsi="Times New Roman"/>
          <w:sz w:val="24"/>
          <w:szCs w:val="24"/>
        </w:rPr>
        <w:t xml:space="preserve">капитального строительства                                                 </w:t>
      </w:r>
      <w:r w:rsidRPr="005B5849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5B58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Жиделбаев</w:t>
      </w:r>
      <w:proofErr w:type="spellEnd"/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kk-KZ"/>
        </w:rPr>
        <w:t>Ә.</w:t>
      </w:r>
      <w:proofErr w:type="gramEnd"/>
      <w:r>
        <w:rPr>
          <w:rFonts w:ascii="Times New Roman" w:hAnsi="Times New Roman"/>
          <w:sz w:val="24"/>
          <w:szCs w:val="24"/>
          <w:lang w:val="kk-KZ"/>
        </w:rPr>
        <w:t>Е.</w:t>
      </w:r>
    </w:p>
    <w:p w:rsidR="00150814" w:rsidRDefault="00150814" w:rsidP="00150814">
      <w:pPr>
        <w:pStyle w:val="a4"/>
        <w:tabs>
          <w:tab w:val="left" w:pos="7737"/>
        </w:tabs>
        <w:jc w:val="both"/>
        <w:rPr>
          <w:rFonts w:ascii="Times New Roman" w:hAnsi="Times New Roman"/>
          <w:sz w:val="24"/>
          <w:szCs w:val="24"/>
          <w:lang w:val="kk-KZ"/>
        </w:rPr>
      </w:pPr>
    </w:p>
    <w:p w:rsidR="00150814" w:rsidRPr="005B5849" w:rsidRDefault="00150814" w:rsidP="00150814">
      <w:pPr>
        <w:pStyle w:val="a4"/>
        <w:tabs>
          <w:tab w:val="left" w:pos="7737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>Ведущий инженер</w:t>
      </w:r>
    </w:p>
    <w:p w:rsidR="00150814" w:rsidRDefault="00150814" w:rsidP="00150814">
      <w:pPr>
        <w:pStyle w:val="a4"/>
        <w:tabs>
          <w:tab w:val="left" w:pos="7737"/>
        </w:tabs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отдела </w:t>
      </w:r>
      <w:r w:rsidRPr="005B5849">
        <w:rPr>
          <w:rFonts w:ascii="Times New Roman" w:hAnsi="Times New Roman"/>
          <w:sz w:val="24"/>
          <w:szCs w:val="24"/>
        </w:rPr>
        <w:t xml:space="preserve">капитального строительства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5B5849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584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5B5849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 xml:space="preserve">__ </w:t>
      </w:r>
      <w:r w:rsidRPr="005B5849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Саржанов</w:t>
      </w:r>
      <w:proofErr w:type="spellEnd"/>
      <w:r>
        <w:rPr>
          <w:rFonts w:ascii="Times New Roman" w:hAnsi="Times New Roman"/>
          <w:sz w:val="24"/>
          <w:szCs w:val="24"/>
        </w:rPr>
        <w:t xml:space="preserve"> Ж.К.</w:t>
      </w:r>
    </w:p>
    <w:p w:rsidR="00150814" w:rsidRPr="009B676A" w:rsidRDefault="00150814" w:rsidP="00150814">
      <w:pPr>
        <w:pStyle w:val="a4"/>
        <w:jc w:val="both"/>
        <w:rPr>
          <w:b/>
          <w:sz w:val="12"/>
          <w:szCs w:val="12"/>
          <w:lang w:val="kk-KZ"/>
        </w:rPr>
      </w:pPr>
    </w:p>
    <w:sectPr w:rsidR="00150814" w:rsidRPr="009B67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A6005"/>
    <w:multiLevelType w:val="hybridMultilevel"/>
    <w:tmpl w:val="4ABCA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801D7E"/>
    <w:multiLevelType w:val="hybridMultilevel"/>
    <w:tmpl w:val="DF78B3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2434C1"/>
    <w:multiLevelType w:val="hybridMultilevel"/>
    <w:tmpl w:val="16C276F0"/>
    <w:lvl w:ilvl="0" w:tplc="04190001">
      <w:start w:val="1"/>
      <w:numFmt w:val="bullet"/>
      <w:lvlText w:val=""/>
      <w:lvlJc w:val="left"/>
      <w:pPr>
        <w:ind w:left="6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3">
    <w:nsid w:val="2D8F797A"/>
    <w:multiLevelType w:val="hybridMultilevel"/>
    <w:tmpl w:val="15BE6212"/>
    <w:lvl w:ilvl="0" w:tplc="7A98BB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4A2957"/>
    <w:multiLevelType w:val="hybridMultilevel"/>
    <w:tmpl w:val="8582668C"/>
    <w:lvl w:ilvl="0" w:tplc="FC701C8C">
      <w:start w:val="1"/>
      <w:numFmt w:val="decimal"/>
      <w:lvlText w:val="%1."/>
      <w:lvlJc w:val="left"/>
      <w:pPr>
        <w:ind w:left="4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0" w:hanging="360"/>
      </w:pPr>
    </w:lvl>
    <w:lvl w:ilvl="2" w:tplc="0419001B" w:tentative="1">
      <w:start w:val="1"/>
      <w:numFmt w:val="lowerRoman"/>
      <w:lvlText w:val="%3."/>
      <w:lvlJc w:val="right"/>
      <w:pPr>
        <w:ind w:left="1850" w:hanging="180"/>
      </w:pPr>
    </w:lvl>
    <w:lvl w:ilvl="3" w:tplc="0419000F" w:tentative="1">
      <w:start w:val="1"/>
      <w:numFmt w:val="decimal"/>
      <w:lvlText w:val="%4."/>
      <w:lvlJc w:val="left"/>
      <w:pPr>
        <w:ind w:left="2570" w:hanging="360"/>
      </w:pPr>
    </w:lvl>
    <w:lvl w:ilvl="4" w:tplc="04190019" w:tentative="1">
      <w:start w:val="1"/>
      <w:numFmt w:val="lowerLetter"/>
      <w:lvlText w:val="%5."/>
      <w:lvlJc w:val="left"/>
      <w:pPr>
        <w:ind w:left="3290" w:hanging="360"/>
      </w:pPr>
    </w:lvl>
    <w:lvl w:ilvl="5" w:tplc="0419001B" w:tentative="1">
      <w:start w:val="1"/>
      <w:numFmt w:val="lowerRoman"/>
      <w:lvlText w:val="%6."/>
      <w:lvlJc w:val="right"/>
      <w:pPr>
        <w:ind w:left="4010" w:hanging="180"/>
      </w:pPr>
    </w:lvl>
    <w:lvl w:ilvl="6" w:tplc="0419000F" w:tentative="1">
      <w:start w:val="1"/>
      <w:numFmt w:val="decimal"/>
      <w:lvlText w:val="%7."/>
      <w:lvlJc w:val="left"/>
      <w:pPr>
        <w:ind w:left="4730" w:hanging="360"/>
      </w:pPr>
    </w:lvl>
    <w:lvl w:ilvl="7" w:tplc="04190019" w:tentative="1">
      <w:start w:val="1"/>
      <w:numFmt w:val="lowerLetter"/>
      <w:lvlText w:val="%8."/>
      <w:lvlJc w:val="left"/>
      <w:pPr>
        <w:ind w:left="5450" w:hanging="360"/>
      </w:pPr>
    </w:lvl>
    <w:lvl w:ilvl="8" w:tplc="0419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5">
    <w:nsid w:val="34BD786A"/>
    <w:multiLevelType w:val="hybridMultilevel"/>
    <w:tmpl w:val="AB428B0E"/>
    <w:lvl w:ilvl="0" w:tplc="7A98BB1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DE785B"/>
    <w:multiLevelType w:val="hybridMultilevel"/>
    <w:tmpl w:val="B3CC40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0E54260"/>
    <w:multiLevelType w:val="hybridMultilevel"/>
    <w:tmpl w:val="5AAC0C36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5191134"/>
    <w:multiLevelType w:val="hybridMultilevel"/>
    <w:tmpl w:val="84A2D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336698"/>
    <w:multiLevelType w:val="hybridMultilevel"/>
    <w:tmpl w:val="37BC8F28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F506D50"/>
    <w:multiLevelType w:val="hybridMultilevel"/>
    <w:tmpl w:val="53F8D6D6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51792A"/>
    <w:multiLevelType w:val="hybridMultilevel"/>
    <w:tmpl w:val="3844E834"/>
    <w:lvl w:ilvl="0" w:tplc="0419000F">
      <w:start w:val="1"/>
      <w:numFmt w:val="decimal"/>
      <w:lvlText w:val="%1."/>
      <w:lvlJc w:val="left"/>
      <w:pPr>
        <w:ind w:left="1085" w:hanging="360"/>
      </w:pPr>
    </w:lvl>
    <w:lvl w:ilvl="1" w:tplc="04190019" w:tentative="1">
      <w:start w:val="1"/>
      <w:numFmt w:val="lowerLetter"/>
      <w:lvlText w:val="%2."/>
      <w:lvlJc w:val="left"/>
      <w:pPr>
        <w:ind w:left="1805" w:hanging="360"/>
      </w:pPr>
    </w:lvl>
    <w:lvl w:ilvl="2" w:tplc="0419001B" w:tentative="1">
      <w:start w:val="1"/>
      <w:numFmt w:val="lowerRoman"/>
      <w:lvlText w:val="%3."/>
      <w:lvlJc w:val="right"/>
      <w:pPr>
        <w:ind w:left="2525" w:hanging="180"/>
      </w:pPr>
    </w:lvl>
    <w:lvl w:ilvl="3" w:tplc="0419000F" w:tentative="1">
      <w:start w:val="1"/>
      <w:numFmt w:val="decimal"/>
      <w:lvlText w:val="%4."/>
      <w:lvlJc w:val="left"/>
      <w:pPr>
        <w:ind w:left="3245" w:hanging="360"/>
      </w:pPr>
    </w:lvl>
    <w:lvl w:ilvl="4" w:tplc="04190019" w:tentative="1">
      <w:start w:val="1"/>
      <w:numFmt w:val="lowerLetter"/>
      <w:lvlText w:val="%5."/>
      <w:lvlJc w:val="left"/>
      <w:pPr>
        <w:ind w:left="3965" w:hanging="360"/>
      </w:pPr>
    </w:lvl>
    <w:lvl w:ilvl="5" w:tplc="0419001B" w:tentative="1">
      <w:start w:val="1"/>
      <w:numFmt w:val="lowerRoman"/>
      <w:lvlText w:val="%6."/>
      <w:lvlJc w:val="right"/>
      <w:pPr>
        <w:ind w:left="4685" w:hanging="180"/>
      </w:pPr>
    </w:lvl>
    <w:lvl w:ilvl="6" w:tplc="0419000F" w:tentative="1">
      <w:start w:val="1"/>
      <w:numFmt w:val="decimal"/>
      <w:lvlText w:val="%7."/>
      <w:lvlJc w:val="left"/>
      <w:pPr>
        <w:ind w:left="5405" w:hanging="360"/>
      </w:pPr>
    </w:lvl>
    <w:lvl w:ilvl="7" w:tplc="04190019" w:tentative="1">
      <w:start w:val="1"/>
      <w:numFmt w:val="lowerLetter"/>
      <w:lvlText w:val="%8."/>
      <w:lvlJc w:val="left"/>
      <w:pPr>
        <w:ind w:left="6125" w:hanging="360"/>
      </w:pPr>
    </w:lvl>
    <w:lvl w:ilvl="8" w:tplc="0419001B" w:tentative="1">
      <w:start w:val="1"/>
      <w:numFmt w:val="lowerRoman"/>
      <w:lvlText w:val="%9."/>
      <w:lvlJc w:val="right"/>
      <w:pPr>
        <w:ind w:left="6845" w:hanging="180"/>
      </w:pPr>
    </w:lvl>
  </w:abstractNum>
  <w:abstractNum w:abstractNumId="12">
    <w:nsid w:val="5D751F79"/>
    <w:multiLevelType w:val="hybridMultilevel"/>
    <w:tmpl w:val="9B7459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276669"/>
    <w:multiLevelType w:val="hybridMultilevel"/>
    <w:tmpl w:val="5302CF74"/>
    <w:lvl w:ilvl="0" w:tplc="04190001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14">
    <w:nsid w:val="62BA4DDC"/>
    <w:multiLevelType w:val="hybridMultilevel"/>
    <w:tmpl w:val="526C9258"/>
    <w:lvl w:ilvl="0" w:tplc="16B80894">
      <w:start w:val="1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>
    <w:nsid w:val="64A96AFD"/>
    <w:multiLevelType w:val="hybridMultilevel"/>
    <w:tmpl w:val="9F2C02FC"/>
    <w:lvl w:ilvl="0" w:tplc="0419000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03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05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1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03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0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1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03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05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6513453F"/>
    <w:multiLevelType w:val="hybridMultilevel"/>
    <w:tmpl w:val="DBE43C2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829A5"/>
    <w:multiLevelType w:val="hybridMultilevel"/>
    <w:tmpl w:val="A94EA592"/>
    <w:lvl w:ilvl="0" w:tplc="5F98AD64">
      <w:start w:val="1"/>
      <w:numFmt w:val="decimal"/>
      <w:lvlText w:val="%1."/>
      <w:lvlJc w:val="left"/>
      <w:pPr>
        <w:ind w:left="113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50" w:hanging="360"/>
      </w:pPr>
    </w:lvl>
    <w:lvl w:ilvl="2" w:tplc="0419001B" w:tentative="1">
      <w:start w:val="1"/>
      <w:numFmt w:val="lowerRoman"/>
      <w:lvlText w:val="%3."/>
      <w:lvlJc w:val="right"/>
      <w:pPr>
        <w:ind w:left="2570" w:hanging="180"/>
      </w:pPr>
    </w:lvl>
    <w:lvl w:ilvl="3" w:tplc="0419000F" w:tentative="1">
      <w:start w:val="1"/>
      <w:numFmt w:val="decimal"/>
      <w:lvlText w:val="%4."/>
      <w:lvlJc w:val="left"/>
      <w:pPr>
        <w:ind w:left="3290" w:hanging="360"/>
      </w:pPr>
    </w:lvl>
    <w:lvl w:ilvl="4" w:tplc="04190019" w:tentative="1">
      <w:start w:val="1"/>
      <w:numFmt w:val="lowerLetter"/>
      <w:lvlText w:val="%5."/>
      <w:lvlJc w:val="left"/>
      <w:pPr>
        <w:ind w:left="4010" w:hanging="360"/>
      </w:pPr>
    </w:lvl>
    <w:lvl w:ilvl="5" w:tplc="0419001B" w:tentative="1">
      <w:start w:val="1"/>
      <w:numFmt w:val="lowerRoman"/>
      <w:lvlText w:val="%6."/>
      <w:lvlJc w:val="right"/>
      <w:pPr>
        <w:ind w:left="4730" w:hanging="180"/>
      </w:pPr>
    </w:lvl>
    <w:lvl w:ilvl="6" w:tplc="0419000F" w:tentative="1">
      <w:start w:val="1"/>
      <w:numFmt w:val="decimal"/>
      <w:lvlText w:val="%7."/>
      <w:lvlJc w:val="left"/>
      <w:pPr>
        <w:ind w:left="5450" w:hanging="360"/>
      </w:pPr>
    </w:lvl>
    <w:lvl w:ilvl="7" w:tplc="04190019" w:tentative="1">
      <w:start w:val="1"/>
      <w:numFmt w:val="lowerLetter"/>
      <w:lvlText w:val="%8."/>
      <w:lvlJc w:val="left"/>
      <w:pPr>
        <w:ind w:left="6170" w:hanging="360"/>
      </w:pPr>
    </w:lvl>
    <w:lvl w:ilvl="8" w:tplc="041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18">
    <w:nsid w:val="6B707EF3"/>
    <w:multiLevelType w:val="hybridMultilevel"/>
    <w:tmpl w:val="F2DA3862"/>
    <w:lvl w:ilvl="0" w:tplc="653C4F48">
      <w:start w:val="1"/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hint="default"/>
      </w:rPr>
    </w:lvl>
    <w:lvl w:ilvl="1" w:tplc="BFA6E5AE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9">
    <w:nsid w:val="6E1C0986"/>
    <w:multiLevelType w:val="hybridMultilevel"/>
    <w:tmpl w:val="5AAC0C36"/>
    <w:lvl w:ilvl="0" w:tplc="FFFFFFF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9"/>
  </w:num>
  <w:num w:numId="5">
    <w:abstractNumId w:val="2"/>
  </w:num>
  <w:num w:numId="6">
    <w:abstractNumId w:val="1"/>
  </w:num>
  <w:num w:numId="7">
    <w:abstractNumId w:val="14"/>
  </w:num>
  <w:num w:numId="8">
    <w:abstractNumId w:val="7"/>
  </w:num>
  <w:num w:numId="9">
    <w:abstractNumId w:val="5"/>
  </w:num>
  <w:num w:numId="10">
    <w:abstractNumId w:val="18"/>
  </w:num>
  <w:num w:numId="11">
    <w:abstractNumId w:val="13"/>
  </w:num>
  <w:num w:numId="12">
    <w:abstractNumId w:val="4"/>
  </w:num>
  <w:num w:numId="13">
    <w:abstractNumId w:val="8"/>
  </w:num>
  <w:num w:numId="14">
    <w:abstractNumId w:val="17"/>
  </w:num>
  <w:num w:numId="15">
    <w:abstractNumId w:val="11"/>
  </w:num>
  <w:num w:numId="16">
    <w:abstractNumId w:val="0"/>
  </w:num>
  <w:num w:numId="17">
    <w:abstractNumId w:val="19"/>
  </w:num>
  <w:num w:numId="18">
    <w:abstractNumId w:val="10"/>
  </w:num>
  <w:num w:numId="19">
    <w:abstractNumId w:val="16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4FC"/>
    <w:rsid w:val="000017CE"/>
    <w:rsid w:val="00025D54"/>
    <w:rsid w:val="00045C6D"/>
    <w:rsid w:val="000555FA"/>
    <w:rsid w:val="00075E21"/>
    <w:rsid w:val="00077FBD"/>
    <w:rsid w:val="000F27F4"/>
    <w:rsid w:val="00105171"/>
    <w:rsid w:val="00111B23"/>
    <w:rsid w:val="0011744F"/>
    <w:rsid w:val="00117DDE"/>
    <w:rsid w:val="00134B9B"/>
    <w:rsid w:val="001451FB"/>
    <w:rsid w:val="00150814"/>
    <w:rsid w:val="00161F3C"/>
    <w:rsid w:val="00187F30"/>
    <w:rsid w:val="001A260E"/>
    <w:rsid w:val="001A3416"/>
    <w:rsid w:val="001B3EC0"/>
    <w:rsid w:val="001C3737"/>
    <w:rsid w:val="001E0555"/>
    <w:rsid w:val="001F6194"/>
    <w:rsid w:val="00204F39"/>
    <w:rsid w:val="00221F6B"/>
    <w:rsid w:val="00224F5F"/>
    <w:rsid w:val="00230F94"/>
    <w:rsid w:val="00244868"/>
    <w:rsid w:val="002621D4"/>
    <w:rsid w:val="00270E18"/>
    <w:rsid w:val="00285B7A"/>
    <w:rsid w:val="0028689B"/>
    <w:rsid w:val="00295B6C"/>
    <w:rsid w:val="002A1E69"/>
    <w:rsid w:val="002B27FC"/>
    <w:rsid w:val="002B6BDA"/>
    <w:rsid w:val="002C5D2E"/>
    <w:rsid w:val="002E7395"/>
    <w:rsid w:val="00304CF3"/>
    <w:rsid w:val="00313520"/>
    <w:rsid w:val="00314B2A"/>
    <w:rsid w:val="00332690"/>
    <w:rsid w:val="00340295"/>
    <w:rsid w:val="003406C3"/>
    <w:rsid w:val="003475BE"/>
    <w:rsid w:val="00351F5D"/>
    <w:rsid w:val="00355D93"/>
    <w:rsid w:val="00372ACD"/>
    <w:rsid w:val="00377F7F"/>
    <w:rsid w:val="00380DC8"/>
    <w:rsid w:val="003A1760"/>
    <w:rsid w:val="003C2891"/>
    <w:rsid w:val="003D509F"/>
    <w:rsid w:val="003D5648"/>
    <w:rsid w:val="003E69CB"/>
    <w:rsid w:val="00402C6C"/>
    <w:rsid w:val="00434DB2"/>
    <w:rsid w:val="00440F86"/>
    <w:rsid w:val="00447EC0"/>
    <w:rsid w:val="00470821"/>
    <w:rsid w:val="0048070D"/>
    <w:rsid w:val="00483C41"/>
    <w:rsid w:val="00485B7F"/>
    <w:rsid w:val="0049028B"/>
    <w:rsid w:val="004947BA"/>
    <w:rsid w:val="00496A9D"/>
    <w:rsid w:val="004B389D"/>
    <w:rsid w:val="004B590D"/>
    <w:rsid w:val="004C41EB"/>
    <w:rsid w:val="004D42DB"/>
    <w:rsid w:val="00505630"/>
    <w:rsid w:val="00510524"/>
    <w:rsid w:val="00523F74"/>
    <w:rsid w:val="00534A55"/>
    <w:rsid w:val="00551F64"/>
    <w:rsid w:val="005805CB"/>
    <w:rsid w:val="005927C4"/>
    <w:rsid w:val="00592B7A"/>
    <w:rsid w:val="0059732A"/>
    <w:rsid w:val="00597FCD"/>
    <w:rsid w:val="005A49F0"/>
    <w:rsid w:val="005B01CC"/>
    <w:rsid w:val="005B03A3"/>
    <w:rsid w:val="005B5849"/>
    <w:rsid w:val="005D3F94"/>
    <w:rsid w:val="005E1448"/>
    <w:rsid w:val="005E4049"/>
    <w:rsid w:val="005E764E"/>
    <w:rsid w:val="006124FC"/>
    <w:rsid w:val="00614484"/>
    <w:rsid w:val="006146ED"/>
    <w:rsid w:val="006171D5"/>
    <w:rsid w:val="006701BB"/>
    <w:rsid w:val="006746C9"/>
    <w:rsid w:val="00686C44"/>
    <w:rsid w:val="00697637"/>
    <w:rsid w:val="006A1F87"/>
    <w:rsid w:val="006A2DDB"/>
    <w:rsid w:val="006B2848"/>
    <w:rsid w:val="006C25EA"/>
    <w:rsid w:val="006E05FE"/>
    <w:rsid w:val="006E3E3B"/>
    <w:rsid w:val="006F15CE"/>
    <w:rsid w:val="0070669C"/>
    <w:rsid w:val="007102D2"/>
    <w:rsid w:val="00711089"/>
    <w:rsid w:val="007235C3"/>
    <w:rsid w:val="00745880"/>
    <w:rsid w:val="00746F77"/>
    <w:rsid w:val="007641EF"/>
    <w:rsid w:val="0077287B"/>
    <w:rsid w:val="007B310F"/>
    <w:rsid w:val="007D6002"/>
    <w:rsid w:val="007F2E5D"/>
    <w:rsid w:val="007F6DB5"/>
    <w:rsid w:val="00806844"/>
    <w:rsid w:val="008070DB"/>
    <w:rsid w:val="008158B5"/>
    <w:rsid w:val="008231BB"/>
    <w:rsid w:val="008307D3"/>
    <w:rsid w:val="00837381"/>
    <w:rsid w:val="008411F6"/>
    <w:rsid w:val="008423D9"/>
    <w:rsid w:val="00867FFD"/>
    <w:rsid w:val="00873528"/>
    <w:rsid w:val="00881723"/>
    <w:rsid w:val="008818C9"/>
    <w:rsid w:val="008849BB"/>
    <w:rsid w:val="008853B0"/>
    <w:rsid w:val="00886667"/>
    <w:rsid w:val="008A1A8B"/>
    <w:rsid w:val="008A5E0D"/>
    <w:rsid w:val="008B5959"/>
    <w:rsid w:val="008B5ACF"/>
    <w:rsid w:val="008C2437"/>
    <w:rsid w:val="008D4B07"/>
    <w:rsid w:val="008D5CC5"/>
    <w:rsid w:val="008D710D"/>
    <w:rsid w:val="008F16D2"/>
    <w:rsid w:val="008F6459"/>
    <w:rsid w:val="008F798F"/>
    <w:rsid w:val="00903EB3"/>
    <w:rsid w:val="00931947"/>
    <w:rsid w:val="00935039"/>
    <w:rsid w:val="00941659"/>
    <w:rsid w:val="00945B41"/>
    <w:rsid w:val="00955711"/>
    <w:rsid w:val="009761F7"/>
    <w:rsid w:val="0097682E"/>
    <w:rsid w:val="00994D86"/>
    <w:rsid w:val="009A1F93"/>
    <w:rsid w:val="009A2528"/>
    <w:rsid w:val="009A4725"/>
    <w:rsid w:val="009B3AFF"/>
    <w:rsid w:val="009B676A"/>
    <w:rsid w:val="009D1EB0"/>
    <w:rsid w:val="009E1272"/>
    <w:rsid w:val="009F2C5A"/>
    <w:rsid w:val="00A03ED3"/>
    <w:rsid w:val="00A15ADD"/>
    <w:rsid w:val="00A2485F"/>
    <w:rsid w:val="00A26413"/>
    <w:rsid w:val="00A279D8"/>
    <w:rsid w:val="00A35460"/>
    <w:rsid w:val="00A4308D"/>
    <w:rsid w:val="00A474C4"/>
    <w:rsid w:val="00A56FAD"/>
    <w:rsid w:val="00A71F1B"/>
    <w:rsid w:val="00A72C1F"/>
    <w:rsid w:val="00A74563"/>
    <w:rsid w:val="00A7541B"/>
    <w:rsid w:val="00AA66D6"/>
    <w:rsid w:val="00AB146D"/>
    <w:rsid w:val="00AE1833"/>
    <w:rsid w:val="00AE2A05"/>
    <w:rsid w:val="00AE320A"/>
    <w:rsid w:val="00B119C2"/>
    <w:rsid w:val="00B12E7A"/>
    <w:rsid w:val="00B153DE"/>
    <w:rsid w:val="00B241A7"/>
    <w:rsid w:val="00B34999"/>
    <w:rsid w:val="00B46A03"/>
    <w:rsid w:val="00B532F0"/>
    <w:rsid w:val="00B6678B"/>
    <w:rsid w:val="00B722BF"/>
    <w:rsid w:val="00B72626"/>
    <w:rsid w:val="00B91AB6"/>
    <w:rsid w:val="00B92561"/>
    <w:rsid w:val="00BA2ECE"/>
    <w:rsid w:val="00BA58DF"/>
    <w:rsid w:val="00BB0640"/>
    <w:rsid w:val="00BB7759"/>
    <w:rsid w:val="00BD4390"/>
    <w:rsid w:val="00BE115A"/>
    <w:rsid w:val="00BF3AC9"/>
    <w:rsid w:val="00BF7EBF"/>
    <w:rsid w:val="00C01BB7"/>
    <w:rsid w:val="00C06627"/>
    <w:rsid w:val="00C134A4"/>
    <w:rsid w:val="00C1612F"/>
    <w:rsid w:val="00C27736"/>
    <w:rsid w:val="00C27B38"/>
    <w:rsid w:val="00C3414D"/>
    <w:rsid w:val="00C4007B"/>
    <w:rsid w:val="00C61F26"/>
    <w:rsid w:val="00C62CA7"/>
    <w:rsid w:val="00C9434B"/>
    <w:rsid w:val="00C94B40"/>
    <w:rsid w:val="00CA159E"/>
    <w:rsid w:val="00CA16D4"/>
    <w:rsid w:val="00CA3D9A"/>
    <w:rsid w:val="00CC1008"/>
    <w:rsid w:val="00CD0A01"/>
    <w:rsid w:val="00CD2DD1"/>
    <w:rsid w:val="00CE3D43"/>
    <w:rsid w:val="00CE63A4"/>
    <w:rsid w:val="00CF41A2"/>
    <w:rsid w:val="00CF4750"/>
    <w:rsid w:val="00D02C6E"/>
    <w:rsid w:val="00D3113F"/>
    <w:rsid w:val="00D36B7F"/>
    <w:rsid w:val="00D37372"/>
    <w:rsid w:val="00D44FBD"/>
    <w:rsid w:val="00D452DC"/>
    <w:rsid w:val="00D50C26"/>
    <w:rsid w:val="00D52E64"/>
    <w:rsid w:val="00D60B0E"/>
    <w:rsid w:val="00D83720"/>
    <w:rsid w:val="00D96B3F"/>
    <w:rsid w:val="00DB7FDD"/>
    <w:rsid w:val="00DC452A"/>
    <w:rsid w:val="00DD1359"/>
    <w:rsid w:val="00DD7C06"/>
    <w:rsid w:val="00DE51B2"/>
    <w:rsid w:val="00DE7258"/>
    <w:rsid w:val="00DF0760"/>
    <w:rsid w:val="00DF0C5A"/>
    <w:rsid w:val="00DF5863"/>
    <w:rsid w:val="00E02037"/>
    <w:rsid w:val="00E067D2"/>
    <w:rsid w:val="00E06F82"/>
    <w:rsid w:val="00E233B9"/>
    <w:rsid w:val="00E354D2"/>
    <w:rsid w:val="00E50564"/>
    <w:rsid w:val="00E55570"/>
    <w:rsid w:val="00E61CCD"/>
    <w:rsid w:val="00E70D32"/>
    <w:rsid w:val="00E71A5A"/>
    <w:rsid w:val="00E81F0F"/>
    <w:rsid w:val="00E828F8"/>
    <w:rsid w:val="00E82ECF"/>
    <w:rsid w:val="00EB52D5"/>
    <w:rsid w:val="00ED7A59"/>
    <w:rsid w:val="00EE17B7"/>
    <w:rsid w:val="00EF243D"/>
    <w:rsid w:val="00F00E99"/>
    <w:rsid w:val="00F04B87"/>
    <w:rsid w:val="00F35010"/>
    <w:rsid w:val="00F352E7"/>
    <w:rsid w:val="00F36D6E"/>
    <w:rsid w:val="00F372D3"/>
    <w:rsid w:val="00F421AB"/>
    <w:rsid w:val="00F4480B"/>
    <w:rsid w:val="00F4537E"/>
    <w:rsid w:val="00F4539C"/>
    <w:rsid w:val="00F4617A"/>
    <w:rsid w:val="00F51DD3"/>
    <w:rsid w:val="00F6734F"/>
    <w:rsid w:val="00F7061D"/>
    <w:rsid w:val="00F761C3"/>
    <w:rsid w:val="00F84043"/>
    <w:rsid w:val="00FA0D45"/>
    <w:rsid w:val="00FA4B1B"/>
    <w:rsid w:val="00FB772E"/>
    <w:rsid w:val="00FC315A"/>
    <w:rsid w:val="00FC35B3"/>
    <w:rsid w:val="00FD3014"/>
    <w:rsid w:val="00FD366E"/>
    <w:rsid w:val="00FD5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5FE"/>
    <w:pPr>
      <w:ind w:left="720"/>
      <w:contextualSpacing/>
    </w:pPr>
  </w:style>
  <w:style w:type="paragraph" w:styleId="a4">
    <w:name w:val="No Spacing"/>
    <w:uiPriority w:val="1"/>
    <w:qFormat/>
    <w:rsid w:val="006701BB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05FE"/>
    <w:pPr>
      <w:ind w:left="720"/>
      <w:contextualSpacing/>
    </w:pPr>
  </w:style>
  <w:style w:type="paragraph" w:styleId="a4">
    <w:name w:val="No Spacing"/>
    <w:uiPriority w:val="1"/>
    <w:qFormat/>
    <w:rsid w:val="006701BB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DC6B4-8294-47F3-8FED-EE98592A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2612</TotalTime>
  <Pages>5</Pages>
  <Words>1334</Words>
  <Characters>7605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Sabyrzhan Bektemissov</dc:creator>
  <cp:lastModifiedBy>Zhasulan Sarzhanov</cp:lastModifiedBy>
  <cp:revision>236</cp:revision>
  <cp:lastPrinted>2020-10-12T07:39:00Z</cp:lastPrinted>
  <dcterms:created xsi:type="dcterms:W3CDTF">2017-09-15T03:13:00Z</dcterms:created>
  <dcterms:modified xsi:type="dcterms:W3CDTF">2023-07-24T10:25:00Z</dcterms:modified>
</cp:coreProperties>
</file>