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17" w:rsidRDefault="00E26F17" w:rsidP="001448D8">
      <w:pPr>
        <w:pStyle w:val="pr"/>
        <w:jc w:val="left"/>
        <w:rPr>
          <w:lang w:val="kk-KZ"/>
        </w:rPr>
      </w:pPr>
    </w:p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bookmarkStart w:id="0" w:name="_GoBack"/>
      <w:r w:rsidRPr="00190F23">
        <w:rPr>
          <w:b/>
        </w:rPr>
        <w:t xml:space="preserve">Техническая спецификация </w:t>
      </w:r>
    </w:p>
    <w:bookmarkEnd w:id="0"/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</w:t>
      </w:r>
      <w:r w:rsidR="007D5DC9">
        <w:rPr>
          <w:rStyle w:val="s0"/>
        </w:rPr>
        <w:t>ние заказчика АО «</w:t>
      </w:r>
      <w:proofErr w:type="spellStart"/>
      <w:r w:rsidR="007D5DC9">
        <w:rPr>
          <w:rStyle w:val="s0"/>
        </w:rPr>
        <w:t>Казтелерадио</w:t>
      </w:r>
      <w:proofErr w:type="spellEnd"/>
      <w:r w:rsidR="007D5DC9">
        <w:rPr>
          <w:rStyle w:val="s0"/>
        </w:rPr>
        <w:t>»</w:t>
      </w:r>
    </w:p>
    <w:p w:rsidR="00190F23" w:rsidRDefault="00190F23" w:rsidP="00190F23">
      <w:pPr>
        <w:pStyle w:val="pj"/>
      </w:pPr>
      <w:r>
        <w:rPr>
          <w:rStyle w:val="s0"/>
        </w:rPr>
        <w:t>Наименован</w:t>
      </w:r>
      <w:r w:rsidR="007D5DC9">
        <w:rPr>
          <w:rStyle w:val="s0"/>
        </w:rPr>
        <w:t>ие организатора АО «</w:t>
      </w:r>
      <w:proofErr w:type="spellStart"/>
      <w:r w:rsidR="007D5DC9">
        <w:rPr>
          <w:rStyle w:val="s0"/>
        </w:rPr>
        <w:t>Казтелерадио</w:t>
      </w:r>
      <w:proofErr w:type="spellEnd"/>
      <w:r w:rsidR="007D5DC9">
        <w:rPr>
          <w:rStyle w:val="s0"/>
        </w:rPr>
        <w:t>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Pr="003F40C5" w:rsidRDefault="00190F23" w:rsidP="00190F23">
      <w:pPr>
        <w:pStyle w:val="pj"/>
        <w:rPr>
          <w:rStyle w:val="s0"/>
        </w:rPr>
      </w:pPr>
      <w:r>
        <w:rPr>
          <w:rStyle w:val="s0"/>
        </w:rPr>
        <w:t>Наименов</w:t>
      </w:r>
      <w:r w:rsidR="007D5DC9">
        <w:rPr>
          <w:rStyle w:val="s0"/>
        </w:rPr>
        <w:t>ание конкурса Работы по изготовлению сувенирной/</w:t>
      </w:r>
      <w:proofErr w:type="spellStart"/>
      <w:r w:rsidR="007D5DC9">
        <w:rPr>
          <w:rStyle w:val="s0"/>
        </w:rPr>
        <w:t>имиджевой</w:t>
      </w:r>
      <w:proofErr w:type="spellEnd"/>
      <w:r w:rsidR="007D5DC9">
        <w:rPr>
          <w:rStyle w:val="s0"/>
        </w:rPr>
        <w:t xml:space="preserve">/атрибутной </w:t>
      </w:r>
    </w:p>
    <w:p w:rsidR="001F2BDF" w:rsidRPr="001F2BDF" w:rsidRDefault="001F2BDF" w:rsidP="00190F23">
      <w:pPr>
        <w:pStyle w:val="pj"/>
      </w:pPr>
      <w:r>
        <w:rPr>
          <w:rStyle w:val="s0"/>
        </w:rPr>
        <w:t>и аналогичной продукции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494"/>
      </w:tblGrid>
      <w:tr w:rsidR="00190F23" w:rsidTr="001E7565">
        <w:tc>
          <w:tcPr>
            <w:tcW w:w="2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>
              <w:t>960919.900.000000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Наименование работы*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 w:rsidRPr="007D5DC9">
              <w:t>Работы по изготовлению сувенирной/</w:t>
            </w:r>
            <w:proofErr w:type="spellStart"/>
            <w:r w:rsidR="007D5DC9" w:rsidRPr="007D5DC9">
              <w:t>имиджевой</w:t>
            </w:r>
            <w:proofErr w:type="spellEnd"/>
            <w:r w:rsidR="007D5DC9" w:rsidRPr="007D5DC9">
              <w:t>/атрибутной и аналогичной продукции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Единица измерения*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>
              <w:t xml:space="preserve">Работа 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Количество (объем)*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>
              <w:t>1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1F2BDF" w:rsidRDefault="001F2BDF" w:rsidP="005D3348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1 390 980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1F2BDF" w:rsidRDefault="001F2BDF" w:rsidP="005D3348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1 390 980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>
              <w:t>В течении 60 календарных дней с момента подписания договора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>
              <w:t>0</w:t>
            </w:r>
          </w:p>
        </w:tc>
      </w:tr>
      <w:tr w:rsidR="00190F23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 </w:t>
            </w:r>
            <w:r w:rsidR="007D5DC9">
              <w:t>12</w:t>
            </w:r>
          </w:p>
        </w:tc>
      </w:tr>
      <w:tr w:rsidR="00190F23" w:rsidRPr="008D317D" w:rsidTr="001E7565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F26" w:rsidRPr="007510A1" w:rsidRDefault="007510A1" w:rsidP="009273E8">
            <w:pPr>
              <w:pStyle w:val="pji"/>
            </w:pPr>
            <w:r w:rsidRPr="007510A1">
              <w:t xml:space="preserve">1. </w:t>
            </w:r>
            <w:r w:rsidR="009273E8" w:rsidRPr="007510A1">
              <w:t>Продукция изготавливается по заявке Заказчика, способом электрон</w:t>
            </w:r>
            <w:r w:rsidR="00937F26" w:rsidRPr="007510A1">
              <w:t>ной почты или через рабочу</w:t>
            </w:r>
            <w:r w:rsidRPr="007510A1">
              <w:t>ю</w:t>
            </w:r>
            <w:r w:rsidR="00937F26" w:rsidRPr="007510A1">
              <w:t xml:space="preserve"> группу, организованную в социальных мессенджерах</w:t>
            </w:r>
            <w:r w:rsidRPr="007510A1">
              <w:t>,</w:t>
            </w:r>
            <w:r w:rsidR="00937F26" w:rsidRPr="007510A1">
              <w:t xml:space="preserve"> с участием представителей Поставщика и Заказчика. </w:t>
            </w:r>
          </w:p>
          <w:p w:rsidR="009273E8" w:rsidRPr="007510A1" w:rsidRDefault="007510A1" w:rsidP="009273E8">
            <w:pPr>
              <w:pStyle w:val="pji"/>
            </w:pPr>
            <w:r w:rsidRPr="007510A1">
              <w:t xml:space="preserve">1.1. </w:t>
            </w:r>
            <w:r w:rsidR="00937F26" w:rsidRPr="007510A1">
              <w:t xml:space="preserve">Тираж </w:t>
            </w:r>
            <w:r w:rsidR="009273E8" w:rsidRPr="007510A1">
              <w:t xml:space="preserve"> заказа зависит от </w:t>
            </w:r>
            <w:r w:rsidR="00937F26" w:rsidRPr="007510A1">
              <w:t>согласования Заказчика</w:t>
            </w:r>
            <w:r w:rsidR="009273E8" w:rsidRPr="007510A1">
              <w:t xml:space="preserve">, </w:t>
            </w:r>
            <w:r w:rsidR="00937F26" w:rsidRPr="007510A1">
              <w:t xml:space="preserve">но не менее </w:t>
            </w:r>
            <w:r w:rsidR="001A0B69">
              <w:t>5</w:t>
            </w:r>
            <w:r>
              <w:t xml:space="preserve"> штук </w:t>
            </w:r>
            <w:r w:rsidR="00937F26" w:rsidRPr="007510A1">
              <w:t>в зависимости от потребности Заказчика.</w:t>
            </w:r>
            <w:r w:rsidR="009273E8" w:rsidRPr="007510A1">
              <w:t xml:space="preserve"> </w:t>
            </w:r>
            <w:r w:rsidRPr="007510A1">
              <w:t>П</w:t>
            </w:r>
            <w:r w:rsidR="009273E8" w:rsidRPr="007510A1">
              <w:t xml:space="preserve">ри этом </w:t>
            </w:r>
            <w:r w:rsidR="00937F26" w:rsidRPr="007510A1">
              <w:t xml:space="preserve">при необходимости </w:t>
            </w:r>
            <w:r w:rsidRPr="007510A1">
              <w:t>к логотипу, может</w:t>
            </w:r>
            <w:r w:rsidR="009273E8" w:rsidRPr="007510A1">
              <w:t xml:space="preserve"> быть запрошено нанесение наименования мероприятия</w:t>
            </w:r>
            <w:proofErr w:type="gramStart"/>
            <w:r w:rsidR="00937F26" w:rsidRPr="007510A1">
              <w:t xml:space="preserve"> </w:t>
            </w:r>
            <w:r w:rsidR="009273E8" w:rsidRPr="007510A1">
              <w:t>.</w:t>
            </w:r>
            <w:proofErr w:type="gramEnd"/>
          </w:p>
          <w:p w:rsidR="00937F26" w:rsidRDefault="007510A1" w:rsidP="009273E8">
            <w:pPr>
              <w:pStyle w:val="pji"/>
            </w:pPr>
            <w:r>
              <w:t xml:space="preserve">1.2. </w:t>
            </w:r>
            <w:r w:rsidR="00937F26" w:rsidRPr="007510A1">
              <w:t xml:space="preserve">Поставщик обязуется корректно использовать </w:t>
            </w:r>
            <w:r w:rsidRPr="007510A1">
              <w:t xml:space="preserve">фирменный логотип и цвета согласно </w:t>
            </w:r>
            <w:proofErr w:type="spellStart"/>
            <w:r w:rsidRPr="007510A1">
              <w:t>брендбуку</w:t>
            </w:r>
            <w:proofErr w:type="spellEnd"/>
            <w:r w:rsidRPr="007510A1">
              <w:t xml:space="preserve"> Заказчика.</w:t>
            </w:r>
          </w:p>
          <w:p w:rsidR="007510A1" w:rsidRPr="00D35290" w:rsidRDefault="007510A1" w:rsidP="009273E8">
            <w:pPr>
              <w:pStyle w:val="pji"/>
            </w:pPr>
            <w:r>
              <w:t xml:space="preserve">1.3. Поставщик обязуется не более чем за 7 (семь) дней с момента заключения договора предоставить Заказчику на согласование </w:t>
            </w:r>
            <w:r w:rsidR="00B216F0">
              <w:t>электронный</w:t>
            </w:r>
            <w:r w:rsidR="00D35290" w:rsidRPr="00D35290">
              <w:t xml:space="preserve"> </w:t>
            </w:r>
            <w:r w:rsidR="00D35290">
              <w:t>макет продукции</w:t>
            </w:r>
            <w:r w:rsidR="00C02E4F">
              <w:t xml:space="preserve"> с дизайном</w:t>
            </w:r>
            <w:r w:rsidR="00D35290">
              <w:t>.</w:t>
            </w:r>
          </w:p>
          <w:p w:rsidR="009273E8" w:rsidRDefault="007510A1" w:rsidP="009273E8">
            <w:pPr>
              <w:pStyle w:val="pji"/>
            </w:pPr>
            <w:r>
              <w:lastRenderedPageBreak/>
              <w:t xml:space="preserve">1.4. </w:t>
            </w:r>
            <w:r w:rsidR="00937F26">
              <w:t xml:space="preserve">Поставщик обязуется перед запуском тиража предоставить на согласование заказчику не менее двух экземпляров каждого наименования товара по адресу город Алматы, Аль </w:t>
            </w:r>
            <w:proofErr w:type="spellStart"/>
            <w:r w:rsidR="00937F26">
              <w:t>Фараби</w:t>
            </w:r>
            <w:proofErr w:type="spellEnd"/>
            <w:r w:rsidR="00937F26">
              <w:t xml:space="preserve"> 118 для полного согласования и утверждения тиража. </w:t>
            </w:r>
          </w:p>
          <w:p w:rsidR="00937F26" w:rsidRDefault="00D35290" w:rsidP="009273E8">
            <w:pPr>
              <w:pStyle w:val="pji"/>
            </w:pPr>
            <w:r>
              <w:t xml:space="preserve">1.5. </w:t>
            </w:r>
            <w:r w:rsidR="00937F26">
              <w:t>Поставщик обязуется устранять несоответствия и замечания Заказчика до полного утверждения.</w:t>
            </w:r>
          </w:p>
          <w:p w:rsidR="00937F26" w:rsidRDefault="00D35290" w:rsidP="009273E8">
            <w:pPr>
              <w:pStyle w:val="pji"/>
            </w:pPr>
            <w:r>
              <w:t>1.6. Поставщик обязуется после передачи продукции предоставить в течени</w:t>
            </w:r>
            <w:proofErr w:type="gramStart"/>
            <w:r>
              <w:t>и</w:t>
            </w:r>
            <w:proofErr w:type="gramEnd"/>
            <w:r>
              <w:t xml:space="preserve"> 5 (пяти) дней отчет о проделанной работе с полным описанием всей продукции и ее количества.</w:t>
            </w:r>
          </w:p>
          <w:p w:rsidR="00D35290" w:rsidRDefault="00D35290" w:rsidP="009273E8">
            <w:pPr>
              <w:pStyle w:val="pji"/>
            </w:pPr>
          </w:p>
          <w:p w:rsidR="00937F26" w:rsidRPr="008D317D" w:rsidRDefault="00937F26" w:rsidP="009273E8">
            <w:pPr>
              <w:pStyle w:val="pji"/>
            </w:pPr>
            <w:r>
              <w:t xml:space="preserve">  </w:t>
            </w:r>
            <w:r w:rsidR="007510A1">
              <w:t>2. Наим</w:t>
            </w:r>
            <w:r w:rsidR="00D35290">
              <w:t>енование требуемой продукции.</w:t>
            </w:r>
          </w:p>
          <w:p w:rsidR="00BB48FE" w:rsidRDefault="00D35290" w:rsidP="005D3348">
            <w:pPr>
              <w:pStyle w:val="pji"/>
            </w:pPr>
            <w:r>
              <w:t xml:space="preserve">2.1. </w:t>
            </w:r>
            <w:r w:rsidR="00BB48FE">
              <w:t>Ежедневник в мягком переплете с нанесением логотипа</w:t>
            </w:r>
            <w:r w:rsidR="004C50D7">
              <w:t>:</w:t>
            </w:r>
          </w:p>
          <w:p w:rsidR="00836CE4" w:rsidRDefault="00836CE4" w:rsidP="005D3348">
            <w:pPr>
              <w:pStyle w:val="pji"/>
            </w:pPr>
            <w:r>
              <w:t>Формат ежедневника А5;</w:t>
            </w:r>
          </w:p>
          <w:p w:rsidR="00190F23" w:rsidRDefault="00836CE4" w:rsidP="005D3348">
            <w:pPr>
              <w:pStyle w:val="pji"/>
            </w:pPr>
            <w:r>
              <w:t>В</w:t>
            </w:r>
            <w:r w:rsidR="00BB48FE">
              <w:t xml:space="preserve">нутренний </w:t>
            </w:r>
            <w:r>
              <w:t>блок адаптирован под Казахстан;</w:t>
            </w:r>
          </w:p>
          <w:p w:rsidR="00836CE4" w:rsidRDefault="00836CE4" w:rsidP="005D3348">
            <w:pPr>
              <w:pStyle w:val="pji"/>
            </w:pPr>
            <w:r>
              <w:t xml:space="preserve">Цвет обложки </w:t>
            </w:r>
            <w:proofErr w:type="gramStart"/>
            <w:r>
              <w:t>–</w:t>
            </w:r>
            <w:r w:rsidR="007342B3" w:rsidRPr="00DF04CC">
              <w:t>п</w:t>
            </w:r>
            <w:proofErr w:type="gramEnd"/>
            <w:r w:rsidR="007342B3" w:rsidRPr="00DF04CC">
              <w:t>о согласованию с заказчиком</w:t>
            </w:r>
            <w:r w:rsidRPr="00DF04CC">
              <w:t>;</w:t>
            </w:r>
          </w:p>
          <w:p w:rsidR="00836CE4" w:rsidRPr="00C02E4F" w:rsidRDefault="00836CE4" w:rsidP="005D3348">
            <w:pPr>
              <w:pStyle w:val="pji"/>
            </w:pPr>
            <w:r>
              <w:t>Цвет листов – белый</w:t>
            </w:r>
            <w:r w:rsidRPr="00DF04CC">
              <w:t>;</w:t>
            </w:r>
          </w:p>
          <w:p w:rsidR="00C02E4F" w:rsidRPr="00C02E4F" w:rsidRDefault="00C02E4F" w:rsidP="005D3348">
            <w:pPr>
              <w:pStyle w:val="pji"/>
            </w:pPr>
            <w:r>
              <w:t xml:space="preserve">Плотность листов бумаги – не менее 70 </w:t>
            </w:r>
            <w:proofErr w:type="spellStart"/>
            <w:r>
              <w:t>гр</w:t>
            </w:r>
            <w:proofErr w:type="spellEnd"/>
            <w:r>
              <w:t>;</w:t>
            </w:r>
          </w:p>
          <w:p w:rsidR="00836CE4" w:rsidRDefault="00836CE4" w:rsidP="005D3348">
            <w:pPr>
              <w:pStyle w:val="pji"/>
            </w:pPr>
            <w:r>
              <w:t>Объем – не менее 200 страниц;</w:t>
            </w:r>
          </w:p>
          <w:p w:rsidR="00836CE4" w:rsidRDefault="00836CE4" w:rsidP="005D3348">
            <w:pPr>
              <w:pStyle w:val="pji"/>
            </w:pPr>
            <w:r>
              <w:t>Информационные страницы</w:t>
            </w:r>
            <w:r w:rsidR="00C02E4F">
              <w:t xml:space="preserve"> – мировые стандарты, праздники, конвертация метрик</w:t>
            </w:r>
            <w:r>
              <w:t>;</w:t>
            </w:r>
          </w:p>
          <w:p w:rsidR="00C02E4F" w:rsidRDefault="00C02E4F" w:rsidP="005D3348">
            <w:pPr>
              <w:pStyle w:val="pji"/>
            </w:pPr>
            <w:r>
              <w:t xml:space="preserve">На </w:t>
            </w:r>
            <w:proofErr w:type="spellStart"/>
            <w:r>
              <w:t>форзатце</w:t>
            </w:r>
            <w:proofErr w:type="spellEnd"/>
            <w:r>
              <w:t xml:space="preserve"> – карта Казахстана;</w:t>
            </w:r>
          </w:p>
          <w:p w:rsidR="00C02E4F" w:rsidRDefault="00C02E4F" w:rsidP="005D3348">
            <w:pPr>
              <w:pStyle w:val="pji"/>
            </w:pPr>
            <w:r>
              <w:t xml:space="preserve">На </w:t>
            </w:r>
            <w:proofErr w:type="spellStart"/>
            <w:r>
              <w:t>эрзатце</w:t>
            </w:r>
            <w:proofErr w:type="spellEnd"/>
            <w:r>
              <w:t xml:space="preserve"> – карта Евразии;</w:t>
            </w:r>
          </w:p>
          <w:p w:rsidR="00836CE4" w:rsidRDefault="00836CE4" w:rsidP="005D3348">
            <w:pPr>
              <w:pStyle w:val="pji"/>
            </w:pPr>
            <w:r>
              <w:t>Телефонная книга;</w:t>
            </w:r>
          </w:p>
          <w:p w:rsidR="00836CE4" w:rsidRDefault="00836CE4" w:rsidP="005D3348">
            <w:pPr>
              <w:pStyle w:val="pji"/>
            </w:pPr>
            <w:r>
              <w:t xml:space="preserve">Количество </w:t>
            </w:r>
            <w:r w:rsidR="004C50D7">
              <w:t>–</w:t>
            </w:r>
            <w:r>
              <w:t xml:space="preserve"> </w:t>
            </w:r>
            <w:r w:rsidR="00C02E4F">
              <w:t xml:space="preserve">не менее </w:t>
            </w:r>
            <w:r w:rsidR="003440E9">
              <w:t>12</w:t>
            </w:r>
            <w:r w:rsidR="007342B3">
              <w:t xml:space="preserve"> ед</w:t>
            </w:r>
            <w:r w:rsidR="004C50D7">
              <w:t xml:space="preserve">. </w:t>
            </w:r>
          </w:p>
          <w:p w:rsidR="004C50D7" w:rsidRDefault="004C50D7" w:rsidP="005D3348">
            <w:pPr>
              <w:pStyle w:val="pji"/>
            </w:pPr>
          </w:p>
          <w:p w:rsidR="004C50D7" w:rsidRDefault="00B216F0" w:rsidP="005D3348">
            <w:pPr>
              <w:pStyle w:val="pji"/>
            </w:pPr>
            <w:r>
              <w:t xml:space="preserve">2.2. </w:t>
            </w:r>
            <w:r w:rsidR="004C50D7">
              <w:t>Ежедневник:</w:t>
            </w:r>
          </w:p>
          <w:p w:rsidR="004C50D7" w:rsidRDefault="004C50D7" w:rsidP="005D3348">
            <w:pPr>
              <w:pStyle w:val="pji"/>
            </w:pPr>
            <w:proofErr w:type="spellStart"/>
            <w:r>
              <w:t>Полудатированный</w:t>
            </w:r>
            <w:proofErr w:type="spellEnd"/>
            <w:r>
              <w:t xml:space="preserve"> в упаковке;</w:t>
            </w:r>
          </w:p>
          <w:p w:rsidR="004C50D7" w:rsidRDefault="004C50D7" w:rsidP="005D3348">
            <w:pPr>
              <w:pStyle w:val="pji"/>
            </w:pPr>
            <w:r>
              <w:t>Материал обложки – высококачественный кожзаменитель с нанесением логотипа;</w:t>
            </w:r>
          </w:p>
          <w:p w:rsidR="004C50D7" w:rsidRDefault="004C50D7" w:rsidP="005D3348">
            <w:pPr>
              <w:pStyle w:val="pji"/>
            </w:pPr>
            <w:r>
              <w:t>Формат – А5;</w:t>
            </w:r>
          </w:p>
          <w:p w:rsidR="004C50D7" w:rsidRDefault="004C50D7" w:rsidP="005D3348">
            <w:pPr>
              <w:pStyle w:val="pji"/>
            </w:pPr>
            <w:r>
              <w:t>Количество страниц – не менее 400;</w:t>
            </w:r>
          </w:p>
          <w:p w:rsidR="004C50D7" w:rsidRDefault="004C50D7" w:rsidP="005D3348">
            <w:pPr>
              <w:pStyle w:val="pji"/>
            </w:pPr>
            <w:r>
              <w:t xml:space="preserve">Цвет листов – </w:t>
            </w:r>
            <w:r>
              <w:rPr>
                <w:lang w:val="en-US"/>
              </w:rPr>
              <w:t>ivory</w:t>
            </w:r>
            <w:r>
              <w:t>;</w:t>
            </w:r>
          </w:p>
          <w:p w:rsidR="00C02E4F" w:rsidRDefault="00C02E4F" w:rsidP="005D3348">
            <w:pPr>
              <w:pStyle w:val="pji"/>
            </w:pPr>
            <w:r w:rsidRPr="00C02E4F">
              <w:t xml:space="preserve">Плотность листов бумаги – не менее 70 </w:t>
            </w:r>
            <w:proofErr w:type="spellStart"/>
            <w:r w:rsidRPr="00C02E4F">
              <w:t>гр</w:t>
            </w:r>
            <w:proofErr w:type="spellEnd"/>
            <w:r w:rsidRPr="00C02E4F">
              <w:t>;</w:t>
            </w:r>
          </w:p>
          <w:p w:rsidR="004C50D7" w:rsidRPr="00980018" w:rsidRDefault="004C50D7" w:rsidP="005D3348">
            <w:pPr>
              <w:pStyle w:val="pji"/>
            </w:pPr>
            <w:r>
              <w:t xml:space="preserve">Цвет обложки – </w:t>
            </w:r>
            <w:r w:rsidR="001260B5">
              <w:t>по согласованию с заказчиком</w:t>
            </w:r>
            <w:r w:rsidRPr="00980018">
              <w:t>;</w:t>
            </w:r>
          </w:p>
          <w:p w:rsidR="00C02E4F" w:rsidRDefault="00C02E4F" w:rsidP="00C02E4F">
            <w:pPr>
              <w:pStyle w:val="pji"/>
            </w:pPr>
            <w:r>
              <w:t>Информационные страницы – мировые стандарты, праздники, конвертация метрик;</w:t>
            </w:r>
          </w:p>
          <w:p w:rsidR="00C02E4F" w:rsidRDefault="00C02E4F" w:rsidP="00C02E4F">
            <w:pPr>
              <w:pStyle w:val="pji"/>
            </w:pPr>
            <w:r>
              <w:t xml:space="preserve">На </w:t>
            </w:r>
            <w:proofErr w:type="spellStart"/>
            <w:r>
              <w:t>форзатце</w:t>
            </w:r>
            <w:proofErr w:type="spellEnd"/>
            <w:r>
              <w:t xml:space="preserve"> – карта Казахстана;</w:t>
            </w:r>
          </w:p>
          <w:p w:rsidR="00C02E4F" w:rsidRDefault="00C02E4F" w:rsidP="00C02E4F">
            <w:pPr>
              <w:pStyle w:val="pji"/>
            </w:pPr>
            <w:r>
              <w:t xml:space="preserve">На </w:t>
            </w:r>
            <w:proofErr w:type="spellStart"/>
            <w:r>
              <w:t>эрзатце</w:t>
            </w:r>
            <w:proofErr w:type="spellEnd"/>
            <w:r>
              <w:t xml:space="preserve"> – карта Евразии;</w:t>
            </w:r>
          </w:p>
          <w:p w:rsidR="00C02E4F" w:rsidRDefault="00C02E4F" w:rsidP="005D3348">
            <w:pPr>
              <w:pStyle w:val="pji"/>
            </w:pPr>
            <w:r>
              <w:t>Телефонная книга;</w:t>
            </w:r>
          </w:p>
          <w:p w:rsidR="004C50D7" w:rsidRPr="00980018" w:rsidRDefault="004C50D7" w:rsidP="005D3348">
            <w:pPr>
              <w:pStyle w:val="pji"/>
            </w:pPr>
            <w:r w:rsidRPr="00C02E4F">
              <w:t xml:space="preserve">Материал упаковки – </w:t>
            </w:r>
            <w:proofErr w:type="spellStart"/>
            <w:r w:rsidRPr="00C02E4F">
              <w:t>гофрокартон</w:t>
            </w:r>
            <w:proofErr w:type="spellEnd"/>
            <w:r w:rsidRPr="00C02E4F">
              <w:t xml:space="preserve"> с нанесением логотипа</w:t>
            </w:r>
            <w:r w:rsidR="007342B3" w:rsidRPr="00C02E4F">
              <w:t xml:space="preserve"> </w:t>
            </w:r>
            <w:r w:rsidR="007342B3" w:rsidRPr="00980018">
              <w:t>(по согласованию с заказчиком)</w:t>
            </w:r>
            <w:r w:rsidRPr="00980018">
              <w:t>;</w:t>
            </w:r>
          </w:p>
          <w:p w:rsidR="004C50D7" w:rsidRPr="00980018" w:rsidRDefault="004C50D7" w:rsidP="005D3348">
            <w:pPr>
              <w:pStyle w:val="pji"/>
            </w:pPr>
            <w:r w:rsidRPr="00C02E4F">
              <w:t>Цвет упаковки – черный</w:t>
            </w:r>
            <w:r w:rsidR="00C02E4F" w:rsidRPr="00C02E4F">
              <w:t>, синий</w:t>
            </w:r>
            <w:r w:rsidR="007342B3" w:rsidRPr="00C02E4F">
              <w:t xml:space="preserve"> </w:t>
            </w:r>
            <w:r w:rsidR="007342B3" w:rsidRPr="00980018">
              <w:t>(по согласованию с заказчиком)</w:t>
            </w:r>
            <w:r w:rsidRPr="00980018">
              <w:t>;</w:t>
            </w:r>
          </w:p>
          <w:p w:rsidR="004C50D7" w:rsidRDefault="004C50D7" w:rsidP="005D3348">
            <w:pPr>
              <w:pStyle w:val="pji"/>
            </w:pPr>
            <w:r w:rsidRPr="00C02E4F">
              <w:t xml:space="preserve">Количество – </w:t>
            </w:r>
            <w:r w:rsidR="00C02E4F">
              <w:t xml:space="preserve">не менее </w:t>
            </w:r>
            <w:r w:rsidR="008F3B4B">
              <w:t>2</w:t>
            </w:r>
            <w:r w:rsidR="003440E9">
              <w:t>2</w:t>
            </w:r>
            <w:r w:rsidR="00C02E4F">
              <w:t xml:space="preserve"> ед</w:t>
            </w:r>
            <w:r w:rsidRPr="00C02E4F">
              <w:t>.</w:t>
            </w:r>
            <w:r>
              <w:t xml:space="preserve"> </w:t>
            </w:r>
          </w:p>
          <w:p w:rsidR="008F3B4B" w:rsidRDefault="008F3B4B" w:rsidP="005D3348">
            <w:pPr>
              <w:pStyle w:val="pji"/>
            </w:pPr>
          </w:p>
          <w:p w:rsidR="004C50D7" w:rsidRDefault="004C50D7" w:rsidP="005D3348">
            <w:pPr>
              <w:pStyle w:val="pji"/>
            </w:pPr>
          </w:p>
          <w:p w:rsidR="004C50D7" w:rsidRPr="004C50D7" w:rsidRDefault="004C50D7" w:rsidP="005D3348">
            <w:pPr>
              <w:pStyle w:val="pji"/>
            </w:pPr>
          </w:p>
          <w:p w:rsidR="008F1FB0" w:rsidRPr="004D2B82" w:rsidRDefault="00B216F0" w:rsidP="005D3348">
            <w:pPr>
              <w:pStyle w:val="pji"/>
            </w:pPr>
            <w:r>
              <w:t>2.</w:t>
            </w:r>
            <w:r w:rsidR="00572E45">
              <w:t>3</w:t>
            </w:r>
            <w:r>
              <w:t xml:space="preserve">. </w:t>
            </w:r>
            <w:r w:rsidR="008F1FB0">
              <w:t xml:space="preserve">Ручка металлическая </w:t>
            </w:r>
            <w:r w:rsidR="004D2B82">
              <w:t>в футляре:</w:t>
            </w:r>
          </w:p>
          <w:p w:rsidR="008F1FB0" w:rsidRDefault="008F1FB0" w:rsidP="005D3348">
            <w:pPr>
              <w:pStyle w:val="pji"/>
            </w:pPr>
            <w:r>
              <w:lastRenderedPageBreak/>
              <w:t>Круглый металлический корпус диаметром 12 мм;</w:t>
            </w:r>
          </w:p>
          <w:p w:rsidR="008F1FB0" w:rsidRDefault="008F1FB0" w:rsidP="005D3348">
            <w:pPr>
              <w:pStyle w:val="pji"/>
            </w:pPr>
            <w:r>
              <w:t>Матовая поверхность корпуса;</w:t>
            </w:r>
          </w:p>
          <w:p w:rsidR="008F1FB0" w:rsidRDefault="008F1FB0" w:rsidP="005D3348">
            <w:pPr>
              <w:pStyle w:val="pji"/>
            </w:pPr>
            <w:r>
              <w:t>Наконечник и клип-зажим серебристого цвета из металла;</w:t>
            </w:r>
          </w:p>
          <w:p w:rsidR="008F1FB0" w:rsidRDefault="008F1FB0" w:rsidP="005D3348">
            <w:pPr>
              <w:pStyle w:val="pji"/>
            </w:pPr>
            <w:r>
              <w:t>Поворотный механизм;</w:t>
            </w:r>
          </w:p>
          <w:p w:rsidR="008F1FB0" w:rsidRDefault="008F1FB0" w:rsidP="005D3348">
            <w:pPr>
              <w:pStyle w:val="pji"/>
            </w:pPr>
            <w:r>
              <w:t xml:space="preserve">Толщина проводимых линий пишущего узла – </w:t>
            </w:r>
            <w:r w:rsidRPr="00C02E4F">
              <w:t>1 мм</w:t>
            </w:r>
            <w:r>
              <w:t>;</w:t>
            </w:r>
          </w:p>
          <w:p w:rsidR="008F1FB0" w:rsidRDefault="002D7561" w:rsidP="005D3348">
            <w:pPr>
              <w:pStyle w:val="pji"/>
            </w:pPr>
            <w:r>
              <w:t>Синие</w:t>
            </w:r>
            <w:r w:rsidR="008F1FB0">
              <w:t xml:space="preserve"> пигментные чернила;</w:t>
            </w:r>
          </w:p>
          <w:p w:rsidR="008F1FB0" w:rsidRDefault="008F1FB0" w:rsidP="005D3348">
            <w:pPr>
              <w:pStyle w:val="pji"/>
            </w:pPr>
            <w:r>
              <w:t>На корпусе серебристое тиснение логотипа;</w:t>
            </w:r>
          </w:p>
          <w:p w:rsidR="00980018" w:rsidRDefault="004D2B82" w:rsidP="005D3348">
            <w:pPr>
              <w:pStyle w:val="pji"/>
              <w:rPr>
                <w:i/>
              </w:rPr>
            </w:pPr>
            <w:r>
              <w:t>Пластиковый футляр прямоугольной формы</w:t>
            </w:r>
            <w:r w:rsidR="009273E8">
              <w:t xml:space="preserve"> </w:t>
            </w:r>
            <w:r w:rsidR="00980018">
              <w:t xml:space="preserve">с нанесением логотипа и дизайна по заявке Заказчика; </w:t>
            </w:r>
          </w:p>
          <w:p w:rsidR="004D2B82" w:rsidRDefault="004D2B82" w:rsidP="005D3348">
            <w:pPr>
              <w:pStyle w:val="pji"/>
            </w:pPr>
            <w:r>
              <w:t>Внутренняя отделка футляра – атласный или бархатный материал</w:t>
            </w:r>
          </w:p>
          <w:p w:rsidR="004D2B82" w:rsidRDefault="004D2B82" w:rsidP="005D3348">
            <w:pPr>
              <w:pStyle w:val="pji"/>
            </w:pPr>
            <w:r>
              <w:t>Количество ручек –</w:t>
            </w:r>
            <w:r w:rsidR="002D7561">
              <w:t xml:space="preserve"> </w:t>
            </w:r>
            <w:r w:rsidR="00980018">
              <w:t xml:space="preserve">не менее </w:t>
            </w:r>
            <w:r w:rsidR="002D7561">
              <w:t>1</w:t>
            </w:r>
            <w:r w:rsidR="00572E45">
              <w:t>2</w:t>
            </w:r>
            <w:r w:rsidR="00980018">
              <w:t xml:space="preserve"> ед.</w:t>
            </w:r>
            <w:r>
              <w:t>;</w:t>
            </w:r>
          </w:p>
          <w:p w:rsidR="004D2B82" w:rsidRDefault="004D2B82" w:rsidP="005D3348">
            <w:pPr>
              <w:pStyle w:val="pji"/>
            </w:pPr>
            <w:r>
              <w:t>Количество футляров –</w:t>
            </w:r>
            <w:r w:rsidR="002D7561">
              <w:t xml:space="preserve"> </w:t>
            </w:r>
            <w:r w:rsidR="00980018">
              <w:t xml:space="preserve">не менее </w:t>
            </w:r>
            <w:r w:rsidR="002D7561">
              <w:t>1</w:t>
            </w:r>
            <w:r w:rsidR="00572E45">
              <w:t>2</w:t>
            </w:r>
            <w:r w:rsidR="00980018">
              <w:t xml:space="preserve"> ед</w:t>
            </w:r>
            <w:r>
              <w:t xml:space="preserve">. </w:t>
            </w:r>
          </w:p>
          <w:p w:rsidR="004D2B82" w:rsidRDefault="004D2B82" w:rsidP="005D3348">
            <w:pPr>
              <w:pStyle w:val="pji"/>
            </w:pPr>
          </w:p>
          <w:p w:rsidR="004D2B82" w:rsidRDefault="00B216F0" w:rsidP="005D3348">
            <w:pPr>
              <w:pStyle w:val="pji"/>
            </w:pPr>
            <w:r>
              <w:t>2.</w:t>
            </w:r>
            <w:r w:rsidR="00141857">
              <w:t>4</w:t>
            </w:r>
            <w:r>
              <w:t xml:space="preserve">. </w:t>
            </w:r>
            <w:r w:rsidR="002D7561">
              <w:t>Ручка пластиковая:</w:t>
            </w:r>
          </w:p>
          <w:p w:rsidR="002D7561" w:rsidRDefault="002D7561" w:rsidP="005D3348">
            <w:pPr>
              <w:pStyle w:val="pji"/>
            </w:pPr>
            <w:r>
              <w:t>Пластиковый корпус в черном или синем цвете с нанесением логотипа;</w:t>
            </w:r>
          </w:p>
          <w:p w:rsidR="002D7561" w:rsidRDefault="002D7561" w:rsidP="005D3348">
            <w:pPr>
              <w:pStyle w:val="pji"/>
            </w:pPr>
            <w:r>
              <w:t>Синие пигментные чернила;</w:t>
            </w:r>
          </w:p>
          <w:p w:rsidR="00826BEF" w:rsidRDefault="00826BEF" w:rsidP="005D3348">
            <w:pPr>
              <w:pStyle w:val="pji"/>
            </w:pPr>
            <w:r>
              <w:t>Поворотный механизм;</w:t>
            </w:r>
          </w:p>
          <w:p w:rsidR="00826BEF" w:rsidRDefault="00826BEF" w:rsidP="005D3348">
            <w:pPr>
              <w:pStyle w:val="pji"/>
            </w:pPr>
            <w:r>
              <w:t xml:space="preserve">Количество ручек – </w:t>
            </w:r>
            <w:r w:rsidR="00980018">
              <w:t xml:space="preserve">не менее </w:t>
            </w:r>
            <w:r w:rsidR="00141857">
              <w:t>22</w:t>
            </w:r>
            <w:r w:rsidR="00980018">
              <w:t xml:space="preserve"> ед</w:t>
            </w:r>
            <w:r>
              <w:t xml:space="preserve">. </w:t>
            </w:r>
          </w:p>
          <w:p w:rsidR="00826BEF" w:rsidRDefault="00826BEF" w:rsidP="005D3348">
            <w:pPr>
              <w:pStyle w:val="pji"/>
            </w:pPr>
          </w:p>
          <w:p w:rsidR="00826BEF" w:rsidRDefault="00B216F0" w:rsidP="005D3348">
            <w:pPr>
              <w:pStyle w:val="pji"/>
            </w:pPr>
            <w:r>
              <w:t>2.</w:t>
            </w:r>
            <w:r w:rsidR="00DD26A1">
              <w:t>5</w:t>
            </w:r>
            <w:r>
              <w:t xml:space="preserve">. </w:t>
            </w:r>
            <w:r w:rsidR="00826BEF">
              <w:t xml:space="preserve">Беспроводная </w:t>
            </w:r>
            <w:r w:rsidR="008D317D">
              <w:t xml:space="preserve">музыкальная </w:t>
            </w:r>
            <w:r w:rsidR="00826BEF">
              <w:t>колонка:</w:t>
            </w:r>
          </w:p>
          <w:p w:rsidR="00826BEF" w:rsidRDefault="00826BEF" w:rsidP="005D3348">
            <w:pPr>
              <w:pStyle w:val="pji"/>
            </w:pPr>
            <w:r>
              <w:t xml:space="preserve">Поддержка </w:t>
            </w:r>
            <w:r>
              <w:rPr>
                <w:lang w:val="en-US"/>
              </w:rPr>
              <w:t>Bluetooth</w:t>
            </w:r>
            <w:r>
              <w:t>;</w:t>
            </w:r>
          </w:p>
          <w:p w:rsidR="00DD26A1" w:rsidRDefault="00DD26A1" w:rsidP="005D3348">
            <w:pPr>
              <w:pStyle w:val="pji"/>
            </w:pPr>
            <w:r>
              <w:t>С</w:t>
            </w:r>
            <w:r w:rsidRPr="00DD26A1">
              <w:t xml:space="preserve"> зарядным устройством;</w:t>
            </w:r>
          </w:p>
          <w:p w:rsidR="00826BEF" w:rsidRDefault="00826BEF" w:rsidP="005D3348">
            <w:pPr>
              <w:pStyle w:val="pji"/>
            </w:pPr>
            <w:r>
              <w:t>Прорезиненное покрытие;</w:t>
            </w:r>
          </w:p>
          <w:p w:rsidR="00826BEF" w:rsidRDefault="00826BEF" w:rsidP="005D3348">
            <w:pPr>
              <w:pStyle w:val="pji"/>
            </w:pPr>
            <w:r>
              <w:t>Не менее двух часов автономной работы;</w:t>
            </w:r>
          </w:p>
          <w:p w:rsidR="00826BEF" w:rsidRDefault="00826BEF" w:rsidP="005D3348">
            <w:pPr>
              <w:pStyle w:val="pji"/>
            </w:pPr>
            <w:r>
              <w:t>Функция ответа на звонки;</w:t>
            </w:r>
          </w:p>
          <w:p w:rsidR="00826BEF" w:rsidRDefault="00980018" w:rsidP="005D3348">
            <w:pPr>
              <w:pStyle w:val="pji"/>
            </w:pPr>
            <w:r>
              <w:t>Ручное у</w:t>
            </w:r>
            <w:r w:rsidR="00826BEF">
              <w:t>правление громкостью</w:t>
            </w:r>
            <w:r>
              <w:t>;</w:t>
            </w:r>
          </w:p>
          <w:p w:rsidR="00826BEF" w:rsidRDefault="00826BEF" w:rsidP="005D3348">
            <w:pPr>
              <w:pStyle w:val="pji"/>
            </w:pPr>
            <w:r>
              <w:t>Подключение к списку воспроизведения мобильного устройства;</w:t>
            </w:r>
          </w:p>
          <w:p w:rsidR="00826BEF" w:rsidRDefault="00826BEF" w:rsidP="005D3348">
            <w:pPr>
              <w:pStyle w:val="pji"/>
            </w:pPr>
            <w:r>
              <w:t>Цветовое решение – белы</w:t>
            </w:r>
            <w:r w:rsidR="008D317D">
              <w:t>й, черный с нанесением логотипа;</w:t>
            </w:r>
          </w:p>
          <w:p w:rsidR="00836CE4" w:rsidRDefault="00836CE4" w:rsidP="00836CE4">
            <w:pPr>
              <w:pStyle w:val="pji"/>
            </w:pPr>
            <w:r>
              <w:t xml:space="preserve">Материал упаковки – </w:t>
            </w:r>
            <w:proofErr w:type="spellStart"/>
            <w:r>
              <w:t>гофрокартон</w:t>
            </w:r>
            <w:proofErr w:type="spellEnd"/>
            <w:r>
              <w:t>;</w:t>
            </w:r>
          </w:p>
          <w:p w:rsidR="00836CE4" w:rsidRDefault="00836CE4" w:rsidP="00836CE4">
            <w:pPr>
              <w:pStyle w:val="pji"/>
            </w:pPr>
            <w:r>
              <w:t>Цвет упаковки – белый;</w:t>
            </w:r>
          </w:p>
          <w:p w:rsidR="00980018" w:rsidRDefault="00980018" w:rsidP="00836CE4">
            <w:pPr>
              <w:pStyle w:val="pji"/>
            </w:pPr>
            <w:r>
              <w:t>Размер – не менее 59 мм в высоту, не менее 55 мм в ширину;</w:t>
            </w:r>
          </w:p>
          <w:p w:rsidR="00826BEF" w:rsidRDefault="008D317D" w:rsidP="005D3348">
            <w:pPr>
              <w:pStyle w:val="pji"/>
            </w:pPr>
            <w:r>
              <w:t xml:space="preserve">Количество – </w:t>
            </w:r>
            <w:r w:rsidR="00980018">
              <w:t xml:space="preserve">не менее </w:t>
            </w:r>
            <w:r w:rsidR="00DD26A1">
              <w:t>5</w:t>
            </w:r>
            <w:r w:rsidR="00980018">
              <w:t xml:space="preserve"> ед</w:t>
            </w:r>
            <w:r>
              <w:t>.</w:t>
            </w:r>
          </w:p>
          <w:p w:rsidR="008D317D" w:rsidRDefault="008D317D" w:rsidP="005D3348">
            <w:pPr>
              <w:pStyle w:val="pji"/>
            </w:pPr>
          </w:p>
          <w:p w:rsidR="008F1FB0" w:rsidRDefault="00B216F0" w:rsidP="005D3348">
            <w:pPr>
              <w:pStyle w:val="pji"/>
            </w:pPr>
            <w:r>
              <w:t>2.</w:t>
            </w:r>
            <w:r w:rsidR="001415A3">
              <w:t>6</w:t>
            </w:r>
            <w:r>
              <w:t xml:space="preserve">. </w:t>
            </w:r>
            <w:r w:rsidR="008D317D">
              <w:t>Внешний аккумулятор:</w:t>
            </w:r>
          </w:p>
          <w:p w:rsidR="008D317D" w:rsidRDefault="008D317D" w:rsidP="005D3348">
            <w:pPr>
              <w:pStyle w:val="pji"/>
            </w:pPr>
            <w:r>
              <w:t>Пластиковый корпус;</w:t>
            </w:r>
          </w:p>
          <w:p w:rsidR="008D317D" w:rsidRPr="00937F26" w:rsidRDefault="008D317D" w:rsidP="005D3348">
            <w:pPr>
              <w:pStyle w:val="pji"/>
            </w:pPr>
            <w:r>
              <w:t>Вход</w:t>
            </w:r>
            <w:r w:rsidRPr="00937F26">
              <w:t xml:space="preserve"> </w:t>
            </w:r>
            <w:r>
              <w:rPr>
                <w:lang w:val="en-US"/>
              </w:rPr>
              <w:t>USB</w:t>
            </w:r>
            <w:r w:rsidRPr="00937F26">
              <w:t>: 5</w:t>
            </w:r>
            <w:r>
              <w:rPr>
                <w:lang w:val="en-US"/>
              </w:rPr>
              <w:t>V</w:t>
            </w:r>
            <w:r w:rsidRPr="00937F26">
              <w:t>-2.1</w:t>
            </w:r>
            <w:r>
              <w:rPr>
                <w:lang w:val="en-US"/>
              </w:rPr>
              <w:t>A</w:t>
            </w:r>
            <w:r w:rsidRPr="00937F26">
              <w:t xml:space="preserve"> </w:t>
            </w:r>
            <w:r>
              <w:t>и</w:t>
            </w:r>
            <w:r w:rsidRPr="00937F26">
              <w:t xml:space="preserve"> 5</w:t>
            </w:r>
            <w:r>
              <w:rPr>
                <w:lang w:val="en-US"/>
              </w:rPr>
              <w:t>V</w:t>
            </w:r>
            <w:r w:rsidRPr="00937F26">
              <w:t>-1</w:t>
            </w:r>
            <w:r>
              <w:rPr>
                <w:lang w:val="en-US"/>
              </w:rPr>
              <w:t>A</w:t>
            </w:r>
            <w:r w:rsidRPr="00937F26">
              <w:t>;</w:t>
            </w:r>
          </w:p>
          <w:p w:rsidR="008D317D" w:rsidRDefault="008D317D" w:rsidP="005D3348">
            <w:pPr>
              <w:pStyle w:val="pji"/>
            </w:pPr>
            <w:r>
              <w:t xml:space="preserve">Емкость </w:t>
            </w:r>
            <w:r w:rsidR="007342B3">
              <w:t xml:space="preserve">не менее </w:t>
            </w:r>
            <w:r>
              <w:t xml:space="preserve">10 000 </w:t>
            </w:r>
            <w:proofErr w:type="spellStart"/>
            <w:r>
              <w:t>мАч</w:t>
            </w:r>
            <w:proofErr w:type="spellEnd"/>
            <w:r>
              <w:t>;</w:t>
            </w:r>
          </w:p>
          <w:p w:rsidR="008D317D" w:rsidRDefault="008D317D" w:rsidP="005D3348">
            <w:pPr>
              <w:pStyle w:val="pji"/>
            </w:pPr>
            <w:r>
              <w:t>Индикатор уровня заряда батареи;</w:t>
            </w:r>
          </w:p>
          <w:p w:rsidR="008D317D" w:rsidRDefault="008D317D" w:rsidP="005D3348">
            <w:pPr>
              <w:pStyle w:val="pji"/>
            </w:pPr>
            <w:r>
              <w:t xml:space="preserve">В комплекте </w:t>
            </w:r>
            <w:r>
              <w:rPr>
                <w:lang w:val="en-US"/>
              </w:rPr>
              <w:t>USB</w:t>
            </w:r>
            <w:r>
              <w:rPr>
                <w:lang w:val="kk-KZ"/>
              </w:rPr>
              <w:t xml:space="preserve"> кабель 3в1 (</w:t>
            </w:r>
            <w:r>
              <w:rPr>
                <w:lang w:val="en-US"/>
              </w:rPr>
              <w:t>Micro</w:t>
            </w:r>
            <w:r w:rsidRPr="008D317D">
              <w:t xml:space="preserve">, </w:t>
            </w:r>
            <w:r>
              <w:rPr>
                <w:lang w:val="en-US"/>
              </w:rPr>
              <w:t>Type</w:t>
            </w:r>
            <w:r w:rsidRPr="008D317D">
              <w:t>-</w:t>
            </w:r>
            <w:r>
              <w:rPr>
                <w:lang w:val="en-US"/>
              </w:rPr>
              <w:t>C</w:t>
            </w:r>
            <w:r w:rsidRPr="008D317D">
              <w:t xml:space="preserve">, </w:t>
            </w:r>
            <w:r>
              <w:rPr>
                <w:lang w:val="en-US"/>
              </w:rPr>
              <w:t>Lightning</w:t>
            </w:r>
            <w:r>
              <w:t>)</w:t>
            </w:r>
          </w:p>
          <w:p w:rsidR="008D317D" w:rsidRDefault="008D317D" w:rsidP="005D3348">
            <w:pPr>
              <w:pStyle w:val="pji"/>
            </w:pPr>
            <w:r>
              <w:t>Цветовое решение – белы</w:t>
            </w:r>
            <w:r w:rsidR="00704459">
              <w:t>й, черный с нанесением логотипа;</w:t>
            </w:r>
          </w:p>
          <w:p w:rsidR="00836CE4" w:rsidRDefault="00836CE4" w:rsidP="00836CE4">
            <w:pPr>
              <w:pStyle w:val="pji"/>
            </w:pPr>
            <w:r>
              <w:t xml:space="preserve">Материал упаковки – </w:t>
            </w:r>
            <w:proofErr w:type="spellStart"/>
            <w:r>
              <w:t>гофрокартон</w:t>
            </w:r>
            <w:proofErr w:type="spellEnd"/>
            <w:r>
              <w:t>;</w:t>
            </w:r>
          </w:p>
          <w:p w:rsidR="00836CE4" w:rsidRDefault="00836CE4" w:rsidP="00836CE4">
            <w:pPr>
              <w:pStyle w:val="pji"/>
            </w:pPr>
            <w:r>
              <w:t>Цвет упаковки – белый;</w:t>
            </w:r>
          </w:p>
          <w:p w:rsidR="00704459" w:rsidRDefault="00704459" w:rsidP="005D3348">
            <w:pPr>
              <w:pStyle w:val="pji"/>
            </w:pPr>
            <w:r>
              <w:lastRenderedPageBreak/>
              <w:t xml:space="preserve">Количество – </w:t>
            </w:r>
            <w:r w:rsidR="00DD26A1">
              <w:t>5</w:t>
            </w:r>
            <w:r>
              <w:t>.</w:t>
            </w:r>
          </w:p>
          <w:p w:rsidR="008D317D" w:rsidRDefault="008D317D" w:rsidP="005D3348">
            <w:pPr>
              <w:pStyle w:val="pji"/>
            </w:pPr>
          </w:p>
          <w:p w:rsidR="00704459" w:rsidRDefault="00704459" w:rsidP="005D3348">
            <w:pPr>
              <w:pStyle w:val="pji"/>
            </w:pPr>
          </w:p>
          <w:p w:rsidR="00704459" w:rsidRDefault="00B216F0" w:rsidP="005D3348">
            <w:pPr>
              <w:pStyle w:val="pji"/>
            </w:pPr>
            <w:r>
              <w:t>2.</w:t>
            </w:r>
            <w:r w:rsidR="004B5108">
              <w:t>7</w:t>
            </w:r>
            <w:r>
              <w:t xml:space="preserve">. </w:t>
            </w:r>
            <w:r w:rsidR="00704459">
              <w:t>Кружка:</w:t>
            </w:r>
          </w:p>
          <w:p w:rsidR="00704459" w:rsidRDefault="00704459" w:rsidP="005D3348">
            <w:pPr>
              <w:pStyle w:val="pji"/>
            </w:pPr>
            <w:r>
              <w:t>Материал из керамики;</w:t>
            </w:r>
          </w:p>
          <w:p w:rsidR="00665F1D" w:rsidRDefault="00665F1D" w:rsidP="005D3348">
            <w:pPr>
              <w:pStyle w:val="pji"/>
            </w:pPr>
            <w:r>
              <w:t>С</w:t>
            </w:r>
            <w:r w:rsidR="00235913">
              <w:t xml:space="preserve"> </w:t>
            </w:r>
            <w:r w:rsidRPr="00C02E4F">
              <w:t xml:space="preserve">нанесением логотипа </w:t>
            </w:r>
            <w:r w:rsidRPr="00980018">
              <w:t>по согласованию с заказчиком;</w:t>
            </w:r>
          </w:p>
          <w:p w:rsidR="001260B5" w:rsidRDefault="001260B5" w:rsidP="005D3348">
            <w:pPr>
              <w:pStyle w:val="pji"/>
            </w:pPr>
            <w:r>
              <w:t>Цвет кружки-по согласованию с заказчиком</w:t>
            </w:r>
          </w:p>
          <w:p w:rsidR="00704459" w:rsidRDefault="00704459" w:rsidP="005D3348">
            <w:pPr>
              <w:pStyle w:val="pji"/>
            </w:pPr>
            <w:r>
              <w:t>Стандартная форма;</w:t>
            </w:r>
          </w:p>
          <w:p w:rsidR="00836CE4" w:rsidRDefault="00836CE4" w:rsidP="005D3348">
            <w:pPr>
              <w:pStyle w:val="pji"/>
            </w:pPr>
            <w:r>
              <w:t>Высота кружки – 95 мм;</w:t>
            </w:r>
          </w:p>
          <w:p w:rsidR="00836CE4" w:rsidRDefault="00836CE4" w:rsidP="005D3348">
            <w:pPr>
              <w:pStyle w:val="pji"/>
            </w:pPr>
            <w:r>
              <w:t>Ширина кружки – 80 мм;</w:t>
            </w:r>
          </w:p>
          <w:p w:rsidR="00836CE4" w:rsidRDefault="00836CE4" w:rsidP="00836CE4">
            <w:pPr>
              <w:pStyle w:val="pji"/>
            </w:pPr>
            <w:r>
              <w:t xml:space="preserve">Материал упаковки – </w:t>
            </w:r>
            <w:proofErr w:type="spellStart"/>
            <w:r>
              <w:t>гофрокартон</w:t>
            </w:r>
            <w:proofErr w:type="spellEnd"/>
            <w:r>
              <w:t>;</w:t>
            </w:r>
          </w:p>
          <w:p w:rsidR="00836CE4" w:rsidRDefault="00836CE4" w:rsidP="00836CE4">
            <w:pPr>
              <w:pStyle w:val="pji"/>
            </w:pPr>
            <w:r>
              <w:t>Цвет упаковки – белый;</w:t>
            </w:r>
          </w:p>
          <w:p w:rsidR="00836CE4" w:rsidRDefault="00836CE4" w:rsidP="00A72DB1">
            <w:pPr>
              <w:pStyle w:val="pji"/>
              <w:shd w:val="clear" w:color="auto" w:fill="FFFFFF" w:themeFill="background1"/>
            </w:pPr>
            <w:r>
              <w:t xml:space="preserve">Количество – </w:t>
            </w:r>
            <w:r w:rsidR="00980018">
              <w:t xml:space="preserve">не менее </w:t>
            </w:r>
            <w:r w:rsidR="004B5108">
              <w:t>2</w:t>
            </w:r>
            <w:r>
              <w:t>0</w:t>
            </w:r>
            <w:r w:rsidR="00980018">
              <w:t xml:space="preserve"> ед</w:t>
            </w:r>
            <w:r>
              <w:t>.</w:t>
            </w:r>
          </w:p>
          <w:p w:rsidR="00B216F0" w:rsidRDefault="00B216F0" w:rsidP="00A72DB1">
            <w:pPr>
              <w:pStyle w:val="pji"/>
              <w:shd w:val="clear" w:color="auto" w:fill="FFFFFF" w:themeFill="background1"/>
            </w:pPr>
          </w:p>
          <w:p w:rsidR="00B216F0" w:rsidRDefault="00B216F0" w:rsidP="00A72DB1">
            <w:pPr>
              <w:pStyle w:val="pji"/>
              <w:shd w:val="clear" w:color="auto" w:fill="FFFFFF" w:themeFill="background1"/>
            </w:pPr>
            <w:r>
              <w:t>2.</w:t>
            </w:r>
            <w:r w:rsidR="00874AAA">
              <w:rPr>
                <w:lang w:val="kk-KZ"/>
              </w:rPr>
              <w:t>8</w:t>
            </w:r>
            <w:r>
              <w:t>. Статуэтка:</w:t>
            </w:r>
          </w:p>
          <w:p w:rsidR="00AB37D9" w:rsidRDefault="001A0B69" w:rsidP="001A0B69">
            <w:pPr>
              <w:pStyle w:val="pji"/>
            </w:pPr>
            <w:r>
              <w:t>Материал</w:t>
            </w:r>
            <w:r w:rsidR="00AB37D9" w:rsidRPr="00AB37D9">
              <w:t xml:space="preserve"> </w:t>
            </w:r>
            <w:r w:rsidR="00AB37D9">
              <w:t>–</w:t>
            </w:r>
            <w:r w:rsidR="00AB37D9" w:rsidRPr="00AB37D9">
              <w:t xml:space="preserve"> </w:t>
            </w:r>
            <w:r>
              <w:t>металлическ</w:t>
            </w:r>
            <w:r w:rsidR="00AB37D9">
              <w:t>ий,</w:t>
            </w:r>
            <w:r w:rsidR="002C41E3">
              <w:t xml:space="preserve"> стеклянный.</w:t>
            </w:r>
          </w:p>
          <w:p w:rsidR="001A0B69" w:rsidRDefault="00AB37D9" w:rsidP="001A0B69">
            <w:pPr>
              <w:pStyle w:val="pji"/>
            </w:pPr>
            <w:r>
              <w:t>С</w:t>
            </w:r>
            <w:r w:rsidR="001A0B69">
              <w:t>татуэтка в виде телебашни Кок-</w:t>
            </w:r>
            <w:proofErr w:type="spellStart"/>
            <w:r w:rsidR="001A0B69">
              <w:t>тобе</w:t>
            </w:r>
            <w:proofErr w:type="spellEnd"/>
            <w:r w:rsidR="001A0B69">
              <w:t>, на пьедестале с гравировкой логотипа</w:t>
            </w:r>
            <w:r w:rsidR="002C7A29">
              <w:t xml:space="preserve"> </w:t>
            </w:r>
            <w:r w:rsidR="00AA0CA6">
              <w:t xml:space="preserve">АО </w:t>
            </w:r>
            <w:r w:rsidR="002C7A29">
              <w:t>КАЗТЕЛЕРАДИО</w:t>
            </w:r>
            <w:r w:rsidR="001A0B69">
              <w:t>.</w:t>
            </w:r>
          </w:p>
          <w:p w:rsidR="001A0B69" w:rsidRDefault="001A0B69" w:rsidP="001A0B69">
            <w:pPr>
              <w:pStyle w:val="pji"/>
            </w:pPr>
            <w:r>
              <w:t>Высота  – не менее 40 см;</w:t>
            </w:r>
          </w:p>
          <w:p w:rsidR="001A0B69" w:rsidRDefault="001A0B69" w:rsidP="001A0B69">
            <w:pPr>
              <w:pStyle w:val="pji"/>
            </w:pPr>
            <w:r>
              <w:t>Высота подиума – не менее 15 см;</w:t>
            </w:r>
          </w:p>
          <w:p w:rsidR="001A0B69" w:rsidRDefault="001A0B69" w:rsidP="001A0B69">
            <w:pPr>
              <w:pStyle w:val="pji"/>
            </w:pPr>
            <w:r>
              <w:t>Ширина подиума – не менее 6 см;</w:t>
            </w:r>
          </w:p>
          <w:p w:rsidR="00AA0CA6" w:rsidRDefault="002C7A29" w:rsidP="001A0B69">
            <w:pPr>
              <w:pStyle w:val="pji"/>
            </w:pPr>
            <w:r>
              <w:t>У</w:t>
            </w:r>
            <w:r w:rsidR="001A0B69">
              <w:t>паковк</w:t>
            </w:r>
            <w:r w:rsidR="00AA0CA6">
              <w:t>а</w:t>
            </w:r>
            <w:r w:rsidR="001A0B69">
              <w:t xml:space="preserve"> – подарочная упаковка из плотного материала</w:t>
            </w:r>
            <w:r w:rsidR="00AA0CA6">
              <w:t>.</w:t>
            </w:r>
          </w:p>
          <w:p w:rsidR="001A0B69" w:rsidRDefault="00AA0CA6" w:rsidP="001A0B69">
            <w:pPr>
              <w:pStyle w:val="pji"/>
            </w:pPr>
            <w:r>
              <w:t>П</w:t>
            </w:r>
            <w:r w:rsidR="00A843D9">
              <w:t xml:space="preserve">оставщик должен разработать дизайн и эскиз данного заказа </w:t>
            </w:r>
            <w:r w:rsidR="001A0B69">
              <w:t>по согласованию с заказчиком</w:t>
            </w:r>
            <w:r w:rsidR="00C31E62" w:rsidRPr="00C31E62">
              <w:t xml:space="preserve">. </w:t>
            </w:r>
            <w:r w:rsidR="00C31E62">
              <w:t>Дизайн и эскиз входит сумму заказа</w:t>
            </w:r>
            <w:r>
              <w:t>.</w:t>
            </w:r>
          </w:p>
          <w:p w:rsidR="001A0B69" w:rsidRDefault="001A0B69" w:rsidP="001A0B69">
            <w:pPr>
              <w:pStyle w:val="pji"/>
              <w:shd w:val="clear" w:color="auto" w:fill="FFFFFF" w:themeFill="background1"/>
            </w:pPr>
            <w:r>
              <w:t>Количество – не менее 12 ед.</w:t>
            </w:r>
          </w:p>
          <w:p w:rsidR="00102F72" w:rsidRDefault="00102F72" w:rsidP="005D3348">
            <w:pPr>
              <w:pStyle w:val="pji"/>
            </w:pPr>
          </w:p>
          <w:p w:rsidR="001A0B69" w:rsidRDefault="001A0B69" w:rsidP="005D3348">
            <w:pPr>
              <w:pStyle w:val="pji"/>
            </w:pPr>
          </w:p>
          <w:p w:rsidR="00836CE4" w:rsidRDefault="00B216F0" w:rsidP="005D3348">
            <w:pPr>
              <w:pStyle w:val="pji"/>
            </w:pPr>
            <w:r>
              <w:t>2.</w:t>
            </w:r>
            <w:r w:rsidR="00874AAA">
              <w:rPr>
                <w:lang w:val="kk-KZ"/>
              </w:rPr>
              <w:t>9</w:t>
            </w:r>
            <w:r>
              <w:t xml:space="preserve">. </w:t>
            </w:r>
            <w:r w:rsidR="00836CE4">
              <w:t>Пакеты с нанесением логотипа:</w:t>
            </w:r>
          </w:p>
          <w:p w:rsidR="00836CE4" w:rsidRDefault="00836CE4" w:rsidP="005D3348">
            <w:pPr>
              <w:pStyle w:val="pji"/>
            </w:pPr>
            <w:r>
              <w:t>Размер – А</w:t>
            </w:r>
            <w:proofErr w:type="gramStart"/>
            <w:r>
              <w:t>4</w:t>
            </w:r>
            <w:proofErr w:type="gramEnd"/>
            <w:r>
              <w:t>;</w:t>
            </w:r>
          </w:p>
          <w:p w:rsidR="00AA0CA6" w:rsidRDefault="00AA0CA6" w:rsidP="005D3348">
            <w:pPr>
              <w:pStyle w:val="pji"/>
            </w:pPr>
            <w:r>
              <w:t xml:space="preserve">Материал – </w:t>
            </w:r>
            <w:r w:rsidR="000D1613">
              <w:t>ламинированные бумажные</w:t>
            </w:r>
            <w:r>
              <w:t xml:space="preserve"> пакеты</w:t>
            </w:r>
          </w:p>
          <w:p w:rsidR="00836CE4" w:rsidRDefault="00836CE4" w:rsidP="005D3348">
            <w:pPr>
              <w:pStyle w:val="pji"/>
            </w:pPr>
            <w:r>
              <w:t>Цвет – белый, синий, черный;</w:t>
            </w:r>
          </w:p>
          <w:p w:rsidR="008D317D" w:rsidRDefault="00305E8A" w:rsidP="000C6352">
            <w:pPr>
              <w:pStyle w:val="pji"/>
            </w:pPr>
            <w:r>
              <w:t xml:space="preserve">Количество – не менее </w:t>
            </w:r>
            <w:r w:rsidR="000C6352">
              <w:t>45</w:t>
            </w:r>
            <w:r>
              <w:t xml:space="preserve"> ед</w:t>
            </w:r>
            <w:r w:rsidR="00836CE4">
              <w:t xml:space="preserve">. </w:t>
            </w:r>
          </w:p>
          <w:p w:rsidR="00102F72" w:rsidRPr="008D317D" w:rsidRDefault="00102F72" w:rsidP="000C6352">
            <w:pPr>
              <w:pStyle w:val="pji"/>
            </w:pPr>
          </w:p>
        </w:tc>
      </w:tr>
      <w:tr w:rsidR="00190F23" w:rsidTr="001E7565">
        <w:trPr>
          <w:trHeight w:val="218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5D3348">
            <w:pPr>
              <w:pStyle w:val="pji"/>
            </w:pPr>
            <w: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0303B" w:rsidP="00B216F0">
            <w:pPr>
              <w:pStyle w:val="pji"/>
            </w:pPr>
            <w:r w:rsidRPr="00980018">
              <w:t xml:space="preserve">Согласовать с Заказчиком </w:t>
            </w:r>
            <w:r w:rsidR="00284AA2">
              <w:t>в течени</w:t>
            </w:r>
            <w:proofErr w:type="gramStart"/>
            <w:r w:rsidR="00284AA2">
              <w:t>и</w:t>
            </w:r>
            <w:proofErr w:type="gramEnd"/>
            <w:r w:rsidR="00284AA2">
              <w:t xml:space="preserve"> 5 дней </w:t>
            </w:r>
            <w:r w:rsidRPr="00980018">
              <w:t>дизайн сувенирной раздаточной продукции с нанесением логотипа, п</w:t>
            </w:r>
            <w:r w:rsidR="00B216F0">
              <w:t>редварительно показать по два экземпляра</w:t>
            </w:r>
            <w:r w:rsidRPr="00980018">
              <w:t xml:space="preserve"> каждой продукции на окончательное согласование перед запуском изготовления полного тиража</w:t>
            </w:r>
            <w:r w:rsidR="00980018">
              <w:t xml:space="preserve">. 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lastRenderedPageBreak/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8B6A6C" w:rsidRPr="00E26F17" w:rsidRDefault="00190F23" w:rsidP="00E26F17">
      <w:pPr>
        <w:pStyle w:val="p"/>
        <w:rPr>
          <w:lang w:val="kk-KZ"/>
        </w:rPr>
      </w:pPr>
      <w:r>
        <w:t> </w:t>
      </w:r>
    </w:p>
    <w:p w:rsidR="00190F23" w:rsidRDefault="00190F23"/>
    <w:sectPr w:rsidR="00190F23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55F39"/>
    <w:rsid w:val="000C6352"/>
    <w:rsid w:val="000D1613"/>
    <w:rsid w:val="00102F72"/>
    <w:rsid w:val="001108A1"/>
    <w:rsid w:val="001260B5"/>
    <w:rsid w:val="001415A3"/>
    <w:rsid w:val="00141857"/>
    <w:rsid w:val="001448D8"/>
    <w:rsid w:val="00190F23"/>
    <w:rsid w:val="001A0B69"/>
    <w:rsid w:val="001C7CAE"/>
    <w:rsid w:val="001E7565"/>
    <w:rsid w:val="001F2BDF"/>
    <w:rsid w:val="00235913"/>
    <w:rsid w:val="00284AA2"/>
    <w:rsid w:val="002C41E3"/>
    <w:rsid w:val="002C7A29"/>
    <w:rsid w:val="002D7561"/>
    <w:rsid w:val="002E1BD0"/>
    <w:rsid w:val="00305E8A"/>
    <w:rsid w:val="003440E9"/>
    <w:rsid w:val="003A101C"/>
    <w:rsid w:val="003F40C5"/>
    <w:rsid w:val="00463E49"/>
    <w:rsid w:val="004B5108"/>
    <w:rsid w:val="004C50D7"/>
    <w:rsid w:val="004D2B82"/>
    <w:rsid w:val="004E7E11"/>
    <w:rsid w:val="005267C8"/>
    <w:rsid w:val="00560984"/>
    <w:rsid w:val="00572E45"/>
    <w:rsid w:val="005D3348"/>
    <w:rsid w:val="005E7D71"/>
    <w:rsid w:val="005F04EC"/>
    <w:rsid w:val="00665F1D"/>
    <w:rsid w:val="0068457C"/>
    <w:rsid w:val="00703E1E"/>
    <w:rsid w:val="00704459"/>
    <w:rsid w:val="007279BA"/>
    <w:rsid w:val="007342B3"/>
    <w:rsid w:val="00750534"/>
    <w:rsid w:val="007510A1"/>
    <w:rsid w:val="0079468B"/>
    <w:rsid w:val="007D1185"/>
    <w:rsid w:val="007D5DC9"/>
    <w:rsid w:val="007E4C27"/>
    <w:rsid w:val="00826BEF"/>
    <w:rsid w:val="00836CE4"/>
    <w:rsid w:val="0086757A"/>
    <w:rsid w:val="00874AAA"/>
    <w:rsid w:val="008B6A6C"/>
    <w:rsid w:val="008D317D"/>
    <w:rsid w:val="008F1FB0"/>
    <w:rsid w:val="008F3B4B"/>
    <w:rsid w:val="00921175"/>
    <w:rsid w:val="00925C47"/>
    <w:rsid w:val="009273E8"/>
    <w:rsid w:val="00937F26"/>
    <w:rsid w:val="00977800"/>
    <w:rsid w:val="00980018"/>
    <w:rsid w:val="009F2C15"/>
    <w:rsid w:val="00A01960"/>
    <w:rsid w:val="00A0303B"/>
    <w:rsid w:val="00A703A2"/>
    <w:rsid w:val="00A72366"/>
    <w:rsid w:val="00A72DB1"/>
    <w:rsid w:val="00A843D9"/>
    <w:rsid w:val="00AA0CA6"/>
    <w:rsid w:val="00AB37D9"/>
    <w:rsid w:val="00AD7E3E"/>
    <w:rsid w:val="00B216F0"/>
    <w:rsid w:val="00B25815"/>
    <w:rsid w:val="00B63F2B"/>
    <w:rsid w:val="00B6484B"/>
    <w:rsid w:val="00B779D8"/>
    <w:rsid w:val="00B9787E"/>
    <w:rsid w:val="00BB48FE"/>
    <w:rsid w:val="00BB4CBB"/>
    <w:rsid w:val="00BD10E7"/>
    <w:rsid w:val="00C02E4F"/>
    <w:rsid w:val="00C31E62"/>
    <w:rsid w:val="00C60975"/>
    <w:rsid w:val="00C82EC4"/>
    <w:rsid w:val="00CA0F59"/>
    <w:rsid w:val="00CC05F7"/>
    <w:rsid w:val="00D35290"/>
    <w:rsid w:val="00DD26A1"/>
    <w:rsid w:val="00DF04CC"/>
    <w:rsid w:val="00E26F17"/>
    <w:rsid w:val="00F36674"/>
    <w:rsid w:val="00F57772"/>
    <w:rsid w:val="00F606DE"/>
    <w:rsid w:val="00F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F4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0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F4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0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Aitolkyn Abdykasheva</cp:lastModifiedBy>
  <cp:revision>2</cp:revision>
  <cp:lastPrinted>2023-09-12T09:07:00Z</cp:lastPrinted>
  <dcterms:created xsi:type="dcterms:W3CDTF">2023-09-15T11:25:00Z</dcterms:created>
  <dcterms:modified xsi:type="dcterms:W3CDTF">2023-09-15T11:25:00Z</dcterms:modified>
</cp:coreProperties>
</file>