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Pr="00A847D8" w:rsidRDefault="00190F23" w:rsidP="00190F23">
      <w:pPr>
        <w:pStyle w:val="pr"/>
      </w:pPr>
      <w:bookmarkStart w:id="0" w:name="_GoBack"/>
      <w:bookmarkEnd w:id="0"/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D76FAF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F41A16" w:rsidRPr="00F41A16">
        <w:rPr>
          <w:rStyle w:val="s0"/>
          <w:b/>
          <w:u w:val="single"/>
        </w:rPr>
        <w:t xml:space="preserve">Ремонт асфальтового покрытия и </w:t>
      </w:r>
      <w:r w:rsidR="00FF5E6D">
        <w:rPr>
          <w:rStyle w:val="s0"/>
          <w:b/>
          <w:u w:val="single"/>
        </w:rPr>
        <w:t>арычной системы территории РТС «</w:t>
      </w:r>
      <w:r w:rsidR="00F41A16" w:rsidRPr="00F41A16">
        <w:rPr>
          <w:rStyle w:val="s0"/>
          <w:b/>
          <w:u w:val="single"/>
        </w:rPr>
        <w:t>Кок-</w:t>
      </w:r>
      <w:proofErr w:type="spellStart"/>
      <w:r w:rsidR="00F41A16" w:rsidRPr="00F41A16">
        <w:rPr>
          <w:rStyle w:val="s0"/>
          <w:b/>
          <w:u w:val="single"/>
        </w:rPr>
        <w:t>Тобе</w:t>
      </w:r>
      <w:proofErr w:type="spellEnd"/>
      <w:r w:rsidR="00FF5E6D">
        <w:rPr>
          <w:rStyle w:val="s0"/>
          <w:b/>
          <w:u w:val="single"/>
        </w:rPr>
        <w:t>»</w:t>
      </w:r>
      <w:r w:rsidR="00E91198" w:rsidRPr="00F41A16">
        <w:rPr>
          <w:rStyle w:val="s0"/>
          <w:b/>
          <w:u w:val="single"/>
        </w:rPr>
        <w:t xml:space="preserve"> в</w:t>
      </w:r>
      <w:r w:rsidR="00F41A16" w:rsidRPr="00F41A16">
        <w:rPr>
          <w:rStyle w:val="s0"/>
          <w:b/>
          <w:u w:val="single"/>
        </w:rPr>
        <w:t xml:space="preserve"> </w:t>
      </w:r>
      <w:proofErr w:type="spellStart"/>
      <w:r w:rsidR="00F41A16" w:rsidRPr="00F41A16">
        <w:rPr>
          <w:rStyle w:val="s0"/>
          <w:b/>
          <w:u w:val="single"/>
        </w:rPr>
        <w:t>г.Алматы</w:t>
      </w:r>
      <w:proofErr w:type="spellEnd"/>
      <w:r w:rsidR="00F41A16" w:rsidRPr="00F41A16">
        <w:rPr>
          <w:rStyle w:val="s0"/>
          <w:b/>
          <w:u w:val="single"/>
        </w:rPr>
        <w:t xml:space="preserve"> по адресу ул. </w:t>
      </w:r>
      <w:proofErr w:type="spellStart"/>
      <w:r w:rsidR="00F41A16" w:rsidRPr="00F41A16">
        <w:rPr>
          <w:rStyle w:val="s0"/>
          <w:b/>
          <w:u w:val="single"/>
        </w:rPr>
        <w:t>Ж.Омаровой</w:t>
      </w:r>
      <w:proofErr w:type="spellEnd"/>
      <w:r w:rsidR="00F41A16" w:rsidRPr="00F41A16">
        <w:rPr>
          <w:rStyle w:val="s0"/>
          <w:b/>
          <w:u w:val="single"/>
        </w:rPr>
        <w:t>, 35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3700"/>
      </w:tblGrid>
      <w:tr w:rsidR="00190F23" w:rsidRPr="00A847D8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A6023" w:rsidRPr="004A6023">
              <w:t>421120.210.000008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FAF" w:rsidRPr="00E91198" w:rsidRDefault="00F41A16" w:rsidP="00FF5E6D">
            <w:pPr>
              <w:pStyle w:val="pji"/>
            </w:pPr>
            <w:r w:rsidRPr="00E91198">
              <w:rPr>
                <w:rStyle w:val="s0"/>
              </w:rPr>
              <w:t xml:space="preserve">Ремонт асфальтового покрытия и арычной системы территории РТС </w:t>
            </w:r>
            <w:r w:rsidR="00FF5E6D">
              <w:rPr>
                <w:rStyle w:val="s0"/>
              </w:rPr>
              <w:t>«</w:t>
            </w:r>
            <w:r w:rsidRPr="00E91198">
              <w:rPr>
                <w:rStyle w:val="s0"/>
              </w:rPr>
              <w:t>Кок-</w:t>
            </w:r>
            <w:proofErr w:type="spellStart"/>
            <w:r w:rsidRPr="00E91198">
              <w:rPr>
                <w:rStyle w:val="s0"/>
              </w:rPr>
              <w:t>Тобе</w:t>
            </w:r>
            <w:proofErr w:type="spellEnd"/>
            <w:r w:rsidR="00FF5E6D">
              <w:rPr>
                <w:rStyle w:val="s0"/>
              </w:rPr>
              <w:t>»</w:t>
            </w:r>
            <w:r w:rsidRPr="00E91198">
              <w:rPr>
                <w:rStyle w:val="s0"/>
              </w:rPr>
              <w:t xml:space="preserve"> в </w:t>
            </w:r>
            <w:proofErr w:type="spellStart"/>
            <w:r w:rsidRPr="00E91198">
              <w:rPr>
                <w:rStyle w:val="s0"/>
              </w:rPr>
              <w:t>г.Алматы</w:t>
            </w:r>
            <w:proofErr w:type="spellEnd"/>
            <w:r w:rsidRPr="00E91198">
              <w:rPr>
                <w:rStyle w:val="s0"/>
              </w:rPr>
              <w:t xml:space="preserve"> по адресу ул. </w:t>
            </w:r>
            <w:proofErr w:type="spellStart"/>
            <w:r w:rsidRPr="00E91198">
              <w:rPr>
                <w:rStyle w:val="s0"/>
              </w:rPr>
              <w:t>Ж.Омаровой</w:t>
            </w:r>
            <w:proofErr w:type="spellEnd"/>
            <w:r w:rsidRPr="00E91198">
              <w:rPr>
                <w:rStyle w:val="s0"/>
              </w:rPr>
              <w:t>, 35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FF5E6D" w:rsidRPr="00FF5E6D">
              <w:t>Работа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F5E6D" w:rsidP="00134DD0">
            <w:pPr>
              <w:pStyle w:val="pji"/>
            </w:pPr>
            <w:r w:rsidRPr="00FF5E6D">
              <w:t>84</w:t>
            </w:r>
            <w:r>
              <w:t xml:space="preserve"> </w:t>
            </w:r>
            <w:r w:rsidRPr="00FF5E6D">
              <w:t>237</w:t>
            </w:r>
            <w:r>
              <w:t xml:space="preserve"> </w:t>
            </w:r>
            <w:r w:rsidRPr="00FF5E6D">
              <w:t>756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F5E6D" w:rsidP="00134DD0">
            <w:pPr>
              <w:pStyle w:val="pji"/>
            </w:pPr>
            <w:r w:rsidRPr="00FF5E6D">
              <w:t>84</w:t>
            </w:r>
            <w:r>
              <w:t xml:space="preserve"> </w:t>
            </w:r>
            <w:r w:rsidRPr="00FF5E6D">
              <w:t>237</w:t>
            </w:r>
            <w:r>
              <w:t xml:space="preserve"> </w:t>
            </w:r>
            <w:r w:rsidRPr="00FF5E6D">
              <w:t>756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41A16" w:rsidP="008A3B2E">
            <w:pPr>
              <w:pStyle w:val="pji"/>
            </w:pPr>
            <w:r>
              <w:rPr>
                <w:lang w:val="kk-KZ"/>
              </w:rPr>
              <w:t>70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D47FA2">
              <w:t>36</w:t>
            </w:r>
          </w:p>
        </w:tc>
      </w:tr>
      <w:tr w:rsidR="00D47FA2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FA2" w:rsidRPr="00A847D8" w:rsidRDefault="00D47FA2" w:rsidP="00D47FA2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FA2" w:rsidRPr="00C02BF3" w:rsidRDefault="00D47FA2" w:rsidP="00D47FA2">
            <w:pPr>
              <w:autoSpaceDE w:val="0"/>
              <w:autoSpaceDN w:val="0"/>
              <w:adjustRightInd w:val="0"/>
              <w:jc w:val="both"/>
            </w:pPr>
            <w:r w:rsidRPr="00C02BF3">
              <w:t>Все поставки и работы должны соответствовать, но не ограничиваются требованиям, изложенным в последней редакции международных и государственных нормативов и стандартов.</w:t>
            </w:r>
          </w:p>
          <w:p w:rsidR="00D47FA2" w:rsidRPr="00C02BF3" w:rsidRDefault="00D47FA2" w:rsidP="00D47FA2">
            <w:pPr>
              <w:autoSpaceDE w:val="0"/>
              <w:autoSpaceDN w:val="0"/>
              <w:adjustRightInd w:val="0"/>
              <w:jc w:val="both"/>
            </w:pPr>
            <w:r w:rsidRPr="00C02BF3">
              <w:t xml:space="preserve">Работы должны быть выполнены с соблюдением норм и правил по охране труда, техники безопасности, санитарным требованиям, охраны окружающей среды в соответствии с требованиями действующих норм и правил РК. До начала производства строительно-монтажных работ Исполнитель обеспечивает заполнение и согласование в </w:t>
            </w:r>
            <w:r w:rsidRPr="00C02BF3">
              <w:lastRenderedPageBreak/>
              <w:t>установленном порядке форм наряд допусков.</w:t>
            </w:r>
          </w:p>
          <w:p w:rsidR="00D47FA2" w:rsidRPr="009D32A0" w:rsidRDefault="00D47FA2" w:rsidP="00D47FA2">
            <w:pPr>
              <w:pStyle w:val="pji"/>
              <w:rPr>
                <w:color w:val="auto"/>
              </w:rPr>
            </w:pPr>
            <w:r w:rsidRPr="009D32A0">
              <w:rPr>
                <w:rFonts w:eastAsiaTheme="minorHAnsi"/>
                <w:iCs/>
                <w:color w:val="auto"/>
              </w:rPr>
              <w:t xml:space="preserve">Работы должны быть выполнены согласно объемам, параметрам и материалам, предусмотренным в сметной документации, являющейся приложением к </w:t>
            </w:r>
            <w:r>
              <w:rPr>
                <w:rFonts w:eastAsiaTheme="minorHAnsi"/>
                <w:iCs/>
                <w:color w:val="auto"/>
              </w:rPr>
              <w:t>данной технической спецификации.</w:t>
            </w:r>
          </w:p>
        </w:tc>
      </w:tr>
      <w:tr w:rsidR="00D47FA2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FA2" w:rsidRPr="00A847D8" w:rsidRDefault="00D47FA2" w:rsidP="00D47FA2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FA2" w:rsidRPr="00A847D8" w:rsidRDefault="00D47FA2" w:rsidP="00D47FA2">
            <w:pPr>
              <w:pStyle w:val="pji"/>
            </w:pPr>
            <w:r w:rsidRPr="00A847D8">
              <w:t> 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Default="00190F23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Default="00FF5E6D"/>
    <w:p w:rsidR="00FF5E6D" w:rsidRPr="00A847D8" w:rsidRDefault="00FF5E6D"/>
    <w:p w:rsidR="00190F23" w:rsidRPr="00A847D8" w:rsidRDefault="00190F23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lastRenderedPageBreak/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F41A16" w:rsidRDefault="00190F23" w:rsidP="00F41A16">
      <w:pPr>
        <w:rPr>
          <w:b/>
          <w:u w:val="single"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F41A16" w:rsidRPr="00F41A16">
        <w:rPr>
          <w:b/>
          <w:u w:val="single"/>
          <w:lang w:val="kk-KZ"/>
        </w:rPr>
        <w:t xml:space="preserve">Алматы қ. Ж. Омарова к-сі, 35 мекенжайы бойынша </w:t>
      </w:r>
      <w:r w:rsidR="00FF5E6D">
        <w:rPr>
          <w:b/>
          <w:u w:val="single"/>
          <w:lang w:val="kk-KZ"/>
        </w:rPr>
        <w:t>«</w:t>
      </w:r>
      <w:r w:rsidR="00F41A16" w:rsidRPr="00F41A16">
        <w:rPr>
          <w:b/>
          <w:u w:val="single"/>
          <w:lang w:val="kk-KZ"/>
        </w:rPr>
        <w:t>Көк-Төбе</w:t>
      </w:r>
      <w:r w:rsidR="00FF5E6D">
        <w:rPr>
          <w:b/>
          <w:u w:val="single"/>
          <w:lang w:val="kk-KZ"/>
        </w:rPr>
        <w:t>»</w:t>
      </w:r>
      <w:r w:rsidR="00F41A16" w:rsidRPr="00F41A16">
        <w:rPr>
          <w:b/>
          <w:u w:val="single"/>
          <w:lang w:val="kk-KZ"/>
        </w:rPr>
        <w:t xml:space="preserve"> РТС аумағының асфальт жабыны мен арық жүйесін жөндеу бойынша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A6023" w:rsidP="00190F23">
            <w:r w:rsidRPr="004A6023">
              <w:t>421120.210.000008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FF5E6D" w:rsidRDefault="00F41A16" w:rsidP="00FF5E6D">
            <w:r w:rsidRPr="00FF5E6D">
              <w:rPr>
                <w:lang w:val="kk-KZ"/>
              </w:rPr>
              <w:t>Алматы қ. Ж. Ома</w:t>
            </w:r>
            <w:r w:rsidR="00FF5E6D">
              <w:rPr>
                <w:lang w:val="kk-KZ"/>
              </w:rPr>
              <w:t>рова к-сі, 35 мекенжайы бойынша</w:t>
            </w:r>
            <w:r w:rsidRPr="00FF5E6D">
              <w:rPr>
                <w:lang w:val="kk-KZ"/>
              </w:rPr>
              <w:t xml:space="preserve"> </w:t>
            </w:r>
            <w:r w:rsidR="00FF5E6D">
              <w:rPr>
                <w:lang w:val="kk-KZ"/>
              </w:rPr>
              <w:t>«</w:t>
            </w:r>
            <w:r w:rsidRPr="00FF5E6D">
              <w:rPr>
                <w:lang w:val="kk-KZ"/>
              </w:rPr>
              <w:t>Көк-Төбе</w:t>
            </w:r>
            <w:r w:rsidR="00FF5E6D">
              <w:rPr>
                <w:lang w:val="kk-KZ"/>
              </w:rPr>
              <w:t>»</w:t>
            </w:r>
            <w:r w:rsidRPr="00FF5E6D">
              <w:rPr>
                <w:lang w:val="kk-KZ"/>
              </w:rPr>
              <w:t xml:space="preserve"> РТС аумағының асфальт жабыны мен арық жүйесін жөндеу бойынша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FF5E6D" w:rsidRDefault="00FF5E6D" w:rsidP="00190F23">
            <w:r>
              <w:rPr>
                <w:lang w:val="kk-KZ"/>
              </w:rPr>
              <w:t>жұмыс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F5E6D" w:rsidP="00190F23">
            <w:r w:rsidRPr="00FF5E6D">
              <w:t>84</w:t>
            </w:r>
            <w:r>
              <w:t xml:space="preserve"> </w:t>
            </w:r>
            <w:r w:rsidRPr="00FF5E6D">
              <w:t>237</w:t>
            </w:r>
            <w:r>
              <w:t xml:space="preserve"> </w:t>
            </w:r>
            <w:r w:rsidRPr="00FF5E6D">
              <w:t>756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F5E6D" w:rsidP="00190F23">
            <w:r w:rsidRPr="00FF5E6D">
              <w:t>84</w:t>
            </w:r>
            <w:r>
              <w:t xml:space="preserve"> </w:t>
            </w:r>
            <w:r w:rsidRPr="00FF5E6D">
              <w:t>237</w:t>
            </w:r>
            <w:r>
              <w:t xml:space="preserve"> </w:t>
            </w:r>
            <w:r w:rsidRPr="00FF5E6D">
              <w:t>756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F41A16">
            <w:r w:rsidRPr="00A847D8">
              <w:rPr>
                <w:lang w:val="kk-KZ"/>
              </w:rPr>
              <w:t>Насанды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F41A16">
              <w:rPr>
                <w:lang w:val="kk-KZ"/>
              </w:rPr>
              <w:t>70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D47FA2" w:rsidP="00190F23">
            <w:r>
              <w:t>36</w:t>
            </w:r>
          </w:p>
        </w:tc>
      </w:tr>
      <w:tr w:rsidR="00D47FA2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7FA2" w:rsidRPr="00A847D8" w:rsidRDefault="00D47FA2" w:rsidP="00D47FA2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7FA2" w:rsidRDefault="00D47FA2" w:rsidP="00D47FA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жеткізілімдер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нормативтер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стандарттардың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соңғы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редакциясында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талаптарға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келуі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бірақ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олармен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шектелмеуі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47FA2" w:rsidRDefault="00D47FA2" w:rsidP="00D47FA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ҚР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нормалары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ережелерінің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талаптарына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техника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санитарлық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қоршаған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ортаны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нормалар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ережелерді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47FA2" w:rsidRDefault="00D47FA2" w:rsidP="00D47FA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Құрылыс-монтаждау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рұқсат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наряды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E67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47FA2" w:rsidRPr="00A847D8" w:rsidRDefault="00D47FA2" w:rsidP="00D47FA2">
            <w:proofErr w:type="spellStart"/>
            <w:r w:rsidRPr="00E676DD">
              <w:t>Жұмыстар</w:t>
            </w:r>
            <w:proofErr w:type="spellEnd"/>
            <w:r w:rsidRPr="00E676DD">
              <w:t xml:space="preserve"> осы </w:t>
            </w:r>
            <w:proofErr w:type="spellStart"/>
            <w:r w:rsidRPr="00E676DD">
              <w:t>техникалық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ерекшелікке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қосымша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болып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табылатын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сметалық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құжаттамада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көзделген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көлемдерге</w:t>
            </w:r>
            <w:proofErr w:type="spellEnd"/>
            <w:r w:rsidRPr="00E676DD">
              <w:t xml:space="preserve">, </w:t>
            </w:r>
            <w:proofErr w:type="spellStart"/>
            <w:r w:rsidRPr="00E676DD">
              <w:t>параметрлерге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және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материалдарға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сәйкес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орындалуы</w:t>
            </w:r>
            <w:proofErr w:type="spellEnd"/>
            <w:r w:rsidRPr="00E676DD">
              <w:t xml:space="preserve"> </w:t>
            </w:r>
            <w:proofErr w:type="spellStart"/>
            <w:r w:rsidRPr="00E676DD">
              <w:t>тиіс</w:t>
            </w:r>
            <w:proofErr w:type="spellEnd"/>
            <w:r w:rsidRPr="00E676DD">
              <w:t>.</w:t>
            </w:r>
          </w:p>
        </w:tc>
      </w:tr>
      <w:tr w:rsidR="00D47FA2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7FA2" w:rsidRPr="00A847D8" w:rsidRDefault="00D47FA2" w:rsidP="00D47FA2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қабылдамауға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7FA2" w:rsidRPr="00A847D8" w:rsidRDefault="00D47FA2" w:rsidP="00D47FA2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r w:rsidRPr="00A847D8">
        <w:t>мәліметтер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190F23"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Әрбір</w:t>
      </w:r>
      <w:proofErr w:type="spell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өнім</w:t>
      </w:r>
      <w:proofErr w:type="spell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11"/>
    <w:rsid w:val="00134DD0"/>
    <w:rsid w:val="00190F23"/>
    <w:rsid w:val="00306F46"/>
    <w:rsid w:val="00333440"/>
    <w:rsid w:val="00370544"/>
    <w:rsid w:val="004A6023"/>
    <w:rsid w:val="004E7E11"/>
    <w:rsid w:val="005257D7"/>
    <w:rsid w:val="005F04EC"/>
    <w:rsid w:val="0068457C"/>
    <w:rsid w:val="00721CB9"/>
    <w:rsid w:val="00750534"/>
    <w:rsid w:val="00776A6D"/>
    <w:rsid w:val="00792417"/>
    <w:rsid w:val="007E4C27"/>
    <w:rsid w:val="00897FC8"/>
    <w:rsid w:val="008D5EB5"/>
    <w:rsid w:val="00A847D8"/>
    <w:rsid w:val="00B25815"/>
    <w:rsid w:val="00BA3049"/>
    <w:rsid w:val="00BE7F5B"/>
    <w:rsid w:val="00D47FA2"/>
    <w:rsid w:val="00D76FAF"/>
    <w:rsid w:val="00E562A8"/>
    <w:rsid w:val="00E91198"/>
    <w:rsid w:val="00EA053A"/>
    <w:rsid w:val="00EA51CA"/>
    <w:rsid w:val="00F00155"/>
    <w:rsid w:val="00F41A16"/>
    <w:rsid w:val="00FA2F71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4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A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Kanat Kadyrbay</cp:lastModifiedBy>
  <cp:revision>2</cp:revision>
  <dcterms:created xsi:type="dcterms:W3CDTF">2024-03-05T04:53:00Z</dcterms:created>
  <dcterms:modified xsi:type="dcterms:W3CDTF">2024-03-05T04:53:00Z</dcterms:modified>
</cp:coreProperties>
</file>