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B1E42" w14:textId="77777777" w:rsidR="00FE0882" w:rsidRDefault="00FE0882" w:rsidP="00FE0882">
      <w:pPr>
        <w:jc w:val="center"/>
        <w:rPr>
          <w:b/>
          <w:bCs/>
          <w:sz w:val="28"/>
          <w:szCs w:val="28"/>
          <w:lang w:val="ru-RU"/>
        </w:rPr>
      </w:pPr>
      <w:bookmarkStart w:id="0" w:name="z21"/>
      <w:r>
        <w:rPr>
          <w:b/>
          <w:bCs/>
          <w:sz w:val="28"/>
          <w:szCs w:val="28"/>
          <w:lang w:val="ru-RU"/>
        </w:rPr>
        <w:t xml:space="preserve">ГРАФИК ОКАЗАНИЯ УСЛУГ </w:t>
      </w:r>
    </w:p>
    <w:p w14:paraId="09DD35DD" w14:textId="00A4B175" w:rsidR="00FE0882" w:rsidRPr="00FE0882" w:rsidRDefault="00FE0882" w:rsidP="00FE0882">
      <w:pPr>
        <w:jc w:val="center"/>
        <w:rPr>
          <w:b/>
          <w:sz w:val="28"/>
          <w:szCs w:val="28"/>
          <w:lang w:val="ru-RU"/>
        </w:rPr>
      </w:pPr>
      <w:r w:rsidRPr="00FE0882">
        <w:rPr>
          <w:b/>
          <w:bCs/>
          <w:sz w:val="28"/>
          <w:szCs w:val="28"/>
          <w:lang w:val="ru-RU"/>
        </w:rPr>
        <w:t xml:space="preserve">к </w:t>
      </w:r>
      <w:r>
        <w:rPr>
          <w:b/>
          <w:bCs/>
          <w:sz w:val="28"/>
          <w:szCs w:val="28"/>
          <w:lang w:val="ru-RU"/>
        </w:rPr>
        <w:t>«</w:t>
      </w:r>
      <w:r w:rsidRPr="00FE0882">
        <w:rPr>
          <w:b/>
          <w:sz w:val="28"/>
          <w:szCs w:val="28"/>
          <w:lang w:val="ru-RU"/>
        </w:rPr>
        <w:t>Услуги консультационные по вопросам ценообразования/тарифной политики</w:t>
      </w:r>
      <w:r>
        <w:rPr>
          <w:b/>
          <w:sz w:val="28"/>
          <w:szCs w:val="28"/>
          <w:lang w:val="ru-RU"/>
        </w:rPr>
        <w:t>»</w:t>
      </w:r>
    </w:p>
    <w:p w14:paraId="5B47D31F" w14:textId="5724DFC6" w:rsidR="00433838" w:rsidRPr="00185995" w:rsidRDefault="00433838" w:rsidP="00CA1B66">
      <w:pPr>
        <w:spacing w:after="0"/>
        <w:jc w:val="center"/>
        <w:rPr>
          <w:b/>
          <w:bCs/>
          <w:sz w:val="28"/>
          <w:szCs w:val="28"/>
          <w:lang w:val="ru-RU"/>
        </w:rPr>
      </w:pPr>
    </w:p>
    <w:p w14:paraId="6D7B29EB" w14:textId="77777777" w:rsidR="00621263" w:rsidRPr="00185995" w:rsidRDefault="00621263" w:rsidP="00CA1B66">
      <w:pPr>
        <w:spacing w:after="0"/>
        <w:jc w:val="center"/>
        <w:rPr>
          <w:b/>
          <w:bCs/>
          <w:sz w:val="28"/>
          <w:szCs w:val="28"/>
          <w:lang w:val="ru-RU"/>
        </w:rPr>
      </w:pPr>
    </w:p>
    <w:tbl>
      <w:tblPr>
        <w:tblStyle w:val="ac"/>
        <w:tblW w:w="0" w:type="auto"/>
        <w:jc w:val="center"/>
        <w:tblLook w:val="04A0" w:firstRow="1" w:lastRow="0" w:firstColumn="1" w:lastColumn="0" w:noHBand="0" w:noVBand="1"/>
      </w:tblPr>
      <w:tblGrid>
        <w:gridCol w:w="592"/>
        <w:gridCol w:w="5032"/>
        <w:gridCol w:w="2500"/>
        <w:gridCol w:w="1613"/>
      </w:tblGrid>
      <w:tr w:rsidR="00CA1B66" w:rsidRPr="00185995" w14:paraId="17B0F795" w14:textId="77777777" w:rsidTr="00E37CC2">
        <w:trPr>
          <w:jc w:val="center"/>
        </w:trPr>
        <w:tc>
          <w:tcPr>
            <w:tcW w:w="600" w:type="dxa"/>
            <w:vAlign w:val="center"/>
          </w:tcPr>
          <w:p w14:paraId="29041E86" w14:textId="77777777" w:rsidR="00CA1B66" w:rsidRPr="00185995" w:rsidRDefault="00CA1B66" w:rsidP="00382CDE">
            <w:pPr>
              <w:jc w:val="both"/>
              <w:rPr>
                <w:b/>
                <w:bCs/>
                <w:sz w:val="28"/>
                <w:szCs w:val="28"/>
                <w:lang w:val="ru-RU"/>
              </w:rPr>
            </w:pPr>
            <w:r w:rsidRPr="00185995">
              <w:rPr>
                <w:b/>
                <w:bCs/>
                <w:sz w:val="28"/>
                <w:szCs w:val="28"/>
                <w:lang w:val="ru-RU"/>
              </w:rPr>
              <w:t>№</w:t>
            </w:r>
          </w:p>
        </w:tc>
        <w:tc>
          <w:tcPr>
            <w:tcW w:w="5188" w:type="dxa"/>
            <w:vAlign w:val="center"/>
          </w:tcPr>
          <w:p w14:paraId="1E13C1CA" w14:textId="77777777" w:rsidR="00CA1B66" w:rsidRPr="00185995" w:rsidRDefault="00CA1B66" w:rsidP="00CA1B66">
            <w:pPr>
              <w:pStyle w:val="af0"/>
              <w:ind w:left="1069"/>
              <w:jc w:val="center"/>
              <w:rPr>
                <w:b/>
                <w:bCs/>
                <w:sz w:val="28"/>
                <w:szCs w:val="28"/>
                <w:lang w:val="ru-RU"/>
              </w:rPr>
            </w:pPr>
            <w:r w:rsidRPr="00185995">
              <w:rPr>
                <w:b/>
                <w:bCs/>
                <w:sz w:val="28"/>
                <w:szCs w:val="28"/>
                <w:lang w:val="ru-RU"/>
              </w:rPr>
              <w:t>Наименование этапа оказания услуг</w:t>
            </w:r>
          </w:p>
        </w:tc>
        <w:tc>
          <w:tcPr>
            <w:tcW w:w="2561" w:type="dxa"/>
            <w:vAlign w:val="center"/>
          </w:tcPr>
          <w:p w14:paraId="76FE2451" w14:textId="77777777" w:rsidR="00CA1B66" w:rsidRPr="00185995" w:rsidRDefault="00CA1B66" w:rsidP="00CA1B66">
            <w:pPr>
              <w:jc w:val="center"/>
              <w:rPr>
                <w:b/>
                <w:bCs/>
                <w:sz w:val="28"/>
                <w:szCs w:val="28"/>
                <w:lang w:val="ru-RU"/>
              </w:rPr>
            </w:pPr>
            <w:r w:rsidRPr="00185995">
              <w:rPr>
                <w:b/>
                <w:bCs/>
                <w:sz w:val="28"/>
                <w:szCs w:val="28"/>
                <w:lang w:val="ru-RU"/>
              </w:rPr>
              <w:t>Требуемый срок исполнения</w:t>
            </w:r>
          </w:p>
        </w:tc>
        <w:tc>
          <w:tcPr>
            <w:tcW w:w="1614" w:type="dxa"/>
            <w:vAlign w:val="center"/>
          </w:tcPr>
          <w:p w14:paraId="0EC431A3" w14:textId="77777777" w:rsidR="00CA1B66" w:rsidRPr="00185995" w:rsidRDefault="00CA1B66" w:rsidP="006F7D46">
            <w:pPr>
              <w:jc w:val="center"/>
              <w:rPr>
                <w:b/>
                <w:bCs/>
                <w:sz w:val="28"/>
                <w:szCs w:val="28"/>
                <w:lang w:val="ru-RU"/>
              </w:rPr>
            </w:pPr>
            <w:r w:rsidRPr="00185995">
              <w:rPr>
                <w:b/>
                <w:bCs/>
                <w:sz w:val="28"/>
                <w:szCs w:val="28"/>
                <w:lang w:val="ru-RU"/>
              </w:rPr>
              <w:t>Стоимость этапа</w:t>
            </w:r>
          </w:p>
        </w:tc>
      </w:tr>
      <w:tr w:rsidR="00CA1B66" w:rsidRPr="00185995" w14:paraId="402E731F" w14:textId="77777777" w:rsidTr="00E37CC2">
        <w:trPr>
          <w:jc w:val="center"/>
        </w:trPr>
        <w:tc>
          <w:tcPr>
            <w:tcW w:w="600" w:type="dxa"/>
            <w:vAlign w:val="center"/>
          </w:tcPr>
          <w:p w14:paraId="7B16DFE6" w14:textId="77777777" w:rsidR="00CA1B66" w:rsidRPr="00185995" w:rsidRDefault="00CA1B66" w:rsidP="00AD101A">
            <w:pPr>
              <w:tabs>
                <w:tab w:val="left" w:pos="1134"/>
              </w:tabs>
              <w:jc w:val="center"/>
              <w:rPr>
                <w:color w:val="000000"/>
                <w:sz w:val="28"/>
                <w:szCs w:val="28"/>
                <w:lang w:val="ru-RU"/>
              </w:rPr>
            </w:pPr>
            <w:r w:rsidRPr="00185995">
              <w:rPr>
                <w:color w:val="000000"/>
                <w:sz w:val="28"/>
                <w:szCs w:val="28"/>
                <w:lang w:val="ru-RU"/>
              </w:rPr>
              <w:t>1</w:t>
            </w:r>
          </w:p>
        </w:tc>
        <w:tc>
          <w:tcPr>
            <w:tcW w:w="5188" w:type="dxa"/>
            <w:vAlign w:val="center"/>
          </w:tcPr>
          <w:p w14:paraId="3798736A" w14:textId="77777777" w:rsidR="00CA1B66" w:rsidRPr="00185995" w:rsidRDefault="00CA1B66" w:rsidP="00382CDE">
            <w:pPr>
              <w:jc w:val="both"/>
              <w:rPr>
                <w:sz w:val="28"/>
                <w:szCs w:val="28"/>
                <w:lang w:val="ru-RU"/>
              </w:rPr>
            </w:pPr>
            <w:r w:rsidRPr="00185995">
              <w:rPr>
                <w:sz w:val="28"/>
                <w:szCs w:val="28"/>
                <w:lang w:val="ru-RU"/>
              </w:rPr>
              <w:t>Разработк</w:t>
            </w:r>
            <w:r w:rsidR="00634545">
              <w:rPr>
                <w:sz w:val="28"/>
                <w:szCs w:val="28"/>
                <w:lang w:val="ru-RU"/>
              </w:rPr>
              <w:t>а</w:t>
            </w:r>
            <w:r w:rsidRPr="00185995">
              <w:rPr>
                <w:sz w:val="28"/>
                <w:szCs w:val="28"/>
                <w:lang w:val="ru-RU"/>
              </w:rPr>
              <w:t xml:space="preserve"> годовых норм материальных ресурсов с нормативно-техническими обоснованиями и (или) норм расхода сырья, материалов, топлива, энергии, материальных ресурсов на выпуск единицы товаров</w:t>
            </w:r>
          </w:p>
          <w:p w14:paraId="6E9082E5" w14:textId="77777777" w:rsidR="00CA1B66" w:rsidRPr="00185995" w:rsidRDefault="00CA1B66" w:rsidP="00AD101A">
            <w:pPr>
              <w:tabs>
                <w:tab w:val="left" w:pos="1134"/>
              </w:tabs>
              <w:jc w:val="both"/>
              <w:rPr>
                <w:color w:val="000000"/>
                <w:sz w:val="28"/>
                <w:szCs w:val="28"/>
                <w:lang w:val="ru-RU"/>
              </w:rPr>
            </w:pPr>
          </w:p>
        </w:tc>
        <w:tc>
          <w:tcPr>
            <w:tcW w:w="2561" w:type="dxa"/>
            <w:vAlign w:val="center"/>
          </w:tcPr>
          <w:p w14:paraId="38FA7FC8" w14:textId="4674A3F1" w:rsidR="00CA1B66" w:rsidRPr="00185995" w:rsidRDefault="00883DD5" w:rsidP="00AD101A">
            <w:pPr>
              <w:tabs>
                <w:tab w:val="left" w:pos="1134"/>
              </w:tabs>
              <w:jc w:val="center"/>
              <w:rPr>
                <w:color w:val="000000"/>
                <w:sz w:val="28"/>
                <w:szCs w:val="28"/>
                <w:lang w:val="ru-RU"/>
              </w:rPr>
            </w:pPr>
            <w:r>
              <w:rPr>
                <w:color w:val="000000"/>
                <w:sz w:val="28"/>
                <w:szCs w:val="28"/>
                <w:lang w:val="ru-RU"/>
              </w:rPr>
              <w:t>60 календарных дней с даты заключения договора</w:t>
            </w:r>
          </w:p>
        </w:tc>
        <w:tc>
          <w:tcPr>
            <w:tcW w:w="1614" w:type="dxa"/>
            <w:vAlign w:val="center"/>
          </w:tcPr>
          <w:p w14:paraId="7D04E768" w14:textId="77777777" w:rsidR="00CA1B66" w:rsidRPr="00185995" w:rsidRDefault="00CA1B66" w:rsidP="00AD101A">
            <w:pPr>
              <w:tabs>
                <w:tab w:val="left" w:pos="1134"/>
              </w:tabs>
              <w:jc w:val="center"/>
              <w:rPr>
                <w:color w:val="000000"/>
                <w:sz w:val="28"/>
                <w:szCs w:val="28"/>
                <w:lang w:val="ru-RU"/>
              </w:rPr>
            </w:pPr>
            <w:r w:rsidRPr="00185995">
              <w:rPr>
                <w:color w:val="000000"/>
                <w:sz w:val="28"/>
                <w:szCs w:val="28"/>
                <w:lang w:val="ru-RU"/>
              </w:rPr>
              <w:t>2</w:t>
            </w:r>
            <w:r w:rsidR="00E37CC2" w:rsidRPr="00185995">
              <w:rPr>
                <w:color w:val="000000"/>
                <w:sz w:val="28"/>
                <w:szCs w:val="28"/>
                <w:lang w:val="ru-RU"/>
              </w:rPr>
              <w:t>5</w:t>
            </w:r>
            <w:r w:rsidRPr="00185995">
              <w:rPr>
                <w:color w:val="000000"/>
                <w:sz w:val="28"/>
                <w:szCs w:val="28"/>
                <w:lang w:val="ru-RU"/>
              </w:rPr>
              <w:t>%</w:t>
            </w:r>
          </w:p>
        </w:tc>
      </w:tr>
      <w:tr w:rsidR="00CA1B66" w:rsidRPr="00185995" w14:paraId="09640F9E" w14:textId="77777777" w:rsidTr="00E37CC2">
        <w:trPr>
          <w:jc w:val="center"/>
        </w:trPr>
        <w:tc>
          <w:tcPr>
            <w:tcW w:w="600" w:type="dxa"/>
            <w:vAlign w:val="center"/>
          </w:tcPr>
          <w:p w14:paraId="51034D4B" w14:textId="77777777" w:rsidR="00CA1B66" w:rsidRPr="00185995" w:rsidRDefault="00CA1B66" w:rsidP="00AD101A">
            <w:pPr>
              <w:tabs>
                <w:tab w:val="left" w:pos="1134"/>
              </w:tabs>
              <w:jc w:val="center"/>
              <w:rPr>
                <w:color w:val="000000"/>
                <w:sz w:val="28"/>
                <w:szCs w:val="28"/>
                <w:lang w:val="ru-RU"/>
              </w:rPr>
            </w:pPr>
            <w:r w:rsidRPr="00185995">
              <w:rPr>
                <w:color w:val="000000"/>
                <w:sz w:val="28"/>
                <w:szCs w:val="28"/>
                <w:lang w:val="ru-RU"/>
              </w:rPr>
              <w:t>2</w:t>
            </w:r>
          </w:p>
        </w:tc>
        <w:tc>
          <w:tcPr>
            <w:tcW w:w="5188" w:type="dxa"/>
            <w:vAlign w:val="center"/>
          </w:tcPr>
          <w:p w14:paraId="06B918B5" w14:textId="77777777" w:rsidR="00CA1B66" w:rsidRPr="00185995" w:rsidRDefault="00CA1B66" w:rsidP="00382CDE">
            <w:pPr>
              <w:jc w:val="both"/>
              <w:rPr>
                <w:sz w:val="28"/>
                <w:szCs w:val="28"/>
                <w:lang w:val="ru-RU"/>
              </w:rPr>
            </w:pPr>
            <w:r w:rsidRPr="00185995">
              <w:rPr>
                <w:sz w:val="28"/>
                <w:szCs w:val="28"/>
                <w:lang w:val="ru-RU"/>
              </w:rPr>
              <w:t>Разработк</w:t>
            </w:r>
            <w:r w:rsidR="00634545">
              <w:rPr>
                <w:sz w:val="28"/>
                <w:szCs w:val="28"/>
                <w:lang w:val="ru-RU"/>
              </w:rPr>
              <w:t>а</w:t>
            </w:r>
            <w:r w:rsidRPr="00185995">
              <w:rPr>
                <w:sz w:val="28"/>
                <w:szCs w:val="28"/>
                <w:lang w:val="ru-RU"/>
              </w:rPr>
              <w:t xml:space="preserve"> и консультационное сопровождение согласования в МИОР т М</w:t>
            </w:r>
            <w:r w:rsidR="00634545">
              <w:rPr>
                <w:sz w:val="28"/>
                <w:szCs w:val="28"/>
                <w:lang w:val="ru-RU"/>
              </w:rPr>
              <w:t>ТСЗН</w:t>
            </w:r>
            <w:r w:rsidRPr="00185995">
              <w:rPr>
                <w:sz w:val="28"/>
                <w:szCs w:val="28"/>
                <w:lang w:val="ru-RU"/>
              </w:rPr>
              <w:t xml:space="preserve"> норм труда АО «</w:t>
            </w:r>
            <w:proofErr w:type="spellStart"/>
            <w:r w:rsidRPr="00185995">
              <w:rPr>
                <w:sz w:val="28"/>
                <w:szCs w:val="28"/>
                <w:lang w:val="ru-RU"/>
              </w:rPr>
              <w:t>Казтелерадио</w:t>
            </w:r>
            <w:proofErr w:type="spellEnd"/>
            <w:r w:rsidRPr="00185995">
              <w:rPr>
                <w:sz w:val="28"/>
                <w:szCs w:val="28"/>
                <w:lang w:val="ru-RU"/>
              </w:rPr>
              <w:t>»;</w:t>
            </w:r>
          </w:p>
          <w:p w14:paraId="05F57ECC" w14:textId="77777777" w:rsidR="00CA1B66" w:rsidRPr="00185995" w:rsidRDefault="00CA1B66" w:rsidP="00AD101A">
            <w:pPr>
              <w:tabs>
                <w:tab w:val="left" w:pos="1134"/>
              </w:tabs>
              <w:jc w:val="both"/>
              <w:rPr>
                <w:color w:val="000000"/>
                <w:sz w:val="28"/>
                <w:szCs w:val="28"/>
                <w:lang w:val="ru-RU"/>
              </w:rPr>
            </w:pPr>
          </w:p>
        </w:tc>
        <w:tc>
          <w:tcPr>
            <w:tcW w:w="2561" w:type="dxa"/>
            <w:vAlign w:val="center"/>
          </w:tcPr>
          <w:p w14:paraId="51C5C359" w14:textId="4E8410E1" w:rsidR="00CA1B66" w:rsidRPr="00634545" w:rsidRDefault="00883DD5" w:rsidP="00634545">
            <w:pPr>
              <w:tabs>
                <w:tab w:val="left" w:pos="1134"/>
              </w:tabs>
              <w:jc w:val="center"/>
              <w:rPr>
                <w:sz w:val="28"/>
                <w:szCs w:val="28"/>
                <w:lang w:val="ru-RU"/>
              </w:rPr>
            </w:pPr>
            <w:r>
              <w:rPr>
                <w:sz w:val="28"/>
                <w:szCs w:val="28"/>
                <w:lang w:val="ru-RU"/>
              </w:rPr>
              <w:t>90 календарных дней с даты заключения договора</w:t>
            </w:r>
          </w:p>
        </w:tc>
        <w:tc>
          <w:tcPr>
            <w:tcW w:w="1614" w:type="dxa"/>
            <w:vAlign w:val="center"/>
          </w:tcPr>
          <w:p w14:paraId="2AE40A18" w14:textId="744D4748" w:rsidR="00CA1B66" w:rsidRPr="00185995" w:rsidRDefault="00883DD5" w:rsidP="00AD101A">
            <w:pPr>
              <w:tabs>
                <w:tab w:val="left" w:pos="1134"/>
              </w:tabs>
              <w:jc w:val="center"/>
              <w:rPr>
                <w:color w:val="000000"/>
                <w:sz w:val="28"/>
                <w:szCs w:val="28"/>
                <w:lang w:val="ru-RU"/>
              </w:rPr>
            </w:pPr>
            <w:r>
              <w:rPr>
                <w:color w:val="000000"/>
                <w:sz w:val="28"/>
                <w:szCs w:val="28"/>
                <w:lang w:val="ru-RU"/>
              </w:rPr>
              <w:t xml:space="preserve"> </w:t>
            </w:r>
            <w:r w:rsidR="00E37CC2" w:rsidRPr="00185995">
              <w:rPr>
                <w:color w:val="000000"/>
                <w:sz w:val="28"/>
                <w:szCs w:val="28"/>
                <w:lang w:val="ru-RU"/>
              </w:rPr>
              <w:t>35%</w:t>
            </w:r>
          </w:p>
        </w:tc>
      </w:tr>
      <w:tr w:rsidR="00CA1B66" w:rsidRPr="00185995" w14:paraId="4E3EBB84" w14:textId="77777777" w:rsidTr="00E37CC2">
        <w:trPr>
          <w:jc w:val="center"/>
        </w:trPr>
        <w:tc>
          <w:tcPr>
            <w:tcW w:w="600" w:type="dxa"/>
            <w:vAlign w:val="center"/>
          </w:tcPr>
          <w:p w14:paraId="5EB7CC28" w14:textId="77777777" w:rsidR="00CA1B66" w:rsidRPr="00185995" w:rsidRDefault="00CA1B66" w:rsidP="00AD101A">
            <w:pPr>
              <w:tabs>
                <w:tab w:val="left" w:pos="1134"/>
              </w:tabs>
              <w:jc w:val="center"/>
              <w:rPr>
                <w:color w:val="000000"/>
                <w:sz w:val="28"/>
                <w:szCs w:val="28"/>
                <w:lang w:val="ru-RU"/>
              </w:rPr>
            </w:pPr>
            <w:r w:rsidRPr="00185995">
              <w:rPr>
                <w:color w:val="000000"/>
                <w:sz w:val="28"/>
                <w:szCs w:val="28"/>
                <w:lang w:val="ru-RU"/>
              </w:rPr>
              <w:t>3</w:t>
            </w:r>
          </w:p>
        </w:tc>
        <w:tc>
          <w:tcPr>
            <w:tcW w:w="5188" w:type="dxa"/>
            <w:vAlign w:val="center"/>
          </w:tcPr>
          <w:p w14:paraId="4C1FF75E" w14:textId="77777777" w:rsidR="00CA1B66" w:rsidRPr="00185995" w:rsidRDefault="00CA1B66" w:rsidP="006F7D46">
            <w:pPr>
              <w:jc w:val="both"/>
              <w:rPr>
                <w:sz w:val="28"/>
                <w:szCs w:val="28"/>
                <w:lang w:val="ru-RU"/>
              </w:rPr>
            </w:pPr>
            <w:r w:rsidRPr="00185995">
              <w:rPr>
                <w:sz w:val="28"/>
                <w:szCs w:val="28"/>
                <w:lang w:val="ru-RU"/>
              </w:rPr>
              <w:t xml:space="preserve">Разработка проекта цен, подготовка обосновывающих документов и консультационное </w:t>
            </w:r>
            <w:r w:rsidR="00634545" w:rsidRPr="00185995">
              <w:rPr>
                <w:sz w:val="28"/>
                <w:szCs w:val="28"/>
                <w:lang w:val="ru-RU"/>
              </w:rPr>
              <w:t>сопровождение проведения</w:t>
            </w:r>
            <w:r w:rsidRPr="00185995">
              <w:rPr>
                <w:sz w:val="28"/>
                <w:szCs w:val="28"/>
                <w:lang w:val="ru-RU"/>
              </w:rPr>
              <w:t xml:space="preserve"> публичных слушани</w:t>
            </w:r>
            <w:r w:rsidR="00634545">
              <w:rPr>
                <w:sz w:val="28"/>
                <w:szCs w:val="28"/>
                <w:lang w:val="ru-RU"/>
              </w:rPr>
              <w:t>й</w:t>
            </w:r>
            <w:r w:rsidRPr="00185995">
              <w:rPr>
                <w:sz w:val="28"/>
                <w:szCs w:val="28"/>
                <w:lang w:val="ru-RU"/>
              </w:rPr>
              <w:t xml:space="preserve"> по проекту цен на товары (работы, услуги) АО «</w:t>
            </w:r>
            <w:proofErr w:type="spellStart"/>
            <w:r w:rsidR="00E37CC2" w:rsidRPr="00185995">
              <w:rPr>
                <w:sz w:val="28"/>
                <w:szCs w:val="28"/>
                <w:lang w:val="ru-RU"/>
              </w:rPr>
              <w:t>Казтелерадио</w:t>
            </w:r>
            <w:proofErr w:type="spellEnd"/>
            <w:r w:rsidRPr="00185995">
              <w:rPr>
                <w:sz w:val="28"/>
                <w:szCs w:val="28"/>
                <w:lang w:val="ru-RU"/>
              </w:rPr>
              <w:t>», отнесенные к специальному праву;</w:t>
            </w:r>
          </w:p>
          <w:p w14:paraId="0161AD04" w14:textId="77777777" w:rsidR="00CA1B66" w:rsidRPr="00185995" w:rsidRDefault="00CA1B66" w:rsidP="00AD101A">
            <w:pPr>
              <w:tabs>
                <w:tab w:val="left" w:pos="1134"/>
              </w:tabs>
              <w:jc w:val="both"/>
              <w:rPr>
                <w:color w:val="000000"/>
                <w:sz w:val="28"/>
                <w:szCs w:val="28"/>
                <w:lang w:val="ru-RU"/>
              </w:rPr>
            </w:pPr>
          </w:p>
        </w:tc>
        <w:tc>
          <w:tcPr>
            <w:tcW w:w="2561" w:type="dxa"/>
            <w:vAlign w:val="center"/>
          </w:tcPr>
          <w:p w14:paraId="1B371A18" w14:textId="7C936706" w:rsidR="00CA1B66" w:rsidRPr="00185995" w:rsidRDefault="00883DD5" w:rsidP="00CA29D5">
            <w:pPr>
              <w:tabs>
                <w:tab w:val="left" w:pos="1134"/>
              </w:tabs>
              <w:jc w:val="center"/>
              <w:rPr>
                <w:color w:val="000000"/>
                <w:sz w:val="28"/>
                <w:szCs w:val="28"/>
                <w:lang w:val="ru-RU"/>
              </w:rPr>
            </w:pPr>
            <w:r>
              <w:rPr>
                <w:color w:val="000000"/>
                <w:sz w:val="28"/>
                <w:szCs w:val="28"/>
                <w:lang w:val="ru-RU"/>
              </w:rPr>
              <w:t>120 календарных дней с даты заключения договора</w:t>
            </w:r>
          </w:p>
        </w:tc>
        <w:tc>
          <w:tcPr>
            <w:tcW w:w="1614" w:type="dxa"/>
            <w:vAlign w:val="center"/>
          </w:tcPr>
          <w:p w14:paraId="2BF0C192" w14:textId="77777777" w:rsidR="00CA1B66" w:rsidRPr="00185995" w:rsidRDefault="00E37CC2" w:rsidP="00CA29D5">
            <w:pPr>
              <w:tabs>
                <w:tab w:val="left" w:pos="1134"/>
              </w:tabs>
              <w:jc w:val="center"/>
              <w:rPr>
                <w:color w:val="000000"/>
                <w:sz w:val="28"/>
                <w:szCs w:val="28"/>
                <w:lang w:val="ru-RU"/>
              </w:rPr>
            </w:pPr>
            <w:r w:rsidRPr="00185995">
              <w:rPr>
                <w:color w:val="000000"/>
                <w:sz w:val="28"/>
                <w:szCs w:val="28"/>
                <w:lang w:val="ru-RU"/>
              </w:rPr>
              <w:t>25%</w:t>
            </w:r>
          </w:p>
        </w:tc>
      </w:tr>
      <w:tr w:rsidR="00CA1B66" w:rsidRPr="00185995" w14:paraId="0328F81F" w14:textId="77777777" w:rsidTr="00E37CC2">
        <w:trPr>
          <w:jc w:val="center"/>
        </w:trPr>
        <w:tc>
          <w:tcPr>
            <w:tcW w:w="600" w:type="dxa"/>
            <w:vAlign w:val="center"/>
          </w:tcPr>
          <w:p w14:paraId="57ACA55C" w14:textId="77777777" w:rsidR="00CA1B66" w:rsidRPr="00185995" w:rsidRDefault="00CA1B66" w:rsidP="00AD101A">
            <w:pPr>
              <w:tabs>
                <w:tab w:val="left" w:pos="1134"/>
              </w:tabs>
              <w:jc w:val="center"/>
              <w:rPr>
                <w:color w:val="000000"/>
                <w:sz w:val="28"/>
                <w:szCs w:val="28"/>
                <w:lang w:val="ru-RU"/>
              </w:rPr>
            </w:pPr>
            <w:r w:rsidRPr="00185995">
              <w:rPr>
                <w:color w:val="000000"/>
                <w:sz w:val="28"/>
                <w:szCs w:val="28"/>
                <w:lang w:val="ru-RU"/>
              </w:rPr>
              <w:t>4</w:t>
            </w:r>
          </w:p>
        </w:tc>
        <w:tc>
          <w:tcPr>
            <w:tcW w:w="5188" w:type="dxa"/>
            <w:vAlign w:val="center"/>
          </w:tcPr>
          <w:p w14:paraId="155099E2" w14:textId="77777777" w:rsidR="00CA1B66" w:rsidRPr="00185995" w:rsidRDefault="00CA1B66" w:rsidP="006F7D46">
            <w:pPr>
              <w:jc w:val="both"/>
              <w:rPr>
                <w:sz w:val="28"/>
                <w:szCs w:val="28"/>
                <w:lang w:val="ru-RU"/>
              </w:rPr>
            </w:pPr>
            <w:r w:rsidRPr="00185995">
              <w:rPr>
                <w:sz w:val="28"/>
                <w:szCs w:val="28"/>
                <w:lang w:val="ru-RU"/>
              </w:rPr>
              <w:t>Подготовка документов, предоставление их в антимонопольный орган и консультационное сопровождение  прохождения</w:t>
            </w:r>
            <w:r w:rsidR="00621263" w:rsidRPr="00185995">
              <w:rPr>
                <w:sz w:val="28"/>
                <w:szCs w:val="28"/>
                <w:lang w:val="ru-RU"/>
              </w:rPr>
              <w:t xml:space="preserve"> </w:t>
            </w:r>
            <w:r w:rsidRPr="00185995">
              <w:rPr>
                <w:sz w:val="28"/>
                <w:szCs w:val="28"/>
                <w:lang w:val="ru-RU"/>
              </w:rPr>
              <w:t>экспертизы</w:t>
            </w:r>
            <w:r w:rsidR="00621263" w:rsidRPr="00185995">
              <w:rPr>
                <w:sz w:val="28"/>
                <w:szCs w:val="28"/>
                <w:lang w:val="ru-RU"/>
              </w:rPr>
              <w:t xml:space="preserve"> </w:t>
            </w:r>
            <w:r w:rsidRPr="00185995">
              <w:rPr>
                <w:sz w:val="28"/>
                <w:szCs w:val="28"/>
                <w:lang w:val="ru-RU"/>
              </w:rPr>
              <w:t>в антимонопольном органе цен на товары (работы, услуги), производимые и (или) реализуемые АО «</w:t>
            </w:r>
            <w:proofErr w:type="spellStart"/>
            <w:r w:rsidRPr="00185995">
              <w:rPr>
                <w:sz w:val="28"/>
                <w:szCs w:val="28"/>
                <w:lang w:val="ru-RU"/>
              </w:rPr>
              <w:t>Казтелерадио</w:t>
            </w:r>
            <w:proofErr w:type="spellEnd"/>
            <w:r w:rsidRPr="00185995">
              <w:rPr>
                <w:sz w:val="28"/>
                <w:szCs w:val="28"/>
                <w:lang w:val="ru-RU"/>
              </w:rPr>
              <w:t>», как субъектом специального права</w:t>
            </w:r>
          </w:p>
        </w:tc>
        <w:tc>
          <w:tcPr>
            <w:tcW w:w="2561" w:type="dxa"/>
            <w:vAlign w:val="center"/>
          </w:tcPr>
          <w:p w14:paraId="502C3650" w14:textId="2717B1E9" w:rsidR="00CA1B66" w:rsidRPr="00185995" w:rsidRDefault="00883DD5" w:rsidP="00CA29D5">
            <w:pPr>
              <w:tabs>
                <w:tab w:val="left" w:pos="1134"/>
              </w:tabs>
              <w:jc w:val="center"/>
              <w:rPr>
                <w:color w:val="000000"/>
                <w:sz w:val="28"/>
                <w:szCs w:val="28"/>
                <w:lang w:val="ru-RU"/>
              </w:rPr>
            </w:pPr>
            <w:r>
              <w:rPr>
                <w:color w:val="000000"/>
                <w:sz w:val="28"/>
                <w:szCs w:val="28"/>
                <w:lang w:val="ru-RU"/>
              </w:rPr>
              <w:t>240 календарных дней с даты заключения договора</w:t>
            </w:r>
            <w:r w:rsidR="00CA1B66" w:rsidRPr="00185995">
              <w:rPr>
                <w:color w:val="000000"/>
                <w:sz w:val="28"/>
                <w:szCs w:val="28"/>
                <w:lang w:val="ru-RU"/>
              </w:rPr>
              <w:t xml:space="preserve"> </w:t>
            </w:r>
          </w:p>
        </w:tc>
        <w:tc>
          <w:tcPr>
            <w:tcW w:w="1614" w:type="dxa"/>
            <w:vAlign w:val="center"/>
          </w:tcPr>
          <w:p w14:paraId="4B2C7247" w14:textId="77777777" w:rsidR="00CA1B66" w:rsidRPr="00185995" w:rsidRDefault="00E37CC2" w:rsidP="00CA29D5">
            <w:pPr>
              <w:tabs>
                <w:tab w:val="left" w:pos="1134"/>
              </w:tabs>
              <w:jc w:val="center"/>
              <w:rPr>
                <w:color w:val="000000"/>
                <w:sz w:val="28"/>
                <w:szCs w:val="28"/>
                <w:lang w:val="ru-RU"/>
              </w:rPr>
            </w:pPr>
            <w:r w:rsidRPr="00185995">
              <w:rPr>
                <w:color w:val="000000"/>
                <w:sz w:val="28"/>
                <w:szCs w:val="28"/>
                <w:lang w:val="ru-RU"/>
              </w:rPr>
              <w:t>15%</w:t>
            </w:r>
          </w:p>
        </w:tc>
      </w:tr>
    </w:tbl>
    <w:p w14:paraId="55C36712" w14:textId="77777777" w:rsidR="00621263" w:rsidRPr="00185995" w:rsidRDefault="00621263" w:rsidP="00E37CC2">
      <w:pPr>
        <w:spacing w:after="0"/>
        <w:ind w:firstLine="709"/>
        <w:jc w:val="both"/>
        <w:rPr>
          <w:color w:val="000000"/>
          <w:sz w:val="28"/>
          <w:szCs w:val="24"/>
          <w:lang w:val="ru-RU"/>
        </w:rPr>
      </w:pPr>
    </w:p>
    <w:p w14:paraId="44560504" w14:textId="77777777" w:rsidR="003C569B" w:rsidRPr="00185995" w:rsidRDefault="00621263" w:rsidP="00621263">
      <w:pPr>
        <w:spacing w:after="0"/>
        <w:ind w:firstLine="709"/>
        <w:jc w:val="both"/>
        <w:rPr>
          <w:color w:val="000000"/>
          <w:sz w:val="28"/>
          <w:szCs w:val="24"/>
          <w:lang w:val="ru-RU"/>
        </w:rPr>
      </w:pPr>
      <w:r w:rsidRPr="00185995">
        <w:rPr>
          <w:color w:val="000000"/>
          <w:sz w:val="28"/>
          <w:szCs w:val="24"/>
          <w:lang w:val="ru-RU"/>
        </w:rPr>
        <w:t xml:space="preserve">Оплата этапов оказанных комплексных консультационных услуг </w:t>
      </w:r>
      <w:r w:rsidR="003C569B" w:rsidRPr="00185995">
        <w:rPr>
          <w:color w:val="000000"/>
          <w:sz w:val="28"/>
          <w:szCs w:val="24"/>
          <w:lang w:val="ru-RU"/>
        </w:rPr>
        <w:t xml:space="preserve">производится </w:t>
      </w:r>
      <w:r w:rsidRPr="00185995">
        <w:rPr>
          <w:color w:val="000000"/>
          <w:sz w:val="28"/>
          <w:szCs w:val="24"/>
          <w:lang w:val="ru-RU"/>
        </w:rPr>
        <w:t xml:space="preserve">не позднее чем в тридцатидневный срок после подписания </w:t>
      </w:r>
      <w:r w:rsidRPr="00185995">
        <w:rPr>
          <w:color w:val="000000"/>
          <w:sz w:val="28"/>
          <w:szCs w:val="24"/>
          <w:lang w:val="ru-RU"/>
        </w:rPr>
        <w:lastRenderedPageBreak/>
        <w:t>Сторонами соответствующих актов оказанных услуг и выставления счета-</w:t>
      </w:r>
      <w:r w:rsidR="00634545" w:rsidRPr="00185995">
        <w:rPr>
          <w:color w:val="000000"/>
          <w:sz w:val="28"/>
          <w:szCs w:val="24"/>
          <w:lang w:val="ru-RU"/>
        </w:rPr>
        <w:t>фактуры</w:t>
      </w:r>
      <w:r w:rsidR="003C569B" w:rsidRPr="00185995">
        <w:rPr>
          <w:color w:val="000000"/>
          <w:sz w:val="28"/>
          <w:szCs w:val="24"/>
          <w:lang w:val="ru-RU"/>
        </w:rPr>
        <w:t>.</w:t>
      </w:r>
    </w:p>
    <w:p w14:paraId="330B5560" w14:textId="77777777" w:rsidR="00621263" w:rsidRPr="00185995" w:rsidRDefault="00E37CC2" w:rsidP="00621263">
      <w:pPr>
        <w:spacing w:after="0"/>
        <w:ind w:firstLine="709"/>
        <w:jc w:val="both"/>
        <w:rPr>
          <w:color w:val="000000"/>
          <w:sz w:val="28"/>
          <w:szCs w:val="24"/>
          <w:lang w:val="ru-RU"/>
        </w:rPr>
      </w:pPr>
      <w:r w:rsidRPr="00185995">
        <w:rPr>
          <w:color w:val="000000"/>
          <w:sz w:val="28"/>
          <w:szCs w:val="24"/>
          <w:lang w:val="ru-RU"/>
        </w:rPr>
        <w:t>Все этапы комплексных консультационных услуг по разработке, формированию и прохождению экспертизы цен на товары (работы, услуги), производимые и (или) реализуемые АО «</w:t>
      </w:r>
      <w:proofErr w:type="spellStart"/>
      <w:r w:rsidRPr="00185995">
        <w:rPr>
          <w:color w:val="000000"/>
          <w:sz w:val="28"/>
          <w:szCs w:val="24"/>
          <w:lang w:val="ru-RU"/>
        </w:rPr>
        <w:t>Казтелерадио</w:t>
      </w:r>
      <w:proofErr w:type="spellEnd"/>
      <w:r w:rsidRPr="00185995">
        <w:rPr>
          <w:color w:val="000000"/>
          <w:sz w:val="28"/>
          <w:szCs w:val="24"/>
          <w:lang w:val="ru-RU"/>
        </w:rPr>
        <w:t>», как субъектом специального права, должны соответствовать требованиям законодательства Республики Казахстан, включая Конституцию Республики Казахстан, Предпринимательский кодекс Республики Казахстан, Трудовой кодекс Республики Казахстан, Закон Республики Казахстан «О телерадиовещании», Правила ценообразования на товары, работы, услуги, производимые и реализуемые субъектом государственной монополии, специального права</w:t>
      </w:r>
      <w:r w:rsidR="00621263" w:rsidRPr="00185995">
        <w:rPr>
          <w:color w:val="000000"/>
          <w:sz w:val="28"/>
          <w:szCs w:val="24"/>
          <w:lang w:val="ru-RU"/>
        </w:rPr>
        <w:t>., утвержденные приказом Министра национальной экономики Республики Казахстан от 15 марта 2016 года № 134, Правила представления, рассмотрения и согласования норм труда в организациях и (или) параметров по системе оплаты труда работников организаций, на услуги (товары, работы) которых вводится государственное регулирование тарифов (цен, ставок сборов), утвержденных приказом Министра здравоохранения и социального развития Республики Казахстан от 28 декабря 2015 года № 1037, а также иные нормативные правовые акты Республики Казахстан.</w:t>
      </w:r>
      <w:bookmarkStart w:id="1" w:name="_GoBack"/>
      <w:bookmarkEnd w:id="0"/>
      <w:bookmarkEnd w:id="1"/>
    </w:p>
    <w:sectPr w:rsidR="00621263" w:rsidRPr="00185995">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729CC"/>
    <w:multiLevelType w:val="hybridMultilevel"/>
    <w:tmpl w:val="05341A6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nsid w:val="3C6108D9"/>
    <w:multiLevelType w:val="hybridMultilevel"/>
    <w:tmpl w:val="1A021F02"/>
    <w:lvl w:ilvl="0" w:tplc="81147016">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nsid w:val="3FF27055"/>
    <w:multiLevelType w:val="hybridMultilevel"/>
    <w:tmpl w:val="05341A6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nsid w:val="4F117BD3"/>
    <w:multiLevelType w:val="hybridMultilevel"/>
    <w:tmpl w:val="05341A6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nsid w:val="57900202"/>
    <w:multiLevelType w:val="hybridMultilevel"/>
    <w:tmpl w:val="05341A6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nsid w:val="729644B3"/>
    <w:multiLevelType w:val="hybridMultilevel"/>
    <w:tmpl w:val="05341A60"/>
    <w:lvl w:ilvl="0" w:tplc="A65C887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961"/>
    <w:rsid w:val="0010221B"/>
    <w:rsid w:val="00185995"/>
    <w:rsid w:val="00192E61"/>
    <w:rsid w:val="00204288"/>
    <w:rsid w:val="002A5039"/>
    <w:rsid w:val="00382CDE"/>
    <w:rsid w:val="003C569B"/>
    <w:rsid w:val="00433838"/>
    <w:rsid w:val="00621263"/>
    <w:rsid w:val="00634545"/>
    <w:rsid w:val="006A6538"/>
    <w:rsid w:val="006D517B"/>
    <w:rsid w:val="006F7D46"/>
    <w:rsid w:val="007B7F96"/>
    <w:rsid w:val="007E4659"/>
    <w:rsid w:val="00836961"/>
    <w:rsid w:val="008444B5"/>
    <w:rsid w:val="00873537"/>
    <w:rsid w:val="00883DD5"/>
    <w:rsid w:val="00885E16"/>
    <w:rsid w:val="008D7685"/>
    <w:rsid w:val="00954FEB"/>
    <w:rsid w:val="00A202A0"/>
    <w:rsid w:val="00A40258"/>
    <w:rsid w:val="00BF0146"/>
    <w:rsid w:val="00C463D7"/>
    <w:rsid w:val="00CA1B66"/>
    <w:rsid w:val="00CA29D5"/>
    <w:rsid w:val="00CD6D5E"/>
    <w:rsid w:val="00D06A90"/>
    <w:rsid w:val="00E37CC2"/>
    <w:rsid w:val="00FD5CE8"/>
    <w:rsid w:val="00FE0882"/>
    <w:rsid w:val="00FE6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427D0"/>
  <w15:docId w15:val="{E6DF03E2-A310-4DE0-A403-DFF821958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BF014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F0146"/>
    <w:rPr>
      <w:rFonts w:ascii="Tahoma" w:eastAsia="Times New Roman" w:hAnsi="Tahoma" w:cs="Tahoma"/>
      <w:sz w:val="16"/>
      <w:szCs w:val="16"/>
    </w:rPr>
  </w:style>
  <w:style w:type="paragraph" w:styleId="af0">
    <w:name w:val="List Paragraph"/>
    <w:basedOn w:val="a"/>
    <w:uiPriority w:val="99"/>
    <w:unhideWhenUsed/>
    <w:rsid w:val="00D06A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979851">
      <w:bodyDiv w:val="1"/>
      <w:marLeft w:val="0"/>
      <w:marRight w:val="0"/>
      <w:marTop w:val="0"/>
      <w:marBottom w:val="0"/>
      <w:divBdr>
        <w:top w:val="none" w:sz="0" w:space="0" w:color="auto"/>
        <w:left w:val="none" w:sz="0" w:space="0" w:color="auto"/>
        <w:bottom w:val="none" w:sz="0" w:space="0" w:color="auto"/>
        <w:right w:val="none" w:sz="0" w:space="0" w:color="auto"/>
      </w:divBdr>
    </w:div>
    <w:div w:id="813373006">
      <w:bodyDiv w:val="1"/>
      <w:marLeft w:val="0"/>
      <w:marRight w:val="0"/>
      <w:marTop w:val="0"/>
      <w:marBottom w:val="0"/>
      <w:divBdr>
        <w:top w:val="none" w:sz="0" w:space="0" w:color="auto"/>
        <w:left w:val="none" w:sz="0" w:space="0" w:color="auto"/>
        <w:bottom w:val="none" w:sz="0" w:space="0" w:color="auto"/>
        <w:right w:val="none" w:sz="0" w:space="0" w:color="auto"/>
      </w:divBdr>
    </w:div>
    <w:div w:id="138486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376</Words>
  <Characters>2146</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Pasha</dc:creator>
  <cp:lastModifiedBy>Aigul Akhmetova</cp:lastModifiedBy>
  <cp:revision>3</cp:revision>
  <cp:lastPrinted>2024-04-19T05:11:00Z</cp:lastPrinted>
  <dcterms:created xsi:type="dcterms:W3CDTF">2024-04-19T05:46:00Z</dcterms:created>
  <dcterms:modified xsi:type="dcterms:W3CDTF">2024-04-19T09:08:00Z</dcterms:modified>
</cp:coreProperties>
</file>