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95" w:rsidRPr="000949D1" w:rsidRDefault="00261195" w:rsidP="00261195">
      <w:pPr>
        <w:shd w:val="clear" w:color="auto" w:fill="FFFFFF"/>
        <w:spacing w:before="225"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proofErr w:type="spellStart"/>
      <w:r w:rsidRPr="0009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Конкурстық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</w:t>
      </w:r>
      <w:proofErr w:type="gramStart"/>
      <w:r w:rsidRPr="0009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жаттама</w:t>
      </w:r>
      <w:proofErr w:type="gramEnd"/>
      <w:r w:rsidRPr="0009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6-қосымша</w:t>
      </w:r>
    </w:p>
    <w:p w:rsidR="00772445" w:rsidRPr="000949D1" w:rsidRDefault="00772445" w:rsidP="00261195">
      <w:pPr>
        <w:shd w:val="clear" w:color="auto" w:fill="FFFFFF"/>
        <w:spacing w:before="225" w:after="13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Құрылыс-монтаждау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жұмыстарын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және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жобалау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(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жобалау-сметалық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)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құжаттамасын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әзірлеу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жөніндегі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жұмыстарды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мемлекеттік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сатып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алуды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жүзеге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асыру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кезінде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әлеуетті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өні</w:t>
      </w:r>
      <w:proofErr w:type="gram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м</w:t>
      </w:r>
      <w:proofErr w:type="spellEnd"/>
      <w:proofErr w:type="gram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берушіге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қойылатын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біліктілік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талаптары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(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тапсырыс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беруші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толтырады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)</w:t>
      </w:r>
    </w:p>
    <w:p w:rsidR="00772445" w:rsidRPr="000949D1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</w:p>
    <w:p w:rsidR="00772445" w:rsidRPr="000949D1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Тапсырыс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берушінің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="000949D1"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0949D1" w:rsidRPr="000949D1">
        <w:rPr>
          <w:rFonts w:ascii="Times New Roman" w:hAnsi="Times New Roman" w:cs="Times New Roman"/>
          <w:sz w:val="24"/>
          <w:szCs w:val="24"/>
          <w:lang w:val="kk-KZ" w:eastAsia="ru-RU"/>
        </w:rPr>
        <w:t>«Қазтелерадио» АҚ</w:t>
      </w:r>
    </w:p>
    <w:p w:rsidR="00772445" w:rsidRPr="000949D1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Конкурстың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№_____________________________</w:t>
      </w:r>
    </w:p>
    <w:p w:rsidR="00772445" w:rsidRPr="000949D1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Конкурстың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="000949D1" w:rsidRPr="000949D1">
        <w:rPr>
          <w:rFonts w:ascii="Times New Roman" w:hAnsi="Times New Roman" w:cs="Times New Roman"/>
          <w:sz w:val="24"/>
          <w:szCs w:val="24"/>
          <w:lang w:val="kk-KZ"/>
        </w:rPr>
        <w:t xml:space="preserve"> Жобалы</w:t>
      </w:r>
      <w:proofErr w:type="gramStart"/>
      <w:r w:rsidR="000949D1" w:rsidRPr="000949D1">
        <w:rPr>
          <w:rFonts w:ascii="Times New Roman" w:hAnsi="Times New Roman" w:cs="Times New Roman"/>
          <w:sz w:val="24"/>
          <w:szCs w:val="24"/>
          <w:lang w:val="kk-KZ"/>
        </w:rPr>
        <w:t>қ-</w:t>
      </w:r>
      <w:proofErr w:type="gramEnd"/>
      <w:r w:rsidR="000949D1" w:rsidRPr="000949D1">
        <w:rPr>
          <w:rFonts w:ascii="Times New Roman" w:hAnsi="Times New Roman" w:cs="Times New Roman"/>
          <w:sz w:val="24"/>
          <w:szCs w:val="24"/>
          <w:lang w:val="kk-KZ"/>
        </w:rPr>
        <w:t>сметалық құжаттаманы әзірлеу/есептеу/құрастыру бойынша жұмыстар</w:t>
      </w:r>
    </w:p>
    <w:p w:rsidR="00772445" w:rsidRPr="000949D1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Лоттың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№_________________________________</w:t>
      </w:r>
    </w:p>
    <w:p w:rsidR="00772445" w:rsidRPr="000949D1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Лоттың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="000949D1" w:rsidRPr="000949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949D1" w:rsidRPr="000949D1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Алматы қ. ТО электрмен жабдықтау жүйесін реконструкциялау бойынша жобалау-сметалық құжаттаманы әзірлеу</w:t>
      </w:r>
    </w:p>
    <w:p w:rsidR="000949D1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</w:p>
    <w:p w:rsidR="00772445" w:rsidRPr="000949D1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Әлеуетті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өнім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мынадай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біліктілік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талаптарына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келуі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тиіс</w:t>
      </w:r>
      <w:proofErr w:type="spellEnd"/>
      <w:proofErr w:type="gram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0949D1" w:rsidRDefault="000949D1" w:rsidP="0037727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72445" w:rsidRPr="00E3023E" w:rsidRDefault="00772445" w:rsidP="00E3023E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85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ұқсаттар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хабарламалар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заңнамасына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құрылыс-монтаждау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жұмыстары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жобалау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жұмыстар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жұмыстарды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орындауға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рұқсаттың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хабарламаның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болуы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E3023E" w:rsidRPr="00E3023E" w:rsidRDefault="00E3023E" w:rsidP="00E3023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282"/>
        <w:gridCol w:w="1125"/>
        <w:gridCol w:w="5953"/>
      </w:tblGrid>
      <w:tr w:rsidR="00772445" w:rsidRPr="000949D1" w:rsidTr="00377278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0949D1" w:rsidRDefault="00772445" w:rsidP="00E3023E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0949D1" w:rsidRDefault="00772445" w:rsidP="00E3023E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ұқсаттың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хабарламаның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1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0949D1" w:rsidRDefault="00772445" w:rsidP="00E3023E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тү</w:t>
            </w:r>
            <w:proofErr w:type="gram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0949D1" w:rsidRDefault="00772445" w:rsidP="00E30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Конкурстың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нысанасына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келетін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"</w:t>
            </w:r>
            <w:proofErr w:type="spellStart"/>
            <w:proofErr w:type="gram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ұқсаттар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хабарламалар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="003772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="003772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Заңымен</w:t>
            </w:r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көзделген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лицензияланатын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түрінің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кіші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түрі</w:t>
            </w:r>
            <w:proofErr w:type="spellEnd"/>
          </w:p>
        </w:tc>
      </w:tr>
      <w:tr w:rsidR="00772445" w:rsidRPr="000949D1" w:rsidTr="00377278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0949D1" w:rsidRDefault="00772445" w:rsidP="00772445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949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0949D1" w:rsidRDefault="000949D1" w:rsidP="0077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Жобалау</w:t>
            </w:r>
            <w:proofErr w:type="spellEnd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қызметіне</w:t>
            </w:r>
            <w:proofErr w:type="spellEnd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лицензия</w:t>
            </w:r>
          </w:p>
        </w:tc>
        <w:tc>
          <w:tcPr>
            <w:tcW w:w="1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0949D1" w:rsidRDefault="000949D1" w:rsidP="0077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949D1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Жобалау</w:t>
            </w:r>
            <w:proofErr w:type="spellEnd"/>
            <w:r w:rsidRPr="00094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49D1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қызметі</w:t>
            </w:r>
            <w:proofErr w:type="spellEnd"/>
            <w:r w:rsidRPr="00094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49D1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3</w:t>
            </w:r>
            <w:r w:rsidRPr="00094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49D1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санат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0949D1" w:rsidRDefault="000949D1" w:rsidP="00772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Инженерл</w:t>
            </w:r>
            <w:proofErr w:type="gramStart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i</w:t>
            </w:r>
            <w:proofErr w:type="gramEnd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к</w:t>
            </w:r>
            <w:proofErr w:type="spellEnd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жүйелер</w:t>
            </w:r>
            <w:proofErr w:type="spellEnd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мен </w:t>
            </w:r>
            <w:proofErr w:type="spellStart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желiлердi</w:t>
            </w:r>
            <w:proofErr w:type="spellEnd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оның</w:t>
            </w:r>
            <w:proofErr w:type="spellEnd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iшiнде</w:t>
            </w:r>
            <w:proofErr w:type="spellEnd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:</w:t>
            </w:r>
          </w:p>
          <w:p w:rsidR="000949D1" w:rsidRPr="000949D1" w:rsidRDefault="00377278" w:rsidP="00772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- </w:t>
            </w:r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iшкi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сыртқы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электрмен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жарықтандыру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, 0,4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к</w:t>
            </w:r>
            <w:proofErr w:type="gram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В-</w:t>
            </w:r>
            <w:proofErr w:type="gram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ға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дейiн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10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кВ-ға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дейiн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электрмен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жабдықтау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жүйелерiн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;</w:t>
            </w:r>
          </w:p>
          <w:p w:rsidR="000949D1" w:rsidRPr="000949D1" w:rsidRDefault="00377278" w:rsidP="0077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- </w:t>
            </w:r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35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к</w:t>
            </w:r>
            <w:proofErr w:type="gram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В-</w:t>
            </w:r>
            <w:proofErr w:type="gram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ға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дейiн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, 110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кВ-ға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дейiн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одан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жоғары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электрмен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жабдықтауды</w:t>
            </w:r>
            <w:proofErr w:type="spellEnd"/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;</w:t>
            </w:r>
          </w:p>
        </w:tc>
      </w:tr>
    </w:tbl>
    <w:p w:rsidR="000949D1" w:rsidRDefault="000949D1" w:rsidP="000949D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72445" w:rsidRPr="000949D1" w:rsidRDefault="00772445" w:rsidP="00E302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Қаржылық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орнықты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болу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бюджет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заңмен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қаржы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жылына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белгіленген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айлық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есептік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өрсеткіштің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алты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еселенген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мөлшерінен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асатын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салық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берешегінің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болмауы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(веб-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порталда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кірістер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органдарының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мәліметтері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негізінде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автоматты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түрде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анықталады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</w:p>
    <w:p w:rsidR="00E3023E" w:rsidRDefault="00772445" w:rsidP="00E302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772445" w:rsidRPr="00E3023E" w:rsidRDefault="00772445" w:rsidP="00E3023E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85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Банкроттық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таратылу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әсіміне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жатқызылмауы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E3023E" w:rsidRPr="00E3023E" w:rsidRDefault="00E3023E" w:rsidP="00E3023E">
      <w:pPr>
        <w:pStyle w:val="a3"/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72445" w:rsidRPr="000949D1" w:rsidRDefault="00772445" w:rsidP="0077244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Материалдық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еңбек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болу осы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қосымшаның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1-тармағында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көзделген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ұқсаттар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хабарламалар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заңнамасына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берілген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рұқсатпен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хабарламамен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расталады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772445" w:rsidRPr="000949D1" w:rsidRDefault="00772445" w:rsidP="0077244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5.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құрылыс-монтаждау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жұмыстары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жобалау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жұмыстары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сатып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тәжірибесінің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болуы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бө</w:t>
      </w:r>
      <w:proofErr w:type="gram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ігінде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біліктілік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талабы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қойылмайды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772445" w:rsidRPr="000949D1" w:rsidRDefault="00772445" w:rsidP="0077244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6.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тәжірибесі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конкурстық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</w:t>
      </w:r>
      <w:proofErr w:type="gram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ұсынысына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әсер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ететін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өлшемшарттар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ретінде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көрсетіледі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tbl>
      <w:tblPr>
        <w:tblW w:w="10434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1559"/>
        <w:gridCol w:w="1276"/>
        <w:gridCol w:w="1220"/>
        <w:gridCol w:w="1559"/>
        <w:gridCol w:w="1843"/>
      </w:tblGrid>
      <w:tr w:rsidR="00772445" w:rsidRPr="000949D1" w:rsidTr="00377278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9E5EAB" w:rsidRDefault="00772445" w:rsidP="009E5EA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9E5EAB" w:rsidRDefault="00772445" w:rsidP="00E3023E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Сатып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алынатын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жұмыстар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мәні</w:t>
            </w:r>
            <w:proofErr w:type="gram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н</w:t>
            </w:r>
            <w:proofErr w:type="gram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ің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атауы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Лоттың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атауы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9E5EAB" w:rsidRDefault="00772445" w:rsidP="00E3023E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Құрылыс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тү</w:t>
            </w:r>
            <w:proofErr w:type="gram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</w:t>
            </w:r>
            <w:proofErr w:type="gram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жаңа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құрылыс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кеңейту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техникалық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қайта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жарақтандыру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жаңғырту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реконструкциялау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қалпына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келтіру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және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қолданыстағы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объектілерді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күрделі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жөндеу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9E5EAB" w:rsidRDefault="00772445" w:rsidP="00E3023E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Ғимараттар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құрылыстардың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жауапкершілік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деңгейі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бі</w:t>
            </w:r>
            <w:proofErr w:type="gram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</w:t>
            </w:r>
            <w:proofErr w:type="gram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іншісі-жоғары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екіншісі-қалыпты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үшіншісі-төмен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9E5EAB" w:rsidRDefault="00772445" w:rsidP="00E3023E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Объектілердің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техникалық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</w:t>
            </w:r>
            <w:proofErr w:type="gram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үрделілігі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техникалық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жағынан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күрделі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объектілерге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жататын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ғимараттар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құрылыстар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және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техникалық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жағынан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күрделі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объектілерге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жатпайтын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ғимараттар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құрылыстар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9E5EAB" w:rsidRDefault="00772445" w:rsidP="00E3023E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Функционалдық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мақсаты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өнеркәсіптік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объектілер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өнді</w:t>
            </w:r>
            <w:proofErr w:type="gram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</w:t>
            </w:r>
            <w:proofErr w:type="gram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істік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ғимараттар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құрылыстар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тұрғын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үй-азаматтық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мақсаттағы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объектілер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өзге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де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құрылыстар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9E5EAB" w:rsidRDefault="00772445" w:rsidP="00E30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Тұ</w:t>
            </w:r>
            <w:proofErr w:type="gram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</w:t>
            </w:r>
            <w:proofErr w:type="gram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ғын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үй-азаматтық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мақсаттағы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объектілердегі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жұмыстарды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қоспағанда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әлеуетті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өнім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беруші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мәлімдеген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жұмыс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тәжірибесіне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сәйкес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келетін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Рұқсаттар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және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хабарламалар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туралы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Қазақстан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Республикасы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 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fldChar w:fldCharType="begin"/>
            </w:r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instrText xml:space="preserve"> HYPERLINK "https://adilet.zan.kz/kaz/docs/Z1400000202" \l "z54" </w:instrText>
            </w:r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fldChar w:fldCharType="separate"/>
            </w:r>
            <w:r w:rsidRPr="009E5EAB">
              <w:rPr>
                <w:rFonts w:ascii="Times New Roman" w:eastAsia="Times New Roman" w:hAnsi="Times New Roman" w:cs="Times New Roman"/>
                <w:b/>
                <w:color w:val="073A5E"/>
                <w:spacing w:val="2"/>
                <w:sz w:val="16"/>
                <w:szCs w:val="16"/>
                <w:u w:val="single"/>
                <w:lang w:eastAsia="ru-RU"/>
              </w:rPr>
              <w:t>Заңының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fldChar w:fldCharType="end"/>
            </w:r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 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бірінші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санаттағы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рұқсаттар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лицензиялар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тізбесінің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5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және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6-бөлімдерінде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көзделген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лицензияланатын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қызмет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тү</w:t>
            </w:r>
            <w:proofErr w:type="gram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</w:t>
            </w:r>
            <w:proofErr w:type="gram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інің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кіші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түрі.</w:t>
            </w:r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Жүктеу</w:t>
            </w:r>
            <w:proofErr w:type="spellEnd"/>
          </w:p>
        </w:tc>
      </w:tr>
      <w:tr w:rsidR="009E5EAB" w:rsidRPr="000949D1" w:rsidTr="00377278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EAB" w:rsidRPr="00377278" w:rsidRDefault="009E5EAB" w:rsidP="009E5EA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 w:rsidRPr="003772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EAB" w:rsidRPr="00377278" w:rsidRDefault="009E5EAB" w:rsidP="009E5EA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 w:rsidRPr="003772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Жобалық-сметалық құжаттаманы әзірлеу/есептеу/құрастыру бойынша жұмыстар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EAB" w:rsidRPr="00377278" w:rsidRDefault="009E5EAB" w:rsidP="009E5EA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жа</w:t>
            </w:r>
            <w:proofErr w:type="gramEnd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ңа</w:t>
            </w:r>
            <w:proofErr w:type="spellEnd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құрылыс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EAB" w:rsidRPr="00377278" w:rsidRDefault="009E5EAB" w:rsidP="009E5EA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екінші</w:t>
            </w:r>
            <w:proofErr w:type="spellEnd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қалыпты</w:t>
            </w:r>
            <w:proofErr w:type="spellEnd"/>
          </w:p>
        </w:tc>
        <w:tc>
          <w:tcPr>
            <w:tcW w:w="12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EAB" w:rsidRPr="00377278" w:rsidRDefault="009E5EAB" w:rsidP="009E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</w:p>
          <w:p w:rsidR="009E5EAB" w:rsidRPr="00377278" w:rsidRDefault="009E5EAB" w:rsidP="009E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жағынан</w:t>
            </w:r>
            <w:proofErr w:type="spellEnd"/>
          </w:p>
          <w:p w:rsidR="009E5EAB" w:rsidRPr="00377278" w:rsidRDefault="009E5EAB" w:rsidP="009E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күрдел</w:t>
            </w:r>
            <w:proofErr w:type="gramEnd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proofErr w:type="spellEnd"/>
          </w:p>
          <w:p w:rsidR="009E5EAB" w:rsidRPr="00377278" w:rsidRDefault="009E5EAB" w:rsidP="009E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объектілерге</w:t>
            </w:r>
            <w:proofErr w:type="spellEnd"/>
          </w:p>
          <w:p w:rsidR="009E5EAB" w:rsidRPr="00377278" w:rsidRDefault="009E5EAB" w:rsidP="009E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жатпайтын</w:t>
            </w:r>
            <w:proofErr w:type="spellEnd"/>
          </w:p>
          <w:p w:rsidR="009E5EAB" w:rsidRPr="00377278" w:rsidRDefault="009E5EAB" w:rsidP="009E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ғимараттар</w:t>
            </w:r>
            <w:proofErr w:type="spellEnd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 xml:space="preserve"> мен</w:t>
            </w:r>
          </w:p>
          <w:p w:rsidR="009E5EAB" w:rsidRPr="00377278" w:rsidRDefault="009E5EAB" w:rsidP="009E5EA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құрылыстар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EAB" w:rsidRPr="00377278" w:rsidRDefault="009E5EAB" w:rsidP="009E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өнді</w:t>
            </w:r>
            <w:proofErr w:type="gram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іс</w:t>
            </w:r>
            <w:proofErr w:type="spellEnd"/>
          </w:p>
          <w:p w:rsidR="009E5EAB" w:rsidRPr="00377278" w:rsidRDefault="009E5EAB" w:rsidP="009E5EA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ғимараттары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E5EAB" w:rsidRPr="00377278" w:rsidRDefault="009E5EAB" w:rsidP="009E5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</w:pPr>
            <w:proofErr w:type="spellStart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Жобалау</w:t>
            </w:r>
            <w:proofErr w:type="spellEnd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қызметіне</w:t>
            </w:r>
            <w:proofErr w:type="spellEnd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лицензия.  </w:t>
            </w:r>
            <w:proofErr w:type="spellStart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Инженерл</w:t>
            </w:r>
            <w:proofErr w:type="gramStart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i</w:t>
            </w:r>
            <w:proofErr w:type="gramEnd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к</w:t>
            </w:r>
            <w:proofErr w:type="spellEnd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жүйелер</w:t>
            </w:r>
            <w:proofErr w:type="spellEnd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мен </w:t>
            </w:r>
            <w:proofErr w:type="spellStart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желiлердi</w:t>
            </w:r>
            <w:proofErr w:type="spellEnd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оның</w:t>
            </w:r>
            <w:proofErr w:type="spellEnd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iшiнде</w:t>
            </w:r>
            <w:proofErr w:type="spellEnd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:</w:t>
            </w:r>
          </w:p>
          <w:p w:rsidR="009E5EAB" w:rsidRPr="00377278" w:rsidRDefault="00035275" w:rsidP="009E5E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-</w:t>
            </w:r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iшкi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және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сыртқы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электрмен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жарықтандыру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, 0,4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к</w:t>
            </w:r>
            <w:proofErr w:type="gram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В-</w:t>
            </w:r>
            <w:proofErr w:type="gram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ға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дейiн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және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10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кВ-ға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дейiн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электрмен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жабдықтау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жүйелерiн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;</w:t>
            </w:r>
          </w:p>
          <w:p w:rsidR="009E5EAB" w:rsidRPr="00377278" w:rsidRDefault="00035275" w:rsidP="009E5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35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к</w:t>
            </w:r>
            <w:proofErr w:type="gram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В-</w:t>
            </w:r>
            <w:proofErr w:type="gram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ға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дейiн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, 110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кВ-ға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дейiн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және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одан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жоғары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электрмен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жабдықтауды</w:t>
            </w:r>
            <w:proofErr w:type="spellEnd"/>
            <w:r w:rsidR="009E5EAB"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;</w:t>
            </w:r>
          </w:p>
          <w:p w:rsidR="009E5EAB" w:rsidRPr="00377278" w:rsidRDefault="009E5EAB" w:rsidP="009E5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</w:pPr>
          </w:p>
          <w:p w:rsidR="009E5EAB" w:rsidRPr="00377278" w:rsidRDefault="009E5EAB" w:rsidP="009E5E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</w:tbl>
    <w:p w:rsidR="00772445" w:rsidRPr="000949D1" w:rsidRDefault="00772445" w:rsidP="0077244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Ескертпе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Өзге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әлеуетті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өні</w:t>
      </w:r>
      <w:proofErr w:type="gram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proofErr w:type="spellEnd"/>
      <w:proofErr w:type="gram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берушілерге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қойылатын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біліктілік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талаптарын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белгілеуге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жол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берілмейді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772445" w:rsidRPr="00772445" w:rsidRDefault="00772445">
      <w:pPr>
        <w:rPr>
          <w:rFonts w:ascii="Times New Roman" w:hAnsi="Times New Roman" w:cs="Times New Roman"/>
          <w:sz w:val="24"/>
          <w:szCs w:val="24"/>
        </w:rPr>
      </w:pPr>
    </w:p>
    <w:p w:rsidR="00772445" w:rsidRPr="00772445" w:rsidRDefault="00772445">
      <w:pPr>
        <w:rPr>
          <w:rFonts w:ascii="Times New Roman" w:hAnsi="Times New Roman" w:cs="Times New Roman"/>
          <w:sz w:val="24"/>
          <w:szCs w:val="24"/>
        </w:rPr>
      </w:pPr>
    </w:p>
    <w:p w:rsidR="00772445" w:rsidRPr="00772445" w:rsidRDefault="00772445">
      <w:pPr>
        <w:rPr>
          <w:rFonts w:ascii="Times New Roman" w:hAnsi="Times New Roman" w:cs="Times New Roman"/>
          <w:sz w:val="24"/>
          <w:szCs w:val="24"/>
        </w:rPr>
      </w:pPr>
    </w:p>
    <w:p w:rsidR="00772445" w:rsidRPr="00772445" w:rsidRDefault="00772445">
      <w:pPr>
        <w:rPr>
          <w:rFonts w:ascii="Times New Roman" w:hAnsi="Times New Roman" w:cs="Times New Roman"/>
          <w:sz w:val="24"/>
          <w:szCs w:val="24"/>
        </w:rPr>
      </w:pPr>
    </w:p>
    <w:p w:rsidR="00772445" w:rsidRPr="00772445" w:rsidRDefault="00772445">
      <w:pPr>
        <w:rPr>
          <w:rFonts w:ascii="Times New Roman" w:hAnsi="Times New Roman" w:cs="Times New Roman"/>
          <w:sz w:val="24"/>
          <w:szCs w:val="24"/>
        </w:rPr>
      </w:pPr>
    </w:p>
    <w:p w:rsidR="00772445" w:rsidRPr="00772445" w:rsidRDefault="00772445">
      <w:pPr>
        <w:rPr>
          <w:rFonts w:ascii="Times New Roman" w:hAnsi="Times New Roman" w:cs="Times New Roman"/>
          <w:sz w:val="24"/>
          <w:szCs w:val="24"/>
        </w:rPr>
      </w:pPr>
    </w:p>
    <w:p w:rsidR="00772445" w:rsidRDefault="00772445">
      <w:pPr>
        <w:rPr>
          <w:rFonts w:ascii="Times New Roman" w:hAnsi="Times New Roman" w:cs="Times New Roman"/>
          <w:sz w:val="24"/>
          <w:szCs w:val="24"/>
        </w:rPr>
      </w:pPr>
    </w:p>
    <w:p w:rsidR="00E3023E" w:rsidRDefault="00E3023E">
      <w:pPr>
        <w:rPr>
          <w:rFonts w:ascii="Times New Roman" w:hAnsi="Times New Roman" w:cs="Times New Roman"/>
          <w:sz w:val="24"/>
          <w:szCs w:val="24"/>
        </w:rPr>
      </w:pPr>
    </w:p>
    <w:p w:rsidR="00E3023E" w:rsidRDefault="00E3023E">
      <w:pPr>
        <w:rPr>
          <w:rFonts w:ascii="Times New Roman" w:hAnsi="Times New Roman" w:cs="Times New Roman"/>
          <w:sz w:val="24"/>
          <w:szCs w:val="24"/>
        </w:rPr>
      </w:pPr>
    </w:p>
    <w:p w:rsidR="00E3023E" w:rsidRPr="00772445" w:rsidRDefault="00E3023E">
      <w:pPr>
        <w:rPr>
          <w:rFonts w:ascii="Times New Roman" w:hAnsi="Times New Roman" w:cs="Times New Roman"/>
          <w:sz w:val="24"/>
          <w:szCs w:val="24"/>
        </w:rPr>
      </w:pPr>
    </w:p>
    <w:p w:rsidR="00772445" w:rsidRPr="00772445" w:rsidRDefault="00772445">
      <w:pPr>
        <w:rPr>
          <w:rFonts w:ascii="Times New Roman" w:hAnsi="Times New Roman" w:cs="Times New Roman"/>
          <w:sz w:val="24"/>
          <w:szCs w:val="24"/>
        </w:rPr>
      </w:pPr>
    </w:p>
    <w:p w:rsidR="00772445" w:rsidRPr="00772445" w:rsidRDefault="007724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772445" w:rsidRPr="00772445" w:rsidTr="00772445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772445" w:rsidRDefault="00772445" w:rsidP="002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61195" w:rsidRDefault="00261195" w:rsidP="002611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6</w:t>
      </w:r>
      <w:r w:rsidRPr="00772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Конкурсной документации</w:t>
      </w:r>
    </w:p>
    <w:p w:rsidR="00261195" w:rsidRDefault="00261195" w:rsidP="00261195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261195" w:rsidRDefault="00261195" w:rsidP="0077244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772445" w:rsidRDefault="00772445" w:rsidP="0077244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Квалификационные требования, </w:t>
      </w:r>
    </w:p>
    <w:p w:rsidR="00772445" w:rsidRDefault="00772445" w:rsidP="0077244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предъявляемые к потенциальному поставщику при осуществлении государственных закупок строительно-монтажных работ и работ по разработке проектной (проектно-сметной) документации (заполняется заказчиком)</w:t>
      </w:r>
    </w:p>
    <w:p w:rsidR="00772445" w:rsidRPr="00772445" w:rsidRDefault="00772445" w:rsidP="0077244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92D98" w:rsidRDefault="00772445" w:rsidP="00B92D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Наименование заказчика </w:t>
      </w:r>
      <w:r w:rsidR="00B92D98" w:rsidRPr="00C938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«Казтелерадио»</w:t>
      </w: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№ конкурса ___________________________________________________</w:t>
      </w: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Наименование конкурса </w:t>
      </w:r>
      <w:r w:rsidR="00B92D98" w:rsidRPr="00C938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разработке/расчету/составлению проектно-сметной документации</w:t>
      </w:r>
      <w:r w:rsidR="00B92D98"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B92D98" w:rsidRDefault="00772445" w:rsidP="00B92D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 лота _______________________________________________________</w:t>
      </w: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Наименование лота </w:t>
      </w:r>
      <w:r w:rsidR="00B92D98" w:rsidRPr="00C938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проектно-сметной документации по реконструкции системы электроснабжения ТЦ г.Алматы</w:t>
      </w:r>
      <w:r w:rsidR="00B92D98"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B92D98" w:rsidRDefault="00B92D98" w:rsidP="00B92D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72445" w:rsidRDefault="00772445" w:rsidP="00B92D9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772445" w:rsidRPr="00261195" w:rsidRDefault="00772445" w:rsidP="00261195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after="0" w:line="285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11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разрешения (уведомления) на выполнение строительно-монтажных работ и работ по разработке проектной (проектно-сметной документации) в соответствии с законодательством Республики Казахстан о разрешениях и уведомлениях.</w:t>
      </w:r>
    </w:p>
    <w:p w:rsidR="00261195" w:rsidRPr="00261195" w:rsidRDefault="00261195" w:rsidP="0026119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2334"/>
        <w:gridCol w:w="2000"/>
        <w:gridCol w:w="5169"/>
      </w:tblGrid>
      <w:tr w:rsidR="00772445" w:rsidRPr="00772445" w:rsidTr="003E4E79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1E3074" w:rsidRDefault="00772445" w:rsidP="003E4E7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1E307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1E3074" w:rsidRDefault="00772445" w:rsidP="003E4E7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1E307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Наименование разрешения (уведомления)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1E3074" w:rsidRDefault="00772445" w:rsidP="003E4E7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1E307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51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1E3074" w:rsidRDefault="00772445" w:rsidP="003E4E7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1E307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Подвид лицензируемого вида деятельности, предусмотренного</w:t>
            </w:r>
            <w:r w:rsidR="003E4E79" w:rsidRPr="001E307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Законом</w:t>
            </w:r>
            <w:r w:rsidRPr="001E3074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 </w:t>
            </w:r>
            <w:r w:rsidRPr="001E307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Республики Казахстан "О разрешениях и уведомлениях", соответствующий предмету конкурса</w:t>
            </w:r>
          </w:p>
        </w:tc>
      </w:tr>
      <w:tr w:rsidR="00772445" w:rsidRPr="00772445" w:rsidTr="003E4E79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1E3074" w:rsidRDefault="00772445" w:rsidP="0077244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1E307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1E3074" w:rsidRDefault="00F80505" w:rsidP="0077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07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Лицензия на проектную деятельность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1E3074" w:rsidRDefault="00F80505" w:rsidP="0077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деятельность 3 категория</w:t>
            </w:r>
          </w:p>
        </w:tc>
        <w:tc>
          <w:tcPr>
            <w:tcW w:w="51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0505" w:rsidRPr="001E3074" w:rsidRDefault="00F80505" w:rsidP="00772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1E307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 Проектирование инженерных систем и сетей, в том числе: </w:t>
            </w:r>
          </w:p>
          <w:p w:rsidR="00F80505" w:rsidRPr="001E3074" w:rsidRDefault="00377278" w:rsidP="0037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- </w:t>
            </w:r>
            <w:r w:rsidR="00F80505" w:rsidRPr="001E307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систем внутреннего и наружного электроосвещения, электроснабжения до 0,4 </w:t>
            </w:r>
            <w:proofErr w:type="spellStart"/>
            <w:r w:rsidR="00F80505" w:rsidRPr="001E307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="00F80505" w:rsidRPr="001E307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и до 10 </w:t>
            </w:r>
            <w:proofErr w:type="spellStart"/>
            <w:r w:rsidR="00F80505" w:rsidRPr="001E307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кВ</w:t>
            </w:r>
            <w:r w:rsidR="003E4E79" w:rsidRPr="001E307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.</w:t>
            </w:r>
            <w:proofErr w:type="spellEnd"/>
            <w:r w:rsidR="00F80505" w:rsidRPr="001E307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-</w:t>
            </w:r>
            <w:r w:rsidR="00F80505" w:rsidRPr="001E307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электроснабжения до 35 </w:t>
            </w:r>
            <w:proofErr w:type="spellStart"/>
            <w:r w:rsidR="00F80505" w:rsidRPr="001E307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="00F80505" w:rsidRPr="001E307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, до 110 </w:t>
            </w:r>
            <w:proofErr w:type="spellStart"/>
            <w:r w:rsidR="00F80505" w:rsidRPr="001E307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="00F80505" w:rsidRPr="001E307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и выше</w:t>
            </w:r>
            <w:r w:rsidR="003E4E79" w:rsidRPr="001E307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3E4E79" w:rsidRDefault="003E4E79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72445" w:rsidRPr="00772445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 Являться финансово устойчивым и не иметь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3E4E79" w:rsidRDefault="003E4E79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72445" w:rsidRPr="00772445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3E4E79" w:rsidRDefault="003E4E79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72445" w:rsidRPr="00772445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 Обладание материальными и трудовыми ресурсами подтверждается соответствующим разрешением (уведомления), выданной в соответствии с законодательством Республики Казахстан о разрешениях и уведомлениях, предусмотренным пунктом 1 настоящего приложения.</w:t>
      </w:r>
    </w:p>
    <w:p w:rsidR="003E4E79" w:rsidRDefault="003E4E79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72445" w:rsidRPr="00772445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5. Квалификационное требование в части наличия опыта работы по закупкам по строительно-монтажным работам и работам по разработке проектной (проектно-сметной) документации не предъявляется.</w:t>
      </w:r>
    </w:p>
    <w:p w:rsidR="00772445" w:rsidRPr="00772445" w:rsidRDefault="00772445" w:rsidP="0077244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6. Сведения о наличии опыта работы для расчета критериев, влияющих на конкурсное ценовое предложение.</w:t>
      </w:r>
    </w:p>
    <w:tbl>
      <w:tblPr>
        <w:tblW w:w="1049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596"/>
        <w:gridCol w:w="1418"/>
        <w:gridCol w:w="1275"/>
        <w:gridCol w:w="1276"/>
        <w:gridCol w:w="1559"/>
        <w:gridCol w:w="1985"/>
      </w:tblGrid>
      <w:tr w:rsidR="00B92D98" w:rsidRPr="00772445" w:rsidTr="00B92D98">
        <w:trPr>
          <w:trHeight w:val="2976"/>
        </w:trPr>
        <w:tc>
          <w:tcPr>
            <w:tcW w:w="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3E4E79" w:rsidRDefault="00772445" w:rsidP="003E4E7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 w:rsidRPr="003E4E7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25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3E4E79" w:rsidRDefault="00772445" w:rsidP="00B92D9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 w:rsidRPr="003E4E7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3E4E79" w:rsidRDefault="00772445" w:rsidP="00B92D9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gramStart"/>
            <w:r w:rsidRPr="003E4E7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Вид строительства (возведение новых, реконструкция, расширение, техническое перевооружение, модернизация, капитальный ремонт существующих объектов (зданий, сооружений и их комплексов, коммуникаций))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3E4E79" w:rsidRDefault="00772445" w:rsidP="00B92D9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gramStart"/>
            <w:r w:rsidRPr="003E4E7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Уровень ответственности зданий и сооружений (первый – повышенный, второй – нормальный, третий – пониженный)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3E4E79" w:rsidRDefault="00772445" w:rsidP="00B92D9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 w:rsidRPr="003E4E7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Техническая сложность объектов (здания и сооружения, относящиеся к технически сложным объектам, и здания, и сооружения, не относящиеся к технически сложным объектам)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3E4E79" w:rsidRDefault="00772445" w:rsidP="00B92D9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 w:rsidRPr="003E4E7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Функциональное назначение (промышленные объекты, производственные здания, сооружения, объекты жилищно-гражданского назначения, прочие сооружения)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3E4E79" w:rsidRDefault="00772445" w:rsidP="00B92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 w:rsidRPr="003E4E7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Подвид лицензируемого вида деятельности, предусмотренного разделами 5 и 6 Перечня разрешений первой категории (лицензий) </w:t>
            </w:r>
            <w:hyperlink r:id="rId6" w:anchor="z1" w:history="1">
              <w:r w:rsidRPr="003E4E79">
                <w:rPr>
                  <w:rFonts w:ascii="Times New Roman" w:eastAsia="Times New Roman" w:hAnsi="Times New Roman" w:cs="Times New Roman"/>
                  <w:b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Закона</w:t>
              </w:r>
            </w:hyperlink>
            <w:r w:rsidRPr="003E4E7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 Республики Казахстан "О разрешениях и уведомлениях", соответствующий предмету конкурса, за исключением работ на объектах жилищно-гражданского назначения</w:t>
            </w:r>
          </w:p>
        </w:tc>
      </w:tr>
      <w:tr w:rsidR="00B92D98" w:rsidRPr="00772445" w:rsidTr="00B92D98">
        <w:tc>
          <w:tcPr>
            <w:tcW w:w="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4E79" w:rsidRPr="00813088" w:rsidRDefault="00B92D98" w:rsidP="0077244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81308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4E79" w:rsidRPr="00813088" w:rsidRDefault="00B92D98" w:rsidP="00B92D9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81308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Работы по разработке/расчету/составлению проектно-сметной документации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4E79" w:rsidRPr="00813088" w:rsidRDefault="001E3074" w:rsidP="001E3074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81308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новое строительство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4E79" w:rsidRPr="00813088" w:rsidRDefault="001E3074" w:rsidP="001E3074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81308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второй - нормальный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4E79" w:rsidRPr="00813088" w:rsidRDefault="001E3074" w:rsidP="001E3074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81308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Здания и сооружения, не относящиеся к технически сложным объектам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4E79" w:rsidRPr="00813088" w:rsidRDefault="00813088" w:rsidP="00813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81308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Производственные здания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D98" w:rsidRDefault="00B92D98" w:rsidP="00B92D9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</w:pPr>
            <w:r w:rsidRPr="00B92D9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Лицензия на проектную деятельность</w:t>
            </w:r>
            <w:r w:rsidRPr="00B92D9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Проектирование инженерных систем и сетей, в том числе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: </w:t>
            </w:r>
          </w:p>
          <w:p w:rsidR="003E4E79" w:rsidRPr="00B92D98" w:rsidRDefault="00377278" w:rsidP="003772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- </w:t>
            </w:r>
            <w:r w:rsidR="00B92D98" w:rsidRPr="00B92D9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систем внутреннего и наружного электроосвещения, электроснабжения до 0,4 </w:t>
            </w:r>
            <w:proofErr w:type="spellStart"/>
            <w:r w:rsidR="00B92D98" w:rsidRPr="00B92D9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кВ</w:t>
            </w:r>
            <w:proofErr w:type="spellEnd"/>
            <w:r w:rsidR="00B92D98" w:rsidRPr="00B92D9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и до 10 </w:t>
            </w:r>
            <w:proofErr w:type="spellStart"/>
            <w:r w:rsidR="00B92D98" w:rsidRPr="00B92D9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кВ.</w:t>
            </w:r>
            <w:proofErr w:type="spellEnd"/>
            <w:r w:rsidR="00B92D98" w:rsidRPr="00B92D9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-  </w:t>
            </w:r>
            <w:r w:rsidR="00B92D98" w:rsidRPr="00B92D9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электроснабжения до 35 </w:t>
            </w:r>
            <w:proofErr w:type="spellStart"/>
            <w:r w:rsidR="00B92D98" w:rsidRPr="00B92D9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кВ</w:t>
            </w:r>
            <w:proofErr w:type="spellEnd"/>
            <w:r w:rsidR="00B92D98" w:rsidRPr="00B92D9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, до 110 </w:t>
            </w:r>
            <w:proofErr w:type="spellStart"/>
            <w:r w:rsidR="00B92D98" w:rsidRPr="00B92D9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кВ</w:t>
            </w:r>
            <w:proofErr w:type="spellEnd"/>
            <w:r w:rsidR="00B92D98" w:rsidRPr="00B92D9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и выше.</w:t>
            </w:r>
          </w:p>
        </w:tc>
      </w:tr>
    </w:tbl>
    <w:p w:rsidR="00772445" w:rsidRPr="00772445" w:rsidRDefault="00772445" w:rsidP="0077244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CC763F" w:rsidRPr="00772445" w:rsidRDefault="00CC763F">
      <w:pPr>
        <w:rPr>
          <w:rFonts w:ascii="Times New Roman" w:hAnsi="Times New Roman" w:cs="Times New Roman"/>
          <w:sz w:val="24"/>
          <w:szCs w:val="24"/>
        </w:rPr>
      </w:pPr>
    </w:p>
    <w:sectPr w:rsidR="00CC763F" w:rsidRPr="00772445" w:rsidSect="000949D1">
      <w:pgSz w:w="11906" w:h="16838" w:code="9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6525"/>
    <w:multiLevelType w:val="hybridMultilevel"/>
    <w:tmpl w:val="E42032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14D03"/>
    <w:multiLevelType w:val="hybridMultilevel"/>
    <w:tmpl w:val="D7C6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225AF"/>
    <w:multiLevelType w:val="hybridMultilevel"/>
    <w:tmpl w:val="D6BE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857E5"/>
    <w:multiLevelType w:val="hybridMultilevel"/>
    <w:tmpl w:val="CC9E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5"/>
    <w:rsid w:val="00035275"/>
    <w:rsid w:val="000949D1"/>
    <w:rsid w:val="001E3074"/>
    <w:rsid w:val="00261195"/>
    <w:rsid w:val="00377278"/>
    <w:rsid w:val="003E4E79"/>
    <w:rsid w:val="003F2C54"/>
    <w:rsid w:val="006F62B3"/>
    <w:rsid w:val="00772445"/>
    <w:rsid w:val="00813088"/>
    <w:rsid w:val="009E5EAB"/>
    <w:rsid w:val="00B92D98"/>
    <w:rsid w:val="00CC763F"/>
    <w:rsid w:val="00DD587E"/>
    <w:rsid w:val="00E3023E"/>
    <w:rsid w:val="00F8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195"/>
    <w:pPr>
      <w:ind w:left="720"/>
      <w:contextualSpacing/>
    </w:pPr>
  </w:style>
  <w:style w:type="character" w:customStyle="1" w:styleId="ezkurwreuab5ozgtqnkl">
    <w:name w:val="ezkurwreuab5ozgtqnkl"/>
    <w:basedOn w:val="a0"/>
    <w:rsid w:val="000949D1"/>
  </w:style>
  <w:style w:type="character" w:customStyle="1" w:styleId="anegp0gi0b9av8jahpyh">
    <w:name w:val="anegp0gi0b9av8jahpyh"/>
    <w:basedOn w:val="a0"/>
    <w:rsid w:val="00094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195"/>
    <w:pPr>
      <w:ind w:left="720"/>
      <w:contextualSpacing/>
    </w:pPr>
  </w:style>
  <w:style w:type="character" w:customStyle="1" w:styleId="ezkurwreuab5ozgtqnkl">
    <w:name w:val="ezkurwreuab5ozgtqnkl"/>
    <w:basedOn w:val="a0"/>
    <w:rsid w:val="000949D1"/>
  </w:style>
  <w:style w:type="character" w:customStyle="1" w:styleId="anegp0gi0b9av8jahpyh">
    <w:name w:val="anegp0gi0b9av8jahpyh"/>
    <w:basedOn w:val="a0"/>
    <w:rsid w:val="0009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4000002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Tleugabyl Izgutdinov</cp:lastModifiedBy>
  <cp:revision>9</cp:revision>
  <cp:lastPrinted>2025-07-10T04:59:00Z</cp:lastPrinted>
  <dcterms:created xsi:type="dcterms:W3CDTF">2025-07-10T04:43:00Z</dcterms:created>
  <dcterms:modified xsi:type="dcterms:W3CDTF">2025-07-10T06:55:00Z</dcterms:modified>
</cp:coreProperties>
</file>