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DB6D8" w14:textId="77777777" w:rsidR="004A5D90" w:rsidRPr="00BD159C" w:rsidRDefault="004A5D90" w:rsidP="004A5D90">
      <w:pPr>
        <w:jc w:val="both"/>
        <w:textAlignment w:val="baseline"/>
        <w:rPr>
          <w:b/>
        </w:rPr>
      </w:pPr>
    </w:p>
    <w:p w14:paraId="459965D3" w14:textId="73A71B80" w:rsidR="006D43A2" w:rsidRPr="0016774C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r w:rsidR="0016774C" w:rsidRPr="0016774C">
        <w:rPr>
          <w:color w:val="auto"/>
        </w:rPr>
        <w:t>3</w:t>
      </w:r>
    </w:p>
    <w:p w14:paraId="7A4774CF" w14:textId="3746DE89" w:rsidR="00AB60DD" w:rsidRPr="00E47003" w:rsidRDefault="006D43A2" w:rsidP="004A5D90">
      <w:pPr>
        <w:ind w:firstLine="6804"/>
        <w:jc w:val="right"/>
        <w:rPr>
          <w:color w:val="auto"/>
        </w:rPr>
      </w:pPr>
      <w:r w:rsidRPr="00E47003">
        <w:rPr>
          <w:color w:val="auto"/>
        </w:rPr>
        <w:t xml:space="preserve">к </w:t>
      </w:r>
      <w:hyperlink r:id="rId7" w:history="1">
        <w:r w:rsidRPr="00E4700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08856C4E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="00BD159C">
        <w:rPr>
          <w:rStyle w:val="s0"/>
          <w:color w:val="auto"/>
        </w:rPr>
        <w:t xml:space="preserve">     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085A6899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5E1037">
        <w:rPr>
          <w:rStyle w:val="s0"/>
          <w:b/>
          <w:color w:val="auto"/>
        </w:rPr>
        <w:t>Активатор</w:t>
      </w:r>
      <w:r w:rsidR="001A2100">
        <w:rPr>
          <w:rStyle w:val="s0"/>
          <w:b/>
          <w:color w:val="auto"/>
        </w:rPr>
        <w:t xml:space="preserve"> АКБ устройство</w:t>
      </w:r>
      <w:r w:rsidR="005E1037">
        <w:rPr>
          <w:rStyle w:val="s0"/>
          <w:b/>
          <w:color w:val="auto"/>
        </w:rPr>
        <w:t xml:space="preserve"> тестирования АКБ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1A2100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3920A8B2" w14:textId="77777777" w:rsidR="00AA48DB" w:rsidRPr="001A2100" w:rsidRDefault="00AA48DB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DA37C11" w:rsidR="00AB60DD" w:rsidRPr="001A2100" w:rsidRDefault="005E1037" w:rsidP="00855202">
            <w:pPr>
              <w:rPr>
                <w:color w:val="auto"/>
              </w:rPr>
            </w:pPr>
            <w:r>
              <w:rPr>
                <w:color w:val="auto"/>
              </w:rPr>
              <w:t>279033.9</w:t>
            </w:r>
            <w:r w:rsidR="00835C4B">
              <w:rPr>
                <w:color w:val="auto"/>
              </w:rPr>
              <w:t>00.00000</w:t>
            </w:r>
            <w:r>
              <w:rPr>
                <w:color w:val="auto"/>
              </w:rPr>
              <w:t>2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68241432" w:rsidR="00AB60DD" w:rsidRPr="00E47003" w:rsidRDefault="005E1037" w:rsidP="003931DC">
            <w:pPr>
              <w:rPr>
                <w:color w:val="auto"/>
              </w:rPr>
            </w:pPr>
            <w:r>
              <w:rPr>
                <w:color w:val="auto"/>
              </w:rPr>
              <w:t xml:space="preserve">Активатор </w:t>
            </w:r>
            <w:r w:rsidR="001A2100">
              <w:rPr>
                <w:color w:val="auto"/>
              </w:rPr>
              <w:t>АКБ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1118CB38" w:rsidR="00AB60DD" w:rsidRPr="001A2100" w:rsidRDefault="001A2100" w:rsidP="00D10A06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75742368" w:rsidR="00AB60DD" w:rsidRPr="00E47003" w:rsidRDefault="00DB32B4" w:rsidP="003931DC">
            <w:pPr>
              <w:rPr>
                <w:color w:val="auto"/>
              </w:rPr>
            </w:pPr>
            <w:r>
              <w:rPr>
                <w:color w:val="auto"/>
              </w:rPr>
              <w:t>по 31</w:t>
            </w:r>
            <w:bookmarkStart w:id="0" w:name="_GoBack"/>
            <w:bookmarkEnd w:id="0"/>
            <w:r w:rsidR="00962930" w:rsidRPr="00962930">
              <w:rPr>
                <w:color w:val="auto"/>
              </w:rPr>
              <w:t>.12.2025 г.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2C831" w14:textId="77777777" w:rsidR="00926581" w:rsidRPr="009817C7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г.Усть- Каменогорск, ул.Стахановская 70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0986E508" w14:textId="77777777" w:rsidR="00926581" w:rsidRPr="009817C7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г.Шымкент, ул. И.Есенберлина, 11Б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170D2698" w14:textId="77777777" w:rsidR="00926581" w:rsidRPr="009817C7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г.Костанай, улица Каирбекова 312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6E8E6205" w14:textId="77777777" w:rsidR="00926581" w:rsidRPr="009817C7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г.Алматы, проспект, Аль-Фараби, 126 б</w:t>
            </w:r>
            <w:r>
              <w:rPr>
                <w:color w:val="auto"/>
                <w:lang w:val="kk-KZ"/>
              </w:rPr>
              <w:t xml:space="preserve"> – 2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67533A9F" w14:textId="77777777" w:rsidR="00926581" w:rsidRPr="009817C7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г.Астана, ул. Суйынбай акына 87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3F5D1C1D" w14:textId="7EFCD9AC" w:rsidR="00713DD5" w:rsidRPr="0016774C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г.Актобе, ул. Летняя, 25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F37361D" w:rsidR="00AB60DD" w:rsidRPr="00E47003" w:rsidRDefault="00AB60DD" w:rsidP="00D10A06">
            <w:pPr>
              <w:rPr>
                <w:color w:val="auto"/>
              </w:rPr>
            </w:pPr>
          </w:p>
        </w:tc>
      </w:tr>
      <w:tr w:rsidR="00E47003" w:rsidRPr="007D391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9972" w14:textId="77777777" w:rsidR="00AA48DB" w:rsidRPr="006F5D72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</w:t>
            </w:r>
          </w:p>
          <w:p w14:paraId="00387621" w14:textId="26AF69A8" w:rsidR="00AB60DD" w:rsidRPr="00E47003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CA1B" w14:textId="77777777" w:rsidR="00C529DD" w:rsidRDefault="00C529DD" w:rsidP="007F35E0">
            <w:pPr>
              <w:spacing w:line="276" w:lineRule="auto"/>
              <w:rPr>
                <w:color w:val="auto"/>
              </w:rPr>
            </w:pPr>
            <w:r w:rsidRPr="00C529DD">
              <w:rPr>
                <w:color w:val="auto"/>
              </w:rPr>
              <w:lastRenderedPageBreak/>
              <w:t>ГОСТ IEC 61010-1-2014</w:t>
            </w:r>
          </w:p>
          <w:p w14:paraId="28A13F7E" w14:textId="77777777" w:rsidR="00C529DD" w:rsidRDefault="00C529DD" w:rsidP="00C529DD">
            <w:pPr>
              <w:rPr>
                <w:color w:val="auto"/>
              </w:rPr>
            </w:pPr>
            <w:r>
              <w:rPr>
                <w:color w:val="auto"/>
              </w:rPr>
              <w:t xml:space="preserve">ГОСТ </w:t>
            </w:r>
            <w:proofErr w:type="gramStart"/>
            <w:r>
              <w:rPr>
                <w:color w:val="auto"/>
              </w:rPr>
              <w:t>Р</w:t>
            </w:r>
            <w:proofErr w:type="gramEnd"/>
            <w:r>
              <w:rPr>
                <w:color w:val="auto"/>
              </w:rPr>
              <w:t xml:space="preserve"> </w:t>
            </w:r>
            <w:r w:rsidRPr="001A2100">
              <w:rPr>
                <w:color w:val="auto"/>
              </w:rPr>
              <w:t>МЭК 61326-1-2014</w:t>
            </w:r>
          </w:p>
          <w:p w14:paraId="73C0462E" w14:textId="0162A22F" w:rsidR="005E1037" w:rsidRPr="00C43F35" w:rsidRDefault="005E1037" w:rsidP="00C529DD">
            <w:pPr>
              <w:rPr>
                <w:color w:val="auto"/>
              </w:rPr>
            </w:pPr>
            <w:r>
              <w:t>ГОСТ IEC 61010-2-030–2013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42B7F379" w:rsidR="00AB60DD" w:rsidRPr="0016774C" w:rsidRDefault="0016774C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AA48D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81CB" w14:textId="77777777" w:rsidR="00057F61" w:rsidRPr="00E03579" w:rsidRDefault="00057F61" w:rsidP="00057F61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38AF48F8" w14:textId="12FB93DB" w:rsidR="00057F61" w:rsidRPr="00057F61" w:rsidRDefault="00057F61" w:rsidP="00057F61">
            <w:pPr>
              <w:rPr>
                <w:color w:val="auto"/>
              </w:rPr>
            </w:pPr>
            <w:r>
              <w:rPr>
                <w:color w:val="auto"/>
              </w:rPr>
              <w:t xml:space="preserve">Предназначен </w:t>
            </w:r>
            <w:r w:rsidRPr="00057F61">
              <w:rPr>
                <w:color w:val="auto"/>
              </w:rPr>
              <w:t xml:space="preserve">для тестирования и комплексного обслуживания </w:t>
            </w:r>
            <w:r>
              <w:rPr>
                <w:color w:val="auto"/>
              </w:rPr>
              <w:t>аккумуляторных батарей (АКБ)</w:t>
            </w:r>
            <w:r w:rsidRPr="00057F61">
              <w:rPr>
                <w:color w:val="auto"/>
              </w:rPr>
              <w:t>, а именно для проведения разряда, заряда,</w:t>
            </w:r>
            <w:r>
              <w:rPr>
                <w:color w:val="auto"/>
              </w:rPr>
              <w:t xml:space="preserve"> тренировки (один или несколько циклов «разряд - заряд») АКБ</w:t>
            </w:r>
            <w:r w:rsidRPr="00057F61">
              <w:rPr>
                <w:color w:val="auto"/>
              </w:rPr>
              <w:t xml:space="preserve"> и измерения пара</w:t>
            </w:r>
            <w:r>
              <w:rPr>
                <w:color w:val="auto"/>
              </w:rPr>
              <w:t>метров АКБ</w:t>
            </w:r>
            <w:r w:rsidRPr="00057F61">
              <w:rPr>
                <w:color w:val="auto"/>
              </w:rPr>
              <w:t xml:space="preserve">. </w:t>
            </w:r>
          </w:p>
          <w:p w14:paraId="378F3573" w14:textId="2012333B" w:rsidR="00057F61" w:rsidRPr="00057F61" w:rsidRDefault="00057F61" w:rsidP="00057F61">
            <w:pPr>
              <w:rPr>
                <w:color w:val="auto"/>
              </w:rPr>
            </w:pPr>
            <w:r>
              <w:rPr>
                <w:color w:val="auto"/>
              </w:rPr>
              <w:t>Должен</w:t>
            </w:r>
            <w:r w:rsidRPr="00057F61">
              <w:rPr>
                <w:color w:val="auto"/>
              </w:rPr>
              <w:t xml:space="preserve"> опр</w:t>
            </w:r>
            <w:r>
              <w:rPr>
                <w:color w:val="auto"/>
              </w:rPr>
              <w:t>еделять следующие параметры АКБ</w:t>
            </w:r>
            <w:r w:rsidRPr="00057F61">
              <w:rPr>
                <w:color w:val="auto"/>
              </w:rPr>
              <w:t xml:space="preserve">: </w:t>
            </w:r>
          </w:p>
          <w:p w14:paraId="0C025113" w14:textId="481EECE0" w:rsidR="00057F61" w:rsidRPr="00057F61" w:rsidRDefault="00057F61" w:rsidP="00057F61">
            <w:pPr>
              <w:rPr>
                <w:color w:val="auto"/>
              </w:rPr>
            </w:pPr>
            <w:r w:rsidRPr="00057F61">
              <w:rPr>
                <w:color w:val="auto"/>
              </w:rPr>
              <w:t>- напр</w:t>
            </w:r>
            <w:r>
              <w:rPr>
                <w:color w:val="auto"/>
              </w:rPr>
              <w:t>яжение на контактах полюсов АКБ</w:t>
            </w:r>
            <w:r w:rsidRPr="00057F61">
              <w:rPr>
                <w:color w:val="auto"/>
              </w:rPr>
              <w:t>;</w:t>
            </w:r>
          </w:p>
          <w:p w14:paraId="4FED06A4" w14:textId="692BE25B" w:rsidR="00057F61" w:rsidRPr="00057F61" w:rsidRDefault="00057F61" w:rsidP="00057F61">
            <w:pPr>
              <w:rPr>
                <w:color w:val="auto"/>
              </w:rPr>
            </w:pPr>
            <w:r w:rsidRPr="00057F61">
              <w:rPr>
                <w:color w:val="auto"/>
              </w:rPr>
              <w:t>- внутреннее активное сопротивление</w:t>
            </w:r>
            <w:r>
              <w:rPr>
                <w:color w:val="auto"/>
              </w:rPr>
              <w:t xml:space="preserve"> АКБ</w:t>
            </w:r>
            <w:r w:rsidRPr="00057F61">
              <w:rPr>
                <w:color w:val="auto"/>
              </w:rPr>
              <w:t>;</w:t>
            </w:r>
          </w:p>
          <w:p w14:paraId="53249905" w14:textId="685AC2B3" w:rsidR="00057F61" w:rsidRPr="00057F61" w:rsidRDefault="00057F61" w:rsidP="00057F61">
            <w:pPr>
              <w:rPr>
                <w:color w:val="auto"/>
              </w:rPr>
            </w:pPr>
            <w:r w:rsidRPr="00057F61">
              <w:rPr>
                <w:color w:val="auto"/>
              </w:rPr>
              <w:t>- емкость</w:t>
            </w:r>
            <w:r>
              <w:rPr>
                <w:color w:val="auto"/>
              </w:rPr>
              <w:t xml:space="preserve"> АКБ</w:t>
            </w:r>
            <w:r w:rsidRPr="00057F61">
              <w:rPr>
                <w:color w:val="auto"/>
              </w:rPr>
              <w:t>.</w:t>
            </w:r>
          </w:p>
          <w:p w14:paraId="67585662" w14:textId="25D8BE48" w:rsidR="00057F61" w:rsidRPr="00057F61" w:rsidRDefault="00057F61" w:rsidP="00057F61">
            <w:pPr>
              <w:rPr>
                <w:color w:val="auto"/>
              </w:rPr>
            </w:pPr>
            <w:r>
              <w:rPr>
                <w:color w:val="auto"/>
              </w:rPr>
              <w:t>Предназначен для обслуживания АКБ</w:t>
            </w:r>
            <w:r w:rsidRPr="00057F61">
              <w:rPr>
                <w:color w:val="auto"/>
              </w:rPr>
              <w:t xml:space="preserve"> с номинальным напряжением </w:t>
            </w:r>
            <w:r>
              <w:rPr>
                <w:color w:val="auto"/>
              </w:rPr>
              <w:t>2</w:t>
            </w:r>
            <w:r w:rsidR="00A006BF">
              <w:rPr>
                <w:color w:val="auto"/>
              </w:rPr>
              <w:t xml:space="preserve">В </w:t>
            </w:r>
            <w:r w:rsidRPr="00057F61">
              <w:rPr>
                <w:color w:val="auto"/>
              </w:rPr>
              <w:t>и 12</w:t>
            </w:r>
            <w:proofErr w:type="gramStart"/>
            <w:r w:rsidRPr="00057F61">
              <w:rPr>
                <w:color w:val="auto"/>
              </w:rPr>
              <w:t xml:space="preserve"> В</w:t>
            </w:r>
            <w:proofErr w:type="gramEnd"/>
            <w:r w:rsidRPr="00057F61">
              <w:rPr>
                <w:color w:val="auto"/>
              </w:rPr>
              <w:t xml:space="preserve"> следующих типов: </w:t>
            </w:r>
          </w:p>
          <w:p w14:paraId="42F6D634" w14:textId="46A3A14A" w:rsidR="00057F61" w:rsidRPr="00057F61" w:rsidRDefault="00057F61" w:rsidP="00057F61">
            <w:pPr>
              <w:rPr>
                <w:color w:val="auto"/>
              </w:rPr>
            </w:pPr>
            <w:r w:rsidRPr="00057F61">
              <w:rPr>
                <w:color w:val="auto"/>
              </w:rPr>
              <w:t>- свинцово-кисло</w:t>
            </w:r>
            <w:r w:rsidR="00A006BF">
              <w:rPr>
                <w:color w:val="auto"/>
              </w:rPr>
              <w:t xml:space="preserve">тные аккумуляторы и батареи </w:t>
            </w:r>
            <w:r>
              <w:rPr>
                <w:color w:val="auto"/>
              </w:rPr>
              <w:t xml:space="preserve">с </w:t>
            </w:r>
            <w:proofErr w:type="spellStart"/>
            <w:r>
              <w:rPr>
                <w:color w:val="auto"/>
              </w:rPr>
              <w:t>гелевым</w:t>
            </w:r>
            <w:proofErr w:type="spellEnd"/>
            <w:r>
              <w:rPr>
                <w:color w:val="auto"/>
              </w:rPr>
              <w:t xml:space="preserve"> </w:t>
            </w:r>
            <w:r w:rsidR="00A006BF">
              <w:rPr>
                <w:color w:val="auto"/>
              </w:rPr>
              <w:t xml:space="preserve">электролитом </w:t>
            </w:r>
            <w:r>
              <w:rPr>
                <w:color w:val="auto"/>
              </w:rPr>
              <w:t>(GEL технология), аб</w:t>
            </w:r>
            <w:r w:rsidRPr="00057F61">
              <w:rPr>
                <w:color w:val="auto"/>
              </w:rPr>
              <w:t>сорбированным (AGM те</w:t>
            </w:r>
            <w:r>
              <w:rPr>
                <w:color w:val="auto"/>
              </w:rPr>
              <w:t>хнология) и жидким электролитом.</w:t>
            </w:r>
          </w:p>
          <w:p w14:paraId="50989095" w14:textId="52F44431" w:rsidR="00057F61" w:rsidRDefault="00057F61" w:rsidP="00057F61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 xml:space="preserve">Технические </w:t>
            </w:r>
            <w:r w:rsidR="00A006BF">
              <w:rPr>
                <w:b/>
                <w:color w:val="auto"/>
              </w:rPr>
              <w:t>параметры</w:t>
            </w:r>
            <w:r w:rsidRPr="00E03579">
              <w:rPr>
                <w:b/>
                <w:color w:val="auto"/>
              </w:rPr>
              <w:t>:</w:t>
            </w:r>
          </w:p>
          <w:p w14:paraId="12407A63" w14:textId="77777777" w:rsidR="00A006BF" w:rsidRPr="00FA69EC" w:rsidRDefault="00A006BF" w:rsidP="00A006BF">
            <w:r w:rsidRPr="00FA69EC">
              <w:t>Напря</w:t>
            </w:r>
            <w:r>
              <w:t xml:space="preserve">жение питающей сети (185 – 253) </w:t>
            </w:r>
            <w:r w:rsidRPr="00FA69EC">
              <w:t>В</w:t>
            </w:r>
          </w:p>
          <w:p w14:paraId="4EA3EF99" w14:textId="77777777" w:rsidR="00A006BF" w:rsidRPr="00FA69EC" w:rsidRDefault="00A006BF" w:rsidP="00A006BF">
            <w:r w:rsidRPr="00FA69EC">
              <w:t>Частота питающей сети (47 – 63) Гц</w:t>
            </w:r>
          </w:p>
          <w:p w14:paraId="022B8CF0" w14:textId="30DD2815" w:rsidR="00A006BF" w:rsidRPr="00FA69EC" w:rsidRDefault="00A006BF" w:rsidP="00A006BF">
            <w:r w:rsidRPr="00FA69EC">
              <w:t>Максимальн</w:t>
            </w:r>
            <w:r>
              <w:t>ая потребляемая мощность не менее 1200</w:t>
            </w:r>
            <w:proofErr w:type="gramStart"/>
            <w:r>
              <w:t xml:space="preserve"> В</w:t>
            </w:r>
            <w:proofErr w:type="gramEnd"/>
            <w:r>
              <w:t>/</w:t>
            </w:r>
            <w:r w:rsidRPr="00FA69EC">
              <w:t>А</w:t>
            </w:r>
          </w:p>
          <w:p w14:paraId="5BCA8A2F" w14:textId="77777777" w:rsidR="00A006BF" w:rsidRPr="00FA69EC" w:rsidRDefault="00A006BF" w:rsidP="00A006BF">
            <w:r w:rsidRPr="00FA69EC">
              <w:t>Ин</w:t>
            </w:r>
            <w:r>
              <w:t>терфейс IEEE 802.3 (</w:t>
            </w:r>
            <w:proofErr w:type="spellStart"/>
            <w:r>
              <w:t>Ethernet</w:t>
            </w:r>
            <w:proofErr w:type="spellEnd"/>
            <w:r>
              <w:t xml:space="preserve">), не менее </w:t>
            </w:r>
            <w:r w:rsidRPr="00FA69EC">
              <w:t>2 порта</w:t>
            </w:r>
          </w:p>
          <w:p w14:paraId="0424135C" w14:textId="77777777" w:rsidR="00A006BF" w:rsidRPr="00FA69EC" w:rsidRDefault="00A006BF" w:rsidP="00A006BF">
            <w:r>
              <w:t xml:space="preserve">Объем памяти встроенной  </w:t>
            </w:r>
            <w:proofErr w:type="spellStart"/>
            <w:r>
              <w:t>micro</w:t>
            </w:r>
            <w:proofErr w:type="spellEnd"/>
            <w:r>
              <w:t>-SD карты, не менее 4 Гбайт</w:t>
            </w:r>
            <w:r w:rsidRPr="00FA69EC">
              <w:t xml:space="preserve"> </w:t>
            </w:r>
          </w:p>
          <w:p w14:paraId="3D1964E5" w14:textId="008D7AEF" w:rsidR="00A006BF" w:rsidRPr="00A006BF" w:rsidRDefault="00A006BF" w:rsidP="00057F61">
            <w:r>
              <w:t xml:space="preserve">Степень защиты корпуса не ниже IP20 </w:t>
            </w:r>
          </w:p>
          <w:p w14:paraId="0AB478F6" w14:textId="77777777" w:rsidR="00005530" w:rsidRPr="00F77E1A" w:rsidRDefault="00005530" w:rsidP="00005530">
            <w:pPr>
              <w:rPr>
                <w:b/>
              </w:rPr>
            </w:pPr>
            <w:r w:rsidRPr="00F77E1A">
              <w:rPr>
                <w:b/>
              </w:rPr>
              <w:t>Режим заряда</w:t>
            </w:r>
          </w:p>
          <w:p w14:paraId="48913CA0" w14:textId="3998D86E" w:rsidR="00005530" w:rsidRPr="00F753F7" w:rsidRDefault="00AB3541" w:rsidP="00005530">
            <w:r>
              <w:t xml:space="preserve">Зарядный ток </w:t>
            </w:r>
            <w:proofErr w:type="spellStart"/>
            <w:r>
              <w:t>Iз</w:t>
            </w:r>
            <w:proofErr w:type="spellEnd"/>
            <w:r>
              <w:t xml:space="preserve">, </w:t>
            </w:r>
            <w:r w:rsidR="00005530" w:rsidRPr="00FA69EC">
              <w:t xml:space="preserve"> </w:t>
            </w:r>
            <w:r w:rsidR="00005530" w:rsidRPr="00F77E1A">
              <w:t xml:space="preserve"> </w:t>
            </w:r>
            <w:r w:rsidR="00005530">
              <w:t xml:space="preserve">от </w:t>
            </w:r>
            <w:r w:rsidR="00005530" w:rsidRPr="00FA69EC">
              <w:t>1,0</w:t>
            </w:r>
            <w:r>
              <w:t>А</w:t>
            </w:r>
            <w:r w:rsidR="00005530" w:rsidRPr="00FA69EC">
              <w:t xml:space="preserve">– </w:t>
            </w:r>
            <w:r w:rsidR="00005530">
              <w:t xml:space="preserve">до </w:t>
            </w:r>
            <w:r w:rsidR="00005530" w:rsidRPr="00FA69EC">
              <w:t>30,0</w:t>
            </w:r>
            <w:proofErr w:type="gramStart"/>
            <w:r>
              <w:t>А</w:t>
            </w:r>
            <w:proofErr w:type="gramEnd"/>
          </w:p>
          <w:p w14:paraId="64BA499A" w14:textId="30490B91" w:rsidR="00005530" w:rsidRPr="00FA69EC" w:rsidRDefault="00AB3541" w:rsidP="00005530">
            <w:r>
              <w:t>Шаг установки зарядного тока, не более</w:t>
            </w:r>
            <w:r w:rsidR="00005530" w:rsidRPr="00FA69EC">
              <w:t xml:space="preserve"> 0,1</w:t>
            </w:r>
            <w:proofErr w:type="gramStart"/>
            <w:r>
              <w:t>А</w:t>
            </w:r>
            <w:proofErr w:type="gramEnd"/>
            <w:r w:rsidR="00005530" w:rsidRPr="00F77E1A">
              <w:t xml:space="preserve"> </w:t>
            </w:r>
          </w:p>
          <w:p w14:paraId="59A67D59" w14:textId="038B18E7" w:rsidR="00005530" w:rsidRPr="00F753F7" w:rsidRDefault="00AB3541" w:rsidP="00005530">
            <w:r>
              <w:t xml:space="preserve">Зарядное напряжение, </w:t>
            </w:r>
            <w:r w:rsidR="00005530">
              <w:t>от</w:t>
            </w:r>
            <w:r w:rsidR="00005530" w:rsidRPr="00FA69EC">
              <w:t xml:space="preserve"> </w:t>
            </w:r>
            <w:r w:rsidR="00005530">
              <w:t>1,0</w:t>
            </w:r>
            <w:proofErr w:type="gramStart"/>
            <w:r>
              <w:t>В</w:t>
            </w:r>
            <w:proofErr w:type="gramEnd"/>
            <w:r w:rsidR="00005530">
              <w:t xml:space="preserve"> – до 20,0</w:t>
            </w:r>
            <w:r>
              <w:t>В</w:t>
            </w:r>
            <w:r w:rsidR="00005530">
              <w:t xml:space="preserve"> </w:t>
            </w:r>
          </w:p>
          <w:p w14:paraId="6A026446" w14:textId="025F0C3B" w:rsidR="00005530" w:rsidRPr="00FA69EC" w:rsidRDefault="00005530" w:rsidP="00005530">
            <w:r w:rsidRPr="00FA69EC">
              <w:t>Шаг устано</w:t>
            </w:r>
            <w:r w:rsidR="00AB3541">
              <w:t xml:space="preserve">вки зарядного напряжения, не более </w:t>
            </w:r>
            <w:r w:rsidR="00A006BF">
              <w:t>0,1</w:t>
            </w:r>
            <w:proofErr w:type="gramStart"/>
            <w:r w:rsidR="00AB3541">
              <w:t>В</w:t>
            </w:r>
            <w:proofErr w:type="gramEnd"/>
          </w:p>
          <w:p w14:paraId="78CDAE1D" w14:textId="77777777" w:rsidR="00005530" w:rsidRPr="00F77E1A" w:rsidRDefault="00005530" w:rsidP="00005530">
            <w:pPr>
              <w:rPr>
                <w:b/>
              </w:rPr>
            </w:pPr>
            <w:r w:rsidRPr="00F77E1A">
              <w:rPr>
                <w:b/>
              </w:rPr>
              <w:t>Режим разряда</w:t>
            </w:r>
          </w:p>
          <w:p w14:paraId="059D82D4" w14:textId="09C3699C" w:rsidR="00005530" w:rsidRPr="00FA69EC" w:rsidRDefault="00AB3541" w:rsidP="00005530">
            <w:r>
              <w:t xml:space="preserve">Разрядный ток </w:t>
            </w:r>
            <w:proofErr w:type="spellStart"/>
            <w:r>
              <w:t>Iр</w:t>
            </w:r>
            <w:proofErr w:type="spellEnd"/>
            <w:r>
              <w:t>,</w:t>
            </w:r>
            <w:r w:rsidR="00005530" w:rsidRPr="00FA69EC">
              <w:t xml:space="preserve">  </w:t>
            </w:r>
            <w:r w:rsidR="00005530">
              <w:t xml:space="preserve">от </w:t>
            </w:r>
            <w:r w:rsidR="00005530" w:rsidRPr="00FA69EC">
              <w:t>1,00</w:t>
            </w:r>
            <w:proofErr w:type="gramStart"/>
            <w:r>
              <w:t>А</w:t>
            </w:r>
            <w:proofErr w:type="gramEnd"/>
            <w:r w:rsidR="00005530" w:rsidRPr="00FA69EC">
              <w:t xml:space="preserve"> – </w:t>
            </w:r>
            <w:r w:rsidR="00005530">
              <w:t xml:space="preserve">до </w:t>
            </w:r>
            <w:r w:rsidR="00005530" w:rsidRPr="00FA69EC">
              <w:t>30,00</w:t>
            </w:r>
            <w:r>
              <w:t>А</w:t>
            </w:r>
            <w:r w:rsidR="00005530" w:rsidRPr="00FA69EC">
              <w:t xml:space="preserve"> </w:t>
            </w:r>
          </w:p>
          <w:p w14:paraId="433263A7" w14:textId="625C0201" w:rsidR="00005530" w:rsidRPr="00FA69EC" w:rsidRDefault="00AB3541" w:rsidP="00005530">
            <w:r>
              <w:t>Шаг установки зарядного тока</w:t>
            </w:r>
            <w:r w:rsidR="00005530" w:rsidRPr="00FA69EC">
              <w:t xml:space="preserve"> 0,01</w:t>
            </w:r>
            <w:proofErr w:type="gramStart"/>
            <w:r>
              <w:t>А</w:t>
            </w:r>
            <w:proofErr w:type="gramEnd"/>
            <w:r w:rsidR="00005530" w:rsidRPr="00F77E1A">
              <w:t xml:space="preserve"> </w:t>
            </w:r>
          </w:p>
          <w:p w14:paraId="6A9E1E53" w14:textId="54C5D30F" w:rsidR="00005530" w:rsidRPr="00FA69EC" w:rsidRDefault="00005530" w:rsidP="00005530">
            <w:r w:rsidRPr="00FA69EC">
              <w:t>Входное нап</w:t>
            </w:r>
            <w:r>
              <w:t>ряжение для встроенной электрон</w:t>
            </w:r>
            <w:r w:rsidRPr="00FA69EC">
              <w:t>но</w:t>
            </w:r>
            <w:r w:rsidR="00AB3541">
              <w:t>й нагрузки,</w:t>
            </w:r>
            <w:r w:rsidRPr="00FA69EC">
              <w:t xml:space="preserve"> </w:t>
            </w:r>
            <w:r>
              <w:t xml:space="preserve">от </w:t>
            </w:r>
            <w:r w:rsidRPr="00FA69EC">
              <w:t>1</w:t>
            </w:r>
            <w:r w:rsidR="00AB3541">
              <w:t>В</w:t>
            </w:r>
            <w:r w:rsidRPr="00FA69EC">
              <w:t xml:space="preserve"> </w:t>
            </w:r>
            <w:r>
              <w:t>–</w:t>
            </w:r>
            <w:r w:rsidRPr="00FA69EC">
              <w:t xml:space="preserve"> </w:t>
            </w:r>
            <w:r>
              <w:t xml:space="preserve">до </w:t>
            </w:r>
            <w:r w:rsidRPr="00FA69EC">
              <w:t>18</w:t>
            </w:r>
            <w:r w:rsidR="00AB3541">
              <w:t>В</w:t>
            </w:r>
          </w:p>
          <w:p w14:paraId="4EFE57DA" w14:textId="20E23D9A" w:rsidR="00005530" w:rsidRPr="00FA69EC" w:rsidRDefault="00005530" w:rsidP="00005530">
            <w:r w:rsidRPr="00FA69EC">
              <w:lastRenderedPageBreak/>
              <w:t>Максимальная р</w:t>
            </w:r>
            <w:r>
              <w:t>ассеиваемая мощность встроенной</w:t>
            </w:r>
            <w:r w:rsidRPr="00F77E1A">
              <w:t xml:space="preserve"> </w:t>
            </w:r>
            <w:r w:rsidR="00AB3541">
              <w:t>электронной нагрузки</w:t>
            </w:r>
            <w:r w:rsidRPr="00FA69EC">
              <w:t xml:space="preserve">, не менее </w:t>
            </w:r>
            <w:r>
              <w:t xml:space="preserve"> </w:t>
            </w:r>
            <w:r w:rsidRPr="00FA69EC">
              <w:t>400</w:t>
            </w:r>
            <w:r w:rsidR="00AB3541">
              <w:t>Вт</w:t>
            </w:r>
            <w:r w:rsidRPr="00FA69EC">
              <w:t xml:space="preserve"> </w:t>
            </w:r>
          </w:p>
          <w:p w14:paraId="73ACCF22" w14:textId="19F9357B" w:rsidR="00005530" w:rsidRPr="00FA69EC" w:rsidRDefault="00005530" w:rsidP="00005530">
            <w:r w:rsidRPr="00FA69EC">
              <w:t>Пред</w:t>
            </w:r>
            <w:r w:rsidR="00AB3541">
              <w:t>елы измерения сопротивления,</w:t>
            </w:r>
            <w:r w:rsidRPr="00FA69EC">
              <w:t xml:space="preserve"> </w:t>
            </w:r>
            <w:r w:rsidRPr="00267608">
              <w:t xml:space="preserve"> </w:t>
            </w:r>
            <w:r>
              <w:t>от 0,99</w:t>
            </w:r>
            <w:r w:rsidR="00AB3541">
              <w:t>мОм</w:t>
            </w:r>
            <w:r>
              <w:t xml:space="preserve"> </w:t>
            </w:r>
            <w:r w:rsidRPr="00FA69EC">
              <w:t>–</w:t>
            </w:r>
            <w:r>
              <w:t xml:space="preserve"> до 999,99</w:t>
            </w:r>
            <w:r w:rsidR="00AB3541">
              <w:t>мОм</w:t>
            </w:r>
          </w:p>
          <w:p w14:paraId="4793476F" w14:textId="555D4CBE" w:rsidR="00005530" w:rsidRPr="00FA69EC" w:rsidRDefault="00A006BF" w:rsidP="00005530">
            <w:r>
              <w:t>Емкость АКБ</w:t>
            </w:r>
            <w:r w:rsidR="00005530">
              <w:t xml:space="preserve"> </w:t>
            </w:r>
            <w:r w:rsidR="00AB3541">
              <w:t xml:space="preserve"> от </w:t>
            </w:r>
            <w:r w:rsidR="00005530" w:rsidRPr="00FA69EC">
              <w:t xml:space="preserve"> 0,1</w:t>
            </w:r>
            <w:proofErr w:type="gramStart"/>
            <w:r w:rsidR="00AB3541">
              <w:t>А</w:t>
            </w:r>
            <w:proofErr w:type="gramEnd"/>
            <w:r w:rsidR="00AB3541">
              <w:t>/час</w:t>
            </w:r>
            <w:r w:rsidR="00005530" w:rsidRPr="00FA69EC">
              <w:t xml:space="preserve"> – </w:t>
            </w:r>
            <w:r w:rsidR="00AB3541">
              <w:t xml:space="preserve">до </w:t>
            </w:r>
            <w:r w:rsidR="00005530" w:rsidRPr="00FA69EC">
              <w:t>9999,9</w:t>
            </w:r>
            <w:r w:rsidR="00AB3541">
              <w:t>А/час</w:t>
            </w:r>
            <w:r w:rsidR="00005530" w:rsidRPr="00FA69EC">
              <w:t xml:space="preserve"> </w:t>
            </w:r>
          </w:p>
          <w:p w14:paraId="1F3C99E6" w14:textId="77777777" w:rsidR="00005530" w:rsidRPr="00FA69EC" w:rsidRDefault="00005530" w:rsidP="00005530">
            <w:r w:rsidRPr="00FA69EC">
              <w:t xml:space="preserve">Климатические факторы: </w:t>
            </w:r>
          </w:p>
          <w:p w14:paraId="72E8C08D" w14:textId="33E7971F" w:rsidR="00005530" w:rsidRPr="00005530" w:rsidRDefault="00005530" w:rsidP="00005530">
            <w:r w:rsidRPr="00FA69EC">
              <w:t xml:space="preserve"> - диапазон рабочих температур </w:t>
            </w:r>
            <w:r w:rsidR="00AB3541">
              <w:t>от 5 до 40</w:t>
            </w:r>
            <w:proofErr w:type="gramStart"/>
            <w:r>
              <w:t>°С</w:t>
            </w:r>
            <w:proofErr w:type="gramEnd"/>
          </w:p>
          <w:p w14:paraId="662FE3AC" w14:textId="77777777" w:rsidR="00005530" w:rsidRPr="00FA69EC" w:rsidRDefault="00005530" w:rsidP="00005530">
            <w:r w:rsidRPr="00FA69EC">
              <w:t xml:space="preserve"> - относительная влажность воздуха </w:t>
            </w:r>
            <w:r>
              <w:t>80 % при температуре 25</w:t>
            </w:r>
            <w:proofErr w:type="gramStart"/>
            <w:r>
              <w:t xml:space="preserve"> °С</w:t>
            </w:r>
            <w:proofErr w:type="gramEnd"/>
          </w:p>
          <w:p w14:paraId="563E2077" w14:textId="77777777" w:rsidR="00005530" w:rsidRPr="00F753F7" w:rsidRDefault="00005530" w:rsidP="00005530">
            <w:r w:rsidRPr="00FA69EC">
              <w:t xml:space="preserve"> - атмосферное давление</w:t>
            </w:r>
            <w:r>
              <w:t>,</w:t>
            </w:r>
            <w:r w:rsidRPr="00FA69EC">
              <w:t xml:space="preserve"> </w:t>
            </w:r>
            <w:r>
              <w:t>от 80 до 110 кПа</w:t>
            </w:r>
          </w:p>
          <w:p w14:paraId="28704D0C" w14:textId="77777777" w:rsidR="00005530" w:rsidRPr="00FA69EC" w:rsidRDefault="00005530" w:rsidP="00005530">
            <w:r w:rsidRPr="00FA69EC">
              <w:t xml:space="preserve">Условия хранения: </w:t>
            </w:r>
          </w:p>
          <w:p w14:paraId="77489AB3" w14:textId="77777777" w:rsidR="00005530" w:rsidRPr="00BE3346" w:rsidRDefault="00005530" w:rsidP="00005530">
            <w:r w:rsidRPr="00FA69EC">
              <w:t xml:space="preserve"> - диапазон температур</w:t>
            </w:r>
            <w:r>
              <w:t>, от минус 25 до 55</w:t>
            </w:r>
            <w:proofErr w:type="gramStart"/>
            <w:r>
              <w:t xml:space="preserve"> °С</w:t>
            </w:r>
            <w:proofErr w:type="gramEnd"/>
          </w:p>
          <w:p w14:paraId="3763C0F6" w14:textId="77777777" w:rsidR="00005530" w:rsidRPr="00005530" w:rsidRDefault="00005530" w:rsidP="00005530">
            <w:r w:rsidRPr="00FA69EC">
              <w:t xml:space="preserve"> - относительная влажность воздуха </w:t>
            </w:r>
            <w:r>
              <w:t>95 % при температуре 30</w:t>
            </w:r>
            <w:proofErr w:type="gramStart"/>
            <w:r>
              <w:t>°С</w:t>
            </w:r>
            <w:proofErr w:type="gramEnd"/>
          </w:p>
          <w:p w14:paraId="08EE61A1" w14:textId="77777777" w:rsidR="00005530" w:rsidRPr="00FA69EC" w:rsidRDefault="00005530" w:rsidP="00005530">
            <w:r w:rsidRPr="00FA69EC">
              <w:t>Габаритные размеры корпуса</w:t>
            </w:r>
            <w:r>
              <w:t xml:space="preserve">, не более </w:t>
            </w:r>
            <w:r w:rsidRPr="00FA69EC">
              <w:t xml:space="preserve"> 4</w:t>
            </w:r>
            <w:r>
              <w:t>50 х 300 х 25</w:t>
            </w:r>
            <w:r w:rsidRPr="00FA69EC">
              <w:t>0 мм</w:t>
            </w:r>
          </w:p>
          <w:p w14:paraId="3C24232C" w14:textId="77777777" w:rsidR="00005530" w:rsidRPr="00FA69EC" w:rsidRDefault="00005530" w:rsidP="00005530">
            <w:r w:rsidRPr="00FA69EC">
              <w:t>Масса без комплекта</w:t>
            </w:r>
            <w:r>
              <w:t xml:space="preserve"> кабелей и шнуров, не более 15</w:t>
            </w:r>
            <w:r w:rsidRPr="00FA69EC">
              <w:t xml:space="preserve"> кг</w:t>
            </w:r>
          </w:p>
          <w:p w14:paraId="516625FA" w14:textId="74A67363" w:rsidR="00005530" w:rsidRPr="00FA69EC" w:rsidRDefault="00A006BF" w:rsidP="00005530">
            <w:r>
              <w:t>С</w:t>
            </w:r>
            <w:r w:rsidR="00005530" w:rsidRPr="00FA69EC">
              <w:t>рок службы</w:t>
            </w:r>
            <w:r>
              <w:t>:</w:t>
            </w:r>
            <w:r w:rsidR="00005530">
              <w:t xml:space="preserve"> не менее</w:t>
            </w:r>
            <w:r w:rsidR="00005530" w:rsidRPr="00FA69EC">
              <w:t xml:space="preserve"> 10 лет</w:t>
            </w:r>
          </w:p>
          <w:p w14:paraId="311A54B5" w14:textId="0E10C32B" w:rsidR="001A2100" w:rsidRPr="006D76B0" w:rsidRDefault="00A006BF" w:rsidP="001A2100">
            <w:r>
              <w:t>Н</w:t>
            </w:r>
            <w:r w:rsidR="00005530">
              <w:t>аработка до отказа</w:t>
            </w:r>
            <w:r>
              <w:t>:</w:t>
            </w:r>
            <w:r w:rsidR="00005530">
              <w:t xml:space="preserve"> не менее </w:t>
            </w:r>
            <w:r w:rsidR="00005530" w:rsidRPr="00FA69EC">
              <w:t>25</w:t>
            </w:r>
            <w:r w:rsidR="00005530">
              <w:t xml:space="preserve"> </w:t>
            </w:r>
            <w:r w:rsidR="00005530" w:rsidRPr="00FA69EC">
              <w:t>000 ч</w:t>
            </w:r>
            <w:r w:rsidR="00005530">
              <w:t>асов</w:t>
            </w:r>
            <w:r w:rsidR="00AB3541">
              <w:t xml:space="preserve">    </w:t>
            </w:r>
          </w:p>
          <w:p w14:paraId="00885F07" w14:textId="26BB5606" w:rsidR="002F28D0" w:rsidRPr="00E03579" w:rsidRDefault="00005530" w:rsidP="002F28D0">
            <w:pPr>
              <w:rPr>
                <w:color w:val="auto"/>
              </w:rPr>
            </w:pPr>
            <w:r>
              <w:rPr>
                <w:color w:val="auto"/>
              </w:rPr>
              <w:t>Товар</w:t>
            </w:r>
            <w:r w:rsidR="002F28D0" w:rsidRPr="00E03579">
              <w:rPr>
                <w:color w:val="auto"/>
              </w:rPr>
              <w:t xml:space="preserve">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62078B2" w14:textId="668BC55F" w:rsidR="002F28D0" w:rsidRPr="0016774C" w:rsidRDefault="00005530" w:rsidP="002F28D0">
            <w:pPr>
              <w:rPr>
                <w:color w:val="auto"/>
              </w:rPr>
            </w:pPr>
            <w:r>
              <w:rPr>
                <w:color w:val="auto"/>
              </w:rPr>
              <w:t>Все части товара</w:t>
            </w:r>
            <w:r w:rsidR="002F28D0" w:rsidRPr="00E03579">
              <w:rPr>
                <w:color w:val="auto"/>
              </w:rPr>
              <w:t xml:space="preserve"> должны быть упакованы и маркированы. </w:t>
            </w:r>
          </w:p>
          <w:p w14:paraId="56C348E2" w14:textId="77777777" w:rsidR="002F28D0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2F4F8F8" w14:textId="77777777" w:rsidR="00533435" w:rsidRPr="00DA25A4" w:rsidRDefault="00533435" w:rsidP="00533435">
            <w:pPr>
              <w:rPr>
                <w:b/>
                <w:color w:val="auto"/>
              </w:rPr>
            </w:pPr>
            <w:r w:rsidRPr="00DA25A4">
              <w:rPr>
                <w:b/>
                <w:color w:val="auto"/>
              </w:rPr>
              <w:t>Требования к программному обеспечению товара:</w:t>
            </w:r>
          </w:p>
          <w:p w14:paraId="1B00187D" w14:textId="77777777" w:rsidR="00533435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>Товар должен поставляются с необходимым программным обеспечением, если такое программное обеспечение существует и необходимо для выполнения функции товара.</w:t>
            </w:r>
          </w:p>
          <w:p w14:paraId="6DB83771" w14:textId="77777777" w:rsidR="00533435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>Программное обеспечение должно быть встроенным и хранится в энергонезависимой памяти.</w:t>
            </w:r>
          </w:p>
          <w:p w14:paraId="4F33E78E" w14:textId="77777777" w:rsidR="00533435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>Программное обеспечение должно быть установлено только предприятием изготовителем товара.</w:t>
            </w:r>
          </w:p>
          <w:p w14:paraId="15471605" w14:textId="77777777" w:rsidR="00533435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>Конструкция товара должна исключать возможность несанкционированного влияния на программное обеспечение и измерительную информацию без нарушения пломбировки корпуса.</w:t>
            </w:r>
          </w:p>
          <w:p w14:paraId="632472B7" w14:textId="77777777" w:rsidR="00533435" w:rsidRPr="00007EEB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 xml:space="preserve">Нормирование метрологических характеристик товара должно быть проведено с учетом того, что программное обеспечение, если таковое имеется,  является неотъемлемой частью товара. </w:t>
            </w:r>
          </w:p>
          <w:p w14:paraId="0851B977" w14:textId="77777777" w:rsidR="00533435" w:rsidRPr="00007EEB" w:rsidRDefault="00533435" w:rsidP="00533435">
            <w:pPr>
              <w:rPr>
                <w:color w:val="auto"/>
              </w:rPr>
            </w:pPr>
            <w:r w:rsidRPr="00007EEB">
              <w:rPr>
                <w:color w:val="auto"/>
              </w:rPr>
              <w:t>Программное обеспечение должно сопровождаться документацией, которая полно и однозначно описывает назначение, основные функции, структуру и другие необходимые п</w:t>
            </w:r>
            <w:r>
              <w:rPr>
                <w:color w:val="auto"/>
              </w:rPr>
              <w:t>араметры и характеристики товара.</w:t>
            </w:r>
          </w:p>
          <w:p w14:paraId="4244BBAF" w14:textId="77777777" w:rsidR="00533435" w:rsidRPr="00007EEB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 xml:space="preserve">Программное обеспечение </w:t>
            </w:r>
            <w:r w:rsidRPr="00007EEB">
              <w:rPr>
                <w:color w:val="auto"/>
              </w:rPr>
              <w:t>должно быть разработано таким образом, чтобы его невозможно было подвергнуть искажающему воздействию через интерфейсы пол</w:t>
            </w:r>
            <w:r>
              <w:rPr>
                <w:color w:val="auto"/>
              </w:rPr>
              <w:t xml:space="preserve">ьзователя и другие интерфейсы. </w:t>
            </w:r>
          </w:p>
          <w:p w14:paraId="61E0FDEA" w14:textId="77777777" w:rsidR="00533435" w:rsidRPr="00007EEB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>Программное обеспечение</w:t>
            </w:r>
            <w:r w:rsidRPr="00007EEB">
              <w:rPr>
                <w:color w:val="auto"/>
              </w:rPr>
              <w:t xml:space="preserve"> и данные должны быть защищены от случайных или неумышленных изменений, а также от искажения или намеренных изменений лицами, не имеющ</w:t>
            </w:r>
            <w:r>
              <w:rPr>
                <w:color w:val="auto"/>
              </w:rPr>
              <w:t>ими соответствующего допуска.</w:t>
            </w:r>
          </w:p>
          <w:p w14:paraId="1A589265" w14:textId="54DCE2A9" w:rsidR="00533435" w:rsidRPr="00E03579" w:rsidRDefault="00533435" w:rsidP="002F28D0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П</w:t>
            </w:r>
            <w:r w:rsidRPr="00007EEB">
              <w:rPr>
                <w:color w:val="auto"/>
              </w:rPr>
              <w:t>рограммное обеспечение не должно нед</w:t>
            </w:r>
            <w:r>
              <w:rPr>
                <w:color w:val="auto"/>
              </w:rPr>
              <w:t>опустимым образом изменяться.</w:t>
            </w:r>
          </w:p>
          <w:p w14:paraId="7024D752" w14:textId="1B9C94A1" w:rsidR="002F28D0" w:rsidRDefault="002F28D0" w:rsidP="002F28D0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="00005530">
              <w:rPr>
                <w:color w:val="auto"/>
              </w:rPr>
              <w:t>Маркировка на поставляемый</w:t>
            </w:r>
            <w:r w:rsidRPr="00E03579">
              <w:rPr>
                <w:color w:val="auto"/>
              </w:rPr>
              <w:t xml:space="preserve"> </w:t>
            </w:r>
            <w:r w:rsidR="00005530">
              <w:rPr>
                <w:color w:val="auto"/>
              </w:rPr>
              <w:t xml:space="preserve">товар </w:t>
            </w:r>
            <w:r w:rsidRPr="00E03579">
              <w:rPr>
                <w:color w:val="auto"/>
              </w:rPr>
              <w:t xml:space="preserve">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 xml:space="preserve">, либо несмывающейся краской в заводских условиях, исключающая стирание, отклеивание и выцветание, а также должна </w:t>
            </w:r>
            <w:r w:rsidR="00005530">
              <w:rPr>
                <w:color w:val="auto"/>
              </w:rPr>
              <w:t xml:space="preserve">включать в себя указание марки и </w:t>
            </w:r>
            <w:r w:rsidRPr="00E03579">
              <w:rPr>
                <w:color w:val="auto"/>
              </w:rPr>
              <w:t>модели</w:t>
            </w:r>
            <w:r w:rsidR="00005530">
              <w:rPr>
                <w:color w:val="auto"/>
              </w:rPr>
              <w:t>.</w:t>
            </w:r>
          </w:p>
          <w:p w14:paraId="5065575B" w14:textId="77777777" w:rsidR="002F28D0" w:rsidRPr="00E03579" w:rsidRDefault="002F28D0" w:rsidP="002F28D0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9935DC6" w14:textId="77777777" w:rsidR="00B87D86" w:rsidRDefault="00B87D86" w:rsidP="002F28D0">
            <w:pPr>
              <w:rPr>
                <w:color w:val="auto"/>
              </w:rPr>
            </w:pPr>
            <w:r w:rsidRPr="00B87D8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3A75F613" w14:textId="558164CC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4E855AC0" w14:textId="77777777" w:rsidR="00533435" w:rsidRDefault="00B85DC5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 w:rsidR="002F28D0">
              <w:rPr>
                <w:color w:val="auto"/>
              </w:rPr>
              <w:t xml:space="preserve"> </w:t>
            </w:r>
            <w:r w:rsidR="002F28D0"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 w:rsidR="002F28D0">
              <w:rPr>
                <w:color w:val="auto"/>
              </w:rPr>
              <w:t xml:space="preserve">оформлены </w:t>
            </w:r>
            <w:r w:rsidR="002F28D0" w:rsidRPr="00E03579">
              <w:rPr>
                <w:color w:val="auto"/>
              </w:rPr>
              <w:t>на фирменных бланках.</w:t>
            </w:r>
          </w:p>
          <w:p w14:paraId="687D4E74" w14:textId="77777777" w:rsidR="00533435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 xml:space="preserve">Товар должен поставляться в полной комплектации, со всеми необходимыми сопутствующими компонентами и программным обеспечением. </w:t>
            </w:r>
          </w:p>
          <w:p w14:paraId="6A37F74F" w14:textId="2A37B127" w:rsidR="00B4772D" w:rsidRPr="00707B59" w:rsidRDefault="00533435" w:rsidP="00533435">
            <w:pPr>
              <w:rPr>
                <w:color w:val="auto"/>
                <w:highlight w:val="lightGray"/>
              </w:rPr>
            </w:pPr>
            <w:r>
              <w:rPr>
                <w:color w:val="auto"/>
              </w:rPr>
              <w:t>Товар должен быть полностью готовым к применению, без необходимости дополнительного приобретения лицензии и средств активации на весь период пользования.</w:t>
            </w:r>
            <w:r w:rsidR="002F28D0" w:rsidRPr="00E03579">
              <w:rPr>
                <w:color w:val="auto"/>
              </w:rPr>
              <w:t xml:space="preserve">  </w:t>
            </w:r>
          </w:p>
        </w:tc>
      </w:tr>
      <w:tr w:rsidR="00B87D86" w:rsidRPr="00E47003" w14:paraId="304163F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C90F" w14:textId="2C0C1460" w:rsidR="00B87D86" w:rsidRPr="00E47003" w:rsidRDefault="004C3D4A" w:rsidP="00B4772D">
            <w:pPr>
              <w:textAlignment w:val="baseline"/>
              <w:rPr>
                <w:color w:val="auto"/>
              </w:rPr>
            </w:pPr>
            <w:r w:rsidRPr="004C3D4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3704" w14:textId="6506200C" w:rsidR="00B87D86" w:rsidRPr="004C3D4A" w:rsidRDefault="004C3D4A" w:rsidP="008D41FC">
            <w:pPr>
              <w:rPr>
                <w:color w:val="auto"/>
              </w:rPr>
            </w:pPr>
            <w:r w:rsidRPr="004C3D4A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</w:t>
            </w:r>
            <w:r w:rsidRPr="00E47003">
              <w:rPr>
                <w:color w:val="auto"/>
              </w:rPr>
              <w:lastRenderedPageBreak/>
              <w:t>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D41FC" w:rsidRPr="007F2413" w:rsidRDefault="008D41FC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37144881" w14:textId="7B160B32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02E5C8D" w14:textId="2295E99E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>копию Сертификата происхождения товара</w:t>
            </w:r>
            <w:r w:rsidR="00E1664A">
              <w:t xml:space="preserve">, выданного датой </w:t>
            </w:r>
            <w:r w:rsidR="00E1664A" w:rsidRPr="00E1664A">
              <w:rPr>
                <w:b/>
              </w:rPr>
              <w:t xml:space="preserve">не ранее </w:t>
            </w:r>
            <w:r w:rsidR="008D41FC" w:rsidRPr="00E1664A">
              <w:rPr>
                <w:b/>
              </w:rPr>
              <w:t>202</w:t>
            </w:r>
            <w:r w:rsidR="00E1664A" w:rsidRPr="00E1664A">
              <w:rPr>
                <w:b/>
              </w:rPr>
              <w:t>5</w:t>
            </w:r>
            <w:r w:rsidR="008D41FC" w:rsidRPr="00E1664A">
              <w:rPr>
                <w:b/>
              </w:rPr>
              <w:t xml:space="preserve"> года.</w:t>
            </w:r>
            <w:r w:rsidR="008D41FC" w:rsidRPr="00D66DE5">
              <w:t xml:space="preserve"> </w:t>
            </w:r>
          </w:p>
          <w:p w14:paraId="27B49888" w14:textId="77777777" w:rsidR="001D6B11" w:rsidRPr="00D66DE5" w:rsidRDefault="001D6B11" w:rsidP="001D6B11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564C636F" w14:textId="77777777" w:rsidR="001D6B11" w:rsidRPr="00D66DE5" w:rsidRDefault="001D6B11" w:rsidP="001D6B1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5D0B2597" w:rsidR="0031515D" w:rsidRPr="00D66DE5" w:rsidRDefault="001D6B11" w:rsidP="00D20354">
            <w:pPr>
              <w:pStyle w:val="a6"/>
              <w:numPr>
                <w:ilvl w:val="1"/>
                <w:numId w:val="9"/>
              </w:numPr>
            </w:pPr>
            <w:r w:rsidRPr="00D66DE5">
              <w:lastRenderedPageBreak/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687839E" w:rsidR="006D43A2" w:rsidRDefault="006D43A2" w:rsidP="004A5D90">
      <w:pPr>
        <w:textAlignment w:val="baseline"/>
        <w:rPr>
          <w:color w:val="auto"/>
        </w:rPr>
      </w:pPr>
    </w:p>
    <w:p w14:paraId="3593E60F" w14:textId="77777777" w:rsidR="00533435" w:rsidRPr="00E47003" w:rsidRDefault="00533435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05ED8C78" w14:textId="77777777" w:rsidR="00533435" w:rsidRDefault="0053343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053281DB" w14:textId="77777777" w:rsidR="00533435" w:rsidRPr="00E47003" w:rsidRDefault="0053343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5F169EB" w14:textId="0FADFB48" w:rsidR="00E5488D" w:rsidRDefault="006D43A2" w:rsidP="00D2035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8DC270" w14:textId="77777777" w:rsidR="00D20354" w:rsidRDefault="00D20354" w:rsidP="00D20354">
      <w:pPr>
        <w:ind w:firstLine="397"/>
        <w:jc w:val="both"/>
        <w:rPr>
          <w:rStyle w:val="s0"/>
          <w:color w:val="auto"/>
        </w:rPr>
      </w:pPr>
    </w:p>
    <w:p w14:paraId="79690EE3" w14:textId="77777777" w:rsidR="00D20354" w:rsidRPr="00D20354" w:rsidRDefault="00D20354" w:rsidP="00D20354">
      <w:pPr>
        <w:ind w:firstLine="397"/>
        <w:jc w:val="both"/>
        <w:rPr>
          <w:color w:val="auto"/>
        </w:rPr>
      </w:pPr>
    </w:p>
    <w:p w14:paraId="7645E7A3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14:paraId="72D44528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546E13E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DFF69C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A8ABD3B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78A5F84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030B7C8" w14:textId="427F380D" w:rsidR="007354D9" w:rsidRPr="004A5D90" w:rsidRDefault="0016774C" w:rsidP="0016774C">
      <w:pPr>
        <w:pStyle w:val="a8"/>
        <w:rPr>
          <w:rStyle w:val="s0"/>
          <w:b/>
          <w:color w:val="auto"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Ордатаев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5530"/>
    <w:rsid w:val="00017A3D"/>
    <w:rsid w:val="00035617"/>
    <w:rsid w:val="00041AE9"/>
    <w:rsid w:val="00057F61"/>
    <w:rsid w:val="0007149C"/>
    <w:rsid w:val="0008379C"/>
    <w:rsid w:val="000B366F"/>
    <w:rsid w:val="000B7AAF"/>
    <w:rsid w:val="000C0D8D"/>
    <w:rsid w:val="000C5A50"/>
    <w:rsid w:val="000D003F"/>
    <w:rsid w:val="000D0186"/>
    <w:rsid w:val="000E08FA"/>
    <w:rsid w:val="000F1341"/>
    <w:rsid w:val="00121380"/>
    <w:rsid w:val="00127A1C"/>
    <w:rsid w:val="00136527"/>
    <w:rsid w:val="00146E0A"/>
    <w:rsid w:val="001529F1"/>
    <w:rsid w:val="0016774C"/>
    <w:rsid w:val="00175E3F"/>
    <w:rsid w:val="00194845"/>
    <w:rsid w:val="001A2100"/>
    <w:rsid w:val="001B5324"/>
    <w:rsid w:val="001B67F9"/>
    <w:rsid w:val="001B7612"/>
    <w:rsid w:val="001C283E"/>
    <w:rsid w:val="001D6B11"/>
    <w:rsid w:val="0020115D"/>
    <w:rsid w:val="0021225F"/>
    <w:rsid w:val="00215FAC"/>
    <w:rsid w:val="002170DA"/>
    <w:rsid w:val="00224927"/>
    <w:rsid w:val="0024103E"/>
    <w:rsid w:val="0024298E"/>
    <w:rsid w:val="00281E51"/>
    <w:rsid w:val="00282F77"/>
    <w:rsid w:val="00283AE5"/>
    <w:rsid w:val="002A36AF"/>
    <w:rsid w:val="002B6B92"/>
    <w:rsid w:val="002C6D5D"/>
    <w:rsid w:val="002D3C82"/>
    <w:rsid w:val="002E14BC"/>
    <w:rsid w:val="002E7E88"/>
    <w:rsid w:val="002F272B"/>
    <w:rsid w:val="002F28D0"/>
    <w:rsid w:val="00303363"/>
    <w:rsid w:val="00307C71"/>
    <w:rsid w:val="0031515D"/>
    <w:rsid w:val="00322DAE"/>
    <w:rsid w:val="003420E9"/>
    <w:rsid w:val="00382809"/>
    <w:rsid w:val="0038671D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57E79"/>
    <w:rsid w:val="004666D0"/>
    <w:rsid w:val="0049396F"/>
    <w:rsid w:val="004955E5"/>
    <w:rsid w:val="004A5D90"/>
    <w:rsid w:val="004A7FFC"/>
    <w:rsid w:val="004B1A0F"/>
    <w:rsid w:val="004C3D4A"/>
    <w:rsid w:val="004D08CE"/>
    <w:rsid w:val="004F6017"/>
    <w:rsid w:val="0050041D"/>
    <w:rsid w:val="005009DE"/>
    <w:rsid w:val="00517008"/>
    <w:rsid w:val="00517CE9"/>
    <w:rsid w:val="00533435"/>
    <w:rsid w:val="00534214"/>
    <w:rsid w:val="005603E0"/>
    <w:rsid w:val="005728A4"/>
    <w:rsid w:val="00590DF2"/>
    <w:rsid w:val="005A1654"/>
    <w:rsid w:val="005C4172"/>
    <w:rsid w:val="005E1037"/>
    <w:rsid w:val="005F2E15"/>
    <w:rsid w:val="005F7542"/>
    <w:rsid w:val="00603234"/>
    <w:rsid w:val="00607B57"/>
    <w:rsid w:val="00611935"/>
    <w:rsid w:val="00614BD0"/>
    <w:rsid w:val="00624568"/>
    <w:rsid w:val="0062637E"/>
    <w:rsid w:val="0064554A"/>
    <w:rsid w:val="00671402"/>
    <w:rsid w:val="00691ECA"/>
    <w:rsid w:val="00694DC3"/>
    <w:rsid w:val="006A08FD"/>
    <w:rsid w:val="006B09BB"/>
    <w:rsid w:val="006C34C4"/>
    <w:rsid w:val="006C7DC6"/>
    <w:rsid w:val="006C7FD7"/>
    <w:rsid w:val="006D43A2"/>
    <w:rsid w:val="006D76B0"/>
    <w:rsid w:val="006F5D72"/>
    <w:rsid w:val="007030B4"/>
    <w:rsid w:val="007055C7"/>
    <w:rsid w:val="00707B59"/>
    <w:rsid w:val="00713DD5"/>
    <w:rsid w:val="007220CD"/>
    <w:rsid w:val="007311ED"/>
    <w:rsid w:val="007354D9"/>
    <w:rsid w:val="00737097"/>
    <w:rsid w:val="00740157"/>
    <w:rsid w:val="00743192"/>
    <w:rsid w:val="00760C74"/>
    <w:rsid w:val="00765FB6"/>
    <w:rsid w:val="007826D8"/>
    <w:rsid w:val="00786779"/>
    <w:rsid w:val="00795A63"/>
    <w:rsid w:val="007D3915"/>
    <w:rsid w:val="007D6D36"/>
    <w:rsid w:val="007F35E0"/>
    <w:rsid w:val="00801AA0"/>
    <w:rsid w:val="00820280"/>
    <w:rsid w:val="00825E13"/>
    <w:rsid w:val="00835C4B"/>
    <w:rsid w:val="00836E8B"/>
    <w:rsid w:val="00845F12"/>
    <w:rsid w:val="00853EE3"/>
    <w:rsid w:val="00854C30"/>
    <w:rsid w:val="00855202"/>
    <w:rsid w:val="00885034"/>
    <w:rsid w:val="00897966"/>
    <w:rsid w:val="008C1476"/>
    <w:rsid w:val="008C5287"/>
    <w:rsid w:val="008D41FC"/>
    <w:rsid w:val="008E410D"/>
    <w:rsid w:val="008E52C6"/>
    <w:rsid w:val="008E56FE"/>
    <w:rsid w:val="008F68F7"/>
    <w:rsid w:val="00910C42"/>
    <w:rsid w:val="00926581"/>
    <w:rsid w:val="009459A4"/>
    <w:rsid w:val="00947806"/>
    <w:rsid w:val="00962930"/>
    <w:rsid w:val="0097425B"/>
    <w:rsid w:val="009747F9"/>
    <w:rsid w:val="00976F8D"/>
    <w:rsid w:val="0098631C"/>
    <w:rsid w:val="00986852"/>
    <w:rsid w:val="00992AAF"/>
    <w:rsid w:val="009A7FF0"/>
    <w:rsid w:val="009B6D3B"/>
    <w:rsid w:val="009D5FEF"/>
    <w:rsid w:val="009D66BF"/>
    <w:rsid w:val="009E5BE6"/>
    <w:rsid w:val="009F18B9"/>
    <w:rsid w:val="00A006BF"/>
    <w:rsid w:val="00A60268"/>
    <w:rsid w:val="00A862CB"/>
    <w:rsid w:val="00A90FD3"/>
    <w:rsid w:val="00A918AD"/>
    <w:rsid w:val="00A9786B"/>
    <w:rsid w:val="00AA3880"/>
    <w:rsid w:val="00AA48DB"/>
    <w:rsid w:val="00AB3541"/>
    <w:rsid w:val="00AB60DD"/>
    <w:rsid w:val="00AD272C"/>
    <w:rsid w:val="00AF4D0B"/>
    <w:rsid w:val="00B22C62"/>
    <w:rsid w:val="00B4078A"/>
    <w:rsid w:val="00B45F9D"/>
    <w:rsid w:val="00B4772D"/>
    <w:rsid w:val="00B77722"/>
    <w:rsid w:val="00B85DC5"/>
    <w:rsid w:val="00B8687A"/>
    <w:rsid w:val="00B87D86"/>
    <w:rsid w:val="00BA37F1"/>
    <w:rsid w:val="00BA5552"/>
    <w:rsid w:val="00BC57BD"/>
    <w:rsid w:val="00BD05A1"/>
    <w:rsid w:val="00BD159C"/>
    <w:rsid w:val="00BD7613"/>
    <w:rsid w:val="00BE47A6"/>
    <w:rsid w:val="00BF613A"/>
    <w:rsid w:val="00C0448B"/>
    <w:rsid w:val="00C06299"/>
    <w:rsid w:val="00C23012"/>
    <w:rsid w:val="00C35E81"/>
    <w:rsid w:val="00C43F35"/>
    <w:rsid w:val="00C47239"/>
    <w:rsid w:val="00C529DD"/>
    <w:rsid w:val="00C71089"/>
    <w:rsid w:val="00C763F7"/>
    <w:rsid w:val="00C900D6"/>
    <w:rsid w:val="00C9020A"/>
    <w:rsid w:val="00C96541"/>
    <w:rsid w:val="00CA076D"/>
    <w:rsid w:val="00CA498B"/>
    <w:rsid w:val="00CA7C0B"/>
    <w:rsid w:val="00CB379A"/>
    <w:rsid w:val="00CC5A02"/>
    <w:rsid w:val="00CD1C03"/>
    <w:rsid w:val="00CD5B75"/>
    <w:rsid w:val="00CE5ED3"/>
    <w:rsid w:val="00CF3C7D"/>
    <w:rsid w:val="00D05736"/>
    <w:rsid w:val="00D05F30"/>
    <w:rsid w:val="00D10A06"/>
    <w:rsid w:val="00D13AAB"/>
    <w:rsid w:val="00D20354"/>
    <w:rsid w:val="00D2117F"/>
    <w:rsid w:val="00D23AD8"/>
    <w:rsid w:val="00D316AE"/>
    <w:rsid w:val="00D45936"/>
    <w:rsid w:val="00D46499"/>
    <w:rsid w:val="00D5689C"/>
    <w:rsid w:val="00D56913"/>
    <w:rsid w:val="00D66DE5"/>
    <w:rsid w:val="00D82F67"/>
    <w:rsid w:val="00D856A0"/>
    <w:rsid w:val="00D9620B"/>
    <w:rsid w:val="00DB1501"/>
    <w:rsid w:val="00DB21D0"/>
    <w:rsid w:val="00DB32B4"/>
    <w:rsid w:val="00DB5DFC"/>
    <w:rsid w:val="00DC1869"/>
    <w:rsid w:val="00DE7A53"/>
    <w:rsid w:val="00DF07C9"/>
    <w:rsid w:val="00E03550"/>
    <w:rsid w:val="00E03579"/>
    <w:rsid w:val="00E13455"/>
    <w:rsid w:val="00E1664A"/>
    <w:rsid w:val="00E43DB4"/>
    <w:rsid w:val="00E43E4F"/>
    <w:rsid w:val="00E47003"/>
    <w:rsid w:val="00E52562"/>
    <w:rsid w:val="00E5488D"/>
    <w:rsid w:val="00E57767"/>
    <w:rsid w:val="00EA26C9"/>
    <w:rsid w:val="00EA2E31"/>
    <w:rsid w:val="00ED49F8"/>
    <w:rsid w:val="00EF1E47"/>
    <w:rsid w:val="00EF4711"/>
    <w:rsid w:val="00EF6F6B"/>
    <w:rsid w:val="00F02FA5"/>
    <w:rsid w:val="00F1419B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D585A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C0AD6-0796-4A0A-A9AB-FBD36F07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2025-01-30T07:40:00Z</cp:lastPrinted>
  <dcterms:created xsi:type="dcterms:W3CDTF">2025-11-26T07:10:00Z</dcterms:created>
  <dcterms:modified xsi:type="dcterms:W3CDTF">2025-11-26T07:10:00Z</dcterms:modified>
</cp:coreProperties>
</file>