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6E3412" w:rsidRDefault="00666488" w:rsidP="006E3412">
      <w:pPr>
        <w:rPr>
          <w:color w:val="auto"/>
          <w:lang w:val="kk-KZ"/>
        </w:rPr>
      </w:pPr>
    </w:p>
    <w:p w:rsidR="003376B6" w:rsidRPr="006E3412" w:rsidRDefault="003376B6" w:rsidP="006E3412">
      <w:pPr>
        <w:shd w:val="clear" w:color="auto" w:fill="FFFFFF"/>
        <w:jc w:val="center"/>
        <w:outlineLvl w:val="2"/>
        <w:rPr>
          <w:b/>
          <w:bCs/>
          <w:color w:val="auto"/>
          <w:lang w:val="kk-KZ"/>
        </w:rPr>
      </w:pPr>
      <w:r w:rsidRPr="006E3412">
        <w:rPr>
          <w:b/>
          <w:bCs/>
          <w:color w:val="auto"/>
          <w:lang w:val="kk-KZ"/>
        </w:rPr>
        <w:t>Баға ұсыныстарын сұрау арқылы сатып алынатын тауарлардың,</w:t>
      </w:r>
      <w:r w:rsidR="00DD55C9">
        <w:rPr>
          <w:b/>
          <w:bCs/>
          <w:color w:val="auto"/>
          <w:lang w:val="kk-KZ"/>
        </w:rPr>
        <w:t xml:space="preserve"> </w:t>
      </w:r>
      <w:r w:rsidRPr="006E3412">
        <w:rPr>
          <w:b/>
          <w:bCs/>
          <w:color w:val="auto"/>
          <w:lang w:val="kk-KZ"/>
        </w:rPr>
        <w:t>жұмыстардың,</w:t>
      </w:r>
      <w:r w:rsidR="00DD55C9">
        <w:rPr>
          <w:b/>
          <w:bCs/>
          <w:color w:val="auto"/>
          <w:lang w:val="kk-KZ"/>
        </w:rPr>
        <w:t xml:space="preserve"> </w:t>
      </w:r>
      <w:r w:rsidRPr="006E3412">
        <w:rPr>
          <w:b/>
          <w:bCs/>
          <w:color w:val="auto"/>
          <w:lang w:val="kk-KZ"/>
        </w:rPr>
        <w:t>қызметтердің техникалық ерекшелігі (тапсырыс беруші толтырады)</w:t>
      </w:r>
    </w:p>
    <w:p w:rsidR="003376B6" w:rsidRPr="006E3412" w:rsidRDefault="003376B6" w:rsidP="006E3412">
      <w:pPr>
        <w:shd w:val="clear" w:color="auto" w:fill="FFFFFF"/>
        <w:jc w:val="center"/>
        <w:outlineLvl w:val="2"/>
        <w:rPr>
          <w:b/>
          <w:bCs/>
          <w:color w:val="auto"/>
          <w:lang w:val="kk-KZ"/>
        </w:rPr>
      </w:pPr>
    </w:p>
    <w:p w:rsidR="00ED350A" w:rsidRPr="006E3412" w:rsidRDefault="003376B6" w:rsidP="006E3412">
      <w:pPr>
        <w:numPr>
          <w:ilvl w:val="0"/>
          <w:numId w:val="1"/>
        </w:numPr>
        <w:contextualSpacing/>
        <w:rPr>
          <w:rFonts w:eastAsiaTheme="minorHAnsi"/>
          <w:color w:val="auto"/>
          <w:lang w:val="kk-KZ" w:eastAsia="en-US"/>
        </w:rPr>
      </w:pPr>
      <w:r w:rsidRPr="006E3412">
        <w:rPr>
          <w:color w:val="auto"/>
          <w:lang w:val="kk-KZ"/>
        </w:rPr>
        <w:t>Тауарлардың, жұмыстардың, көрсетілетін қызметтердің бірыңғай номенклатуралық анықтамалығы кодының атауы</w:t>
      </w:r>
      <w:r w:rsidR="00DD55C9">
        <w:rPr>
          <w:color w:val="auto"/>
          <w:lang w:val="kk-KZ"/>
        </w:rPr>
        <w:t>:</w:t>
      </w:r>
      <w:r w:rsidRPr="006E3412">
        <w:rPr>
          <w:color w:val="auto"/>
          <w:lang w:val="kk-KZ"/>
        </w:rPr>
        <w:t xml:space="preserve"> </w:t>
      </w:r>
      <w:r w:rsidR="00ED350A" w:rsidRPr="006E3412">
        <w:rPr>
          <w:color w:val="auto"/>
          <w:u w:val="single"/>
          <w:lang w:val="kk-KZ"/>
        </w:rPr>
        <w:t>152029.500.000006</w:t>
      </w:r>
    </w:p>
    <w:p w:rsidR="003376B6" w:rsidRPr="006E3412" w:rsidRDefault="003376B6" w:rsidP="006E3412">
      <w:pPr>
        <w:numPr>
          <w:ilvl w:val="0"/>
          <w:numId w:val="1"/>
        </w:numPr>
        <w:contextualSpacing/>
        <w:rPr>
          <w:rFonts w:eastAsiaTheme="minorHAnsi"/>
          <w:color w:val="auto"/>
          <w:lang w:val="kk-KZ" w:eastAsia="en-US"/>
        </w:rPr>
      </w:pPr>
      <w:r w:rsidRPr="006E3412">
        <w:rPr>
          <w:color w:val="auto"/>
          <w:lang w:val="kk-KZ"/>
        </w:rPr>
        <w:t>Тауарлардың,жұмыстардың,қызметтердің атауы</w:t>
      </w:r>
      <w:r w:rsidR="00DD55C9">
        <w:rPr>
          <w:color w:val="auto"/>
          <w:lang w:val="kk-KZ"/>
        </w:rPr>
        <w:t>:</w:t>
      </w:r>
      <w:r w:rsidR="00DD55C9" w:rsidRPr="00DD55C9">
        <w:rPr>
          <w:color w:val="auto"/>
          <w:u w:val="single"/>
          <w:lang w:val="kk-KZ"/>
        </w:rPr>
        <w:t>А</w:t>
      </w:r>
      <w:r w:rsidR="00ED350A" w:rsidRPr="00DD55C9">
        <w:rPr>
          <w:color w:val="auto"/>
          <w:u w:val="single"/>
          <w:lang w:val="kk-KZ"/>
        </w:rPr>
        <w:t>л</w:t>
      </w:r>
      <w:r w:rsidR="00ED350A" w:rsidRPr="006E3412">
        <w:rPr>
          <w:color w:val="auto"/>
          <w:u w:val="single"/>
          <w:lang w:val="kk-KZ"/>
        </w:rPr>
        <w:t xml:space="preserve">ьпинистік аяқ киім </w:t>
      </w:r>
      <w:r w:rsidR="00E5788D" w:rsidRPr="006E3412">
        <w:rPr>
          <w:color w:val="auto"/>
          <w:lang w:val="kk-KZ"/>
        </w:rPr>
        <w:t>___</w:t>
      </w:r>
      <w:r w:rsidR="00DD55C9">
        <w:rPr>
          <w:color w:val="auto"/>
          <w:lang w:val="kk-KZ"/>
        </w:rPr>
        <w:t>_____</w:t>
      </w:r>
    </w:p>
    <w:p w:rsidR="003376B6" w:rsidRPr="006E3412" w:rsidRDefault="003376B6" w:rsidP="006E3412">
      <w:pPr>
        <w:numPr>
          <w:ilvl w:val="0"/>
          <w:numId w:val="1"/>
        </w:numPr>
        <w:contextualSpacing/>
        <w:rPr>
          <w:rFonts w:eastAsiaTheme="minorHAnsi"/>
          <w:color w:val="auto"/>
          <w:lang w:val="kk-KZ" w:eastAsia="en-US"/>
        </w:rPr>
      </w:pPr>
      <w:r w:rsidRPr="006E3412">
        <w:rPr>
          <w:color w:val="auto"/>
          <w:lang w:val="kk-KZ"/>
        </w:rPr>
        <w:t>Жеткізу шарты (ИНКОТЕРМС 2010-ға сәйкес)</w:t>
      </w:r>
      <w:r w:rsidR="00DD55C9">
        <w:rPr>
          <w:color w:val="auto"/>
          <w:lang w:val="kk-KZ"/>
        </w:rPr>
        <w:t>:</w:t>
      </w:r>
      <w:r w:rsidR="00196135" w:rsidRPr="006E3412">
        <w:rPr>
          <w:color w:val="auto"/>
          <w:lang w:val="kk-KZ"/>
        </w:rPr>
        <w:t xml:space="preserve"> </w:t>
      </w:r>
      <w:r w:rsidR="00196135" w:rsidRPr="00DD55C9">
        <w:rPr>
          <w:color w:val="auto"/>
          <w:u w:val="single"/>
          <w:lang w:val="kk-KZ"/>
        </w:rPr>
        <w:t>DDP</w:t>
      </w:r>
      <w:r w:rsidR="00196135" w:rsidRPr="006E3412">
        <w:rPr>
          <w:color w:val="auto"/>
          <w:lang w:val="kk-KZ"/>
        </w:rPr>
        <w:t xml:space="preserve"> </w:t>
      </w:r>
      <w:r w:rsidRPr="006E3412">
        <w:rPr>
          <w:color w:val="auto"/>
          <w:lang w:val="kk-KZ"/>
        </w:rPr>
        <w:t>__________________</w:t>
      </w:r>
      <w:r w:rsidR="00DD55C9">
        <w:rPr>
          <w:color w:val="auto"/>
          <w:lang w:val="kk-KZ"/>
        </w:rPr>
        <w:t>__</w:t>
      </w:r>
      <w:r w:rsidRPr="006E3412">
        <w:rPr>
          <w:color w:val="auto"/>
          <w:lang w:val="kk-KZ"/>
        </w:rPr>
        <w:t>____</w:t>
      </w:r>
    </w:p>
    <w:p w:rsidR="003376B6" w:rsidRPr="006E3412" w:rsidRDefault="003376B6" w:rsidP="006E3412">
      <w:pPr>
        <w:numPr>
          <w:ilvl w:val="0"/>
          <w:numId w:val="1"/>
        </w:numPr>
        <w:contextualSpacing/>
        <w:rPr>
          <w:rFonts w:eastAsiaTheme="minorHAnsi"/>
          <w:color w:val="auto"/>
          <w:u w:val="single"/>
          <w:lang w:eastAsia="en-US"/>
        </w:rPr>
      </w:pPr>
      <w:proofErr w:type="spellStart"/>
      <w:r w:rsidRPr="006E3412">
        <w:rPr>
          <w:color w:val="auto"/>
        </w:rPr>
        <w:t>Жеткізу</w:t>
      </w:r>
      <w:proofErr w:type="spellEnd"/>
      <w:r w:rsidRPr="006E3412">
        <w:rPr>
          <w:color w:val="auto"/>
        </w:rPr>
        <w:t xml:space="preserve"> мерзімі</w:t>
      </w:r>
      <w:r w:rsidR="00DD55C9">
        <w:rPr>
          <w:color w:val="auto"/>
        </w:rPr>
        <w:t>:</w:t>
      </w:r>
      <w:r w:rsidR="00DD55C9" w:rsidRPr="00DD55C9">
        <w:rPr>
          <w:color w:val="auto"/>
          <w:u w:val="single"/>
        </w:rPr>
        <w:t>6</w:t>
      </w:r>
      <w:r w:rsidRPr="00DD55C9">
        <w:rPr>
          <w:color w:val="auto"/>
          <w:u w:val="single"/>
        </w:rPr>
        <w:t>0</w:t>
      </w:r>
      <w:r w:rsidRPr="006E3412">
        <w:rPr>
          <w:color w:val="auto"/>
          <w:u w:val="single"/>
        </w:rPr>
        <w:t xml:space="preserve"> </w:t>
      </w:r>
      <w:proofErr w:type="spellStart"/>
      <w:r w:rsidRPr="006E3412">
        <w:rPr>
          <w:color w:val="auto"/>
          <w:u w:val="single"/>
        </w:rPr>
        <w:t>күнтізбелік</w:t>
      </w:r>
      <w:proofErr w:type="spellEnd"/>
      <w:r w:rsidRPr="006E3412">
        <w:rPr>
          <w:color w:val="auto"/>
          <w:u w:val="single"/>
        </w:rPr>
        <w:t xml:space="preserve"> </w:t>
      </w:r>
      <w:proofErr w:type="spellStart"/>
      <w:proofErr w:type="gramStart"/>
      <w:r w:rsidRPr="006E3412">
        <w:rPr>
          <w:color w:val="auto"/>
          <w:u w:val="single"/>
        </w:rPr>
        <w:t>к</w:t>
      </w:r>
      <w:proofErr w:type="gramEnd"/>
      <w:r w:rsidRPr="006E3412">
        <w:rPr>
          <w:color w:val="auto"/>
          <w:u w:val="single"/>
        </w:rPr>
        <w:t>үн</w:t>
      </w:r>
      <w:proofErr w:type="spellEnd"/>
      <w:r w:rsidRPr="006E3412">
        <w:rPr>
          <w:color w:val="auto"/>
        </w:rPr>
        <w:t>_____</w:t>
      </w:r>
      <w:r w:rsidR="00CB7138" w:rsidRPr="006E3412">
        <w:rPr>
          <w:color w:val="auto"/>
        </w:rPr>
        <w:t>_________________</w:t>
      </w:r>
      <w:r w:rsidR="00DD55C9">
        <w:rPr>
          <w:color w:val="auto"/>
        </w:rPr>
        <w:t>____</w:t>
      </w:r>
      <w:r w:rsidR="00CB7138" w:rsidRPr="006E3412">
        <w:rPr>
          <w:color w:val="auto"/>
        </w:rPr>
        <w:t>______________</w:t>
      </w:r>
    </w:p>
    <w:p w:rsidR="003376B6" w:rsidRPr="006E3412" w:rsidRDefault="003376B6" w:rsidP="006E3412">
      <w:pPr>
        <w:numPr>
          <w:ilvl w:val="0"/>
          <w:numId w:val="1"/>
        </w:numPr>
        <w:contextualSpacing/>
        <w:rPr>
          <w:rFonts w:eastAsiaTheme="minorHAnsi"/>
          <w:color w:val="auto"/>
          <w:lang w:eastAsia="en-US"/>
        </w:rPr>
      </w:pPr>
      <w:proofErr w:type="spellStart"/>
      <w:r w:rsidRPr="006E3412">
        <w:rPr>
          <w:color w:val="auto"/>
        </w:rPr>
        <w:t>Аванстық</w:t>
      </w:r>
      <w:proofErr w:type="spellEnd"/>
      <w:r w:rsidRPr="006E3412">
        <w:rPr>
          <w:color w:val="auto"/>
        </w:rPr>
        <w:t xml:space="preserve"> </w:t>
      </w:r>
      <w:proofErr w:type="spellStart"/>
      <w:r w:rsidRPr="006E3412">
        <w:rPr>
          <w:color w:val="auto"/>
        </w:rPr>
        <w:t>тө</w:t>
      </w:r>
      <w:proofErr w:type="gramStart"/>
      <w:r w:rsidRPr="006E3412">
        <w:rPr>
          <w:color w:val="auto"/>
        </w:rPr>
        <w:t>лем</w:t>
      </w:r>
      <w:proofErr w:type="spellEnd"/>
      <w:r w:rsidRPr="006E3412">
        <w:rPr>
          <w:color w:val="auto"/>
        </w:rPr>
        <w:t xml:space="preserve"> </w:t>
      </w:r>
      <w:proofErr w:type="spellStart"/>
      <w:r w:rsidRPr="006E3412">
        <w:rPr>
          <w:color w:val="auto"/>
        </w:rPr>
        <w:t>м</w:t>
      </w:r>
      <w:proofErr w:type="gramEnd"/>
      <w:r w:rsidRPr="006E3412">
        <w:rPr>
          <w:color w:val="auto"/>
        </w:rPr>
        <w:t>өлшері</w:t>
      </w:r>
      <w:proofErr w:type="spellEnd"/>
      <w:r w:rsidR="00DD55C9">
        <w:rPr>
          <w:color w:val="auto"/>
        </w:rPr>
        <w:t>:</w:t>
      </w:r>
      <w:r w:rsidRPr="006E3412">
        <w:rPr>
          <w:color w:val="auto"/>
          <w:u w:val="single"/>
          <w:lang w:val="kk-KZ"/>
        </w:rPr>
        <w:t>0</w:t>
      </w:r>
      <w:r w:rsidR="00DD55C9">
        <w:rPr>
          <w:color w:val="auto"/>
          <w:u w:val="single"/>
          <w:lang w:val="kk-KZ"/>
        </w:rPr>
        <w:t>%</w:t>
      </w:r>
      <w:r w:rsidRPr="006E3412">
        <w:rPr>
          <w:color w:val="auto"/>
        </w:rPr>
        <w:t>_____________</w:t>
      </w:r>
      <w:r w:rsidR="00CB7138" w:rsidRPr="006E3412">
        <w:rPr>
          <w:color w:val="auto"/>
        </w:rPr>
        <w:t>_________</w:t>
      </w:r>
      <w:r w:rsidR="00DD55C9">
        <w:rPr>
          <w:color w:val="auto"/>
        </w:rPr>
        <w:t>__</w:t>
      </w:r>
      <w:r w:rsidR="00CB7138" w:rsidRPr="006E3412">
        <w:rPr>
          <w:color w:val="auto"/>
        </w:rPr>
        <w:t>_____________________</w:t>
      </w:r>
    </w:p>
    <w:p w:rsidR="003376B6" w:rsidRPr="006E3412" w:rsidRDefault="003376B6" w:rsidP="006E3412">
      <w:pPr>
        <w:numPr>
          <w:ilvl w:val="0"/>
          <w:numId w:val="1"/>
        </w:numPr>
        <w:contextualSpacing/>
        <w:rPr>
          <w:rFonts w:eastAsiaTheme="minorHAnsi"/>
          <w:color w:val="auto"/>
          <w:lang w:eastAsia="en-US"/>
        </w:rPr>
      </w:pPr>
      <w:proofErr w:type="spellStart"/>
      <w:r w:rsidRPr="006E3412">
        <w:rPr>
          <w:color w:val="auto"/>
        </w:rPr>
        <w:t>Шыққан</w:t>
      </w:r>
      <w:proofErr w:type="spellEnd"/>
      <w:r w:rsidRPr="006E3412">
        <w:rPr>
          <w:color w:val="auto"/>
        </w:rPr>
        <w:t xml:space="preserve"> </w:t>
      </w:r>
      <w:proofErr w:type="spellStart"/>
      <w:r w:rsidRPr="006E3412">
        <w:rPr>
          <w:color w:val="auto"/>
        </w:rPr>
        <w:t>жылы</w:t>
      </w:r>
      <w:proofErr w:type="spellEnd"/>
      <w:r w:rsidR="00DD55C9">
        <w:rPr>
          <w:color w:val="auto"/>
        </w:rPr>
        <w:t>:</w:t>
      </w:r>
      <w:r w:rsidRPr="006E3412">
        <w:rPr>
          <w:color w:val="auto"/>
          <w:lang w:val="kk-KZ"/>
        </w:rPr>
        <w:t xml:space="preserve"> </w:t>
      </w:r>
      <w:r w:rsidRPr="006E3412">
        <w:rPr>
          <w:color w:val="auto"/>
          <w:u w:val="single"/>
        </w:rPr>
        <w:t>202</w:t>
      </w:r>
      <w:r w:rsidR="00FE7DC8">
        <w:rPr>
          <w:color w:val="auto"/>
          <w:u w:val="single"/>
          <w:lang w:val="en-US"/>
        </w:rPr>
        <w:t>5</w:t>
      </w:r>
      <w:r w:rsidRPr="006E3412">
        <w:rPr>
          <w:color w:val="auto"/>
          <w:u w:val="single"/>
        </w:rPr>
        <w:t xml:space="preserve">  </w:t>
      </w:r>
      <w:proofErr w:type="spellStart"/>
      <w:r w:rsidRPr="006E3412">
        <w:rPr>
          <w:color w:val="auto"/>
          <w:u w:val="single"/>
        </w:rPr>
        <w:t>жыл</w:t>
      </w:r>
      <w:proofErr w:type="spellEnd"/>
      <w:r w:rsidRPr="006E3412">
        <w:rPr>
          <w:color w:val="auto"/>
          <w:u w:val="single"/>
        </w:rPr>
        <w:t xml:space="preserve"> </w:t>
      </w:r>
      <w:r w:rsidR="00CB7138" w:rsidRPr="006E3412">
        <w:rPr>
          <w:color w:val="auto"/>
        </w:rPr>
        <w:t>____________</w:t>
      </w:r>
      <w:r w:rsidR="00DD55C9">
        <w:rPr>
          <w:color w:val="auto"/>
        </w:rPr>
        <w:t>_________________</w:t>
      </w:r>
      <w:r w:rsidR="00CB7138" w:rsidRPr="006E3412">
        <w:rPr>
          <w:color w:val="auto"/>
        </w:rPr>
        <w:t>__________________</w:t>
      </w:r>
      <w:r w:rsidRPr="006E3412">
        <w:rPr>
          <w:color w:val="auto"/>
        </w:rPr>
        <w:t xml:space="preserve"> </w:t>
      </w:r>
    </w:p>
    <w:p w:rsidR="003376B6" w:rsidRPr="006E3412" w:rsidRDefault="003376B6" w:rsidP="006E3412">
      <w:pPr>
        <w:numPr>
          <w:ilvl w:val="0"/>
          <w:numId w:val="1"/>
        </w:numPr>
        <w:contextualSpacing/>
        <w:rPr>
          <w:rFonts w:eastAsiaTheme="minorHAnsi"/>
          <w:color w:val="auto"/>
          <w:lang w:eastAsia="en-US"/>
        </w:rPr>
      </w:pPr>
      <w:proofErr w:type="spellStart"/>
      <w:r w:rsidRPr="006E3412">
        <w:rPr>
          <w:color w:val="auto"/>
        </w:rPr>
        <w:t>Кепілді</w:t>
      </w:r>
      <w:proofErr w:type="gramStart"/>
      <w:r w:rsidRPr="006E3412">
        <w:rPr>
          <w:color w:val="auto"/>
        </w:rPr>
        <w:t>к</w:t>
      </w:r>
      <w:proofErr w:type="spellEnd"/>
      <w:r w:rsidRPr="006E3412">
        <w:rPr>
          <w:color w:val="auto"/>
        </w:rPr>
        <w:t xml:space="preserve"> </w:t>
      </w:r>
      <w:proofErr w:type="spellStart"/>
      <w:r w:rsidRPr="006E3412">
        <w:rPr>
          <w:color w:val="auto"/>
        </w:rPr>
        <w:t>мерз</w:t>
      </w:r>
      <w:proofErr w:type="gramEnd"/>
      <w:r w:rsidRPr="006E3412">
        <w:rPr>
          <w:color w:val="auto"/>
        </w:rPr>
        <w:t>імі</w:t>
      </w:r>
      <w:proofErr w:type="spellEnd"/>
      <w:r w:rsidRPr="006E3412">
        <w:rPr>
          <w:color w:val="auto"/>
        </w:rPr>
        <w:t xml:space="preserve"> (</w:t>
      </w:r>
      <w:proofErr w:type="spellStart"/>
      <w:r w:rsidRPr="006E3412">
        <w:rPr>
          <w:color w:val="auto"/>
        </w:rPr>
        <w:t>айлар</w:t>
      </w:r>
      <w:proofErr w:type="spellEnd"/>
      <w:r w:rsidRPr="006E3412">
        <w:rPr>
          <w:color w:val="auto"/>
        </w:rPr>
        <w:t>)</w:t>
      </w:r>
      <w:r w:rsidR="00DD55C9">
        <w:rPr>
          <w:color w:val="auto"/>
        </w:rPr>
        <w:t>:</w:t>
      </w:r>
      <w:r w:rsidRPr="006E3412">
        <w:rPr>
          <w:color w:val="auto"/>
          <w:lang w:val="kk-KZ"/>
        </w:rPr>
        <w:t xml:space="preserve"> </w:t>
      </w:r>
      <w:r w:rsidRPr="006E3412">
        <w:rPr>
          <w:color w:val="auto"/>
          <w:u w:val="single"/>
        </w:rPr>
        <w:t xml:space="preserve">12 </w:t>
      </w:r>
      <w:r w:rsidRPr="006E3412">
        <w:rPr>
          <w:color w:val="auto"/>
          <w:u w:val="single"/>
          <w:lang w:val="kk-KZ"/>
        </w:rPr>
        <w:t>ай</w:t>
      </w:r>
      <w:r w:rsidRPr="006E3412">
        <w:rPr>
          <w:color w:val="auto"/>
        </w:rPr>
        <w:t>__________________________________</w:t>
      </w:r>
      <w:r w:rsidR="00CB7138" w:rsidRPr="006E3412">
        <w:rPr>
          <w:color w:val="auto"/>
        </w:rPr>
        <w:t>__</w:t>
      </w:r>
      <w:r w:rsidR="00DD55C9">
        <w:rPr>
          <w:color w:val="auto"/>
        </w:rPr>
        <w:t>_</w:t>
      </w:r>
      <w:r w:rsidR="00CB7138" w:rsidRPr="006E3412">
        <w:rPr>
          <w:color w:val="auto"/>
        </w:rPr>
        <w:t>_______</w:t>
      </w:r>
    </w:p>
    <w:p w:rsidR="003B4CE3" w:rsidRPr="006E3412" w:rsidRDefault="003B4CE3" w:rsidP="006E3412">
      <w:pPr>
        <w:ind w:left="720"/>
        <w:contextualSpacing/>
        <w:rPr>
          <w:rFonts w:eastAsiaTheme="minorHAnsi"/>
          <w:color w:val="auto"/>
          <w:lang w:eastAsia="en-US"/>
        </w:rPr>
      </w:pPr>
    </w:p>
    <w:tbl>
      <w:tblPr>
        <w:tblStyle w:val="a3"/>
        <w:tblW w:w="0" w:type="auto"/>
        <w:jc w:val="center"/>
        <w:tblInd w:w="-783" w:type="dxa"/>
        <w:tblLook w:val="04A0" w:firstRow="1" w:lastRow="0" w:firstColumn="1" w:lastColumn="0" w:noHBand="0" w:noVBand="1"/>
      </w:tblPr>
      <w:tblGrid>
        <w:gridCol w:w="1834"/>
        <w:gridCol w:w="7088"/>
      </w:tblGrid>
      <w:tr w:rsidR="006E3412" w:rsidRPr="00FE7DC8" w:rsidTr="00317020">
        <w:trPr>
          <w:trHeight w:val="416"/>
          <w:jc w:val="center"/>
        </w:trPr>
        <w:tc>
          <w:tcPr>
            <w:tcW w:w="1834" w:type="dxa"/>
          </w:tcPr>
          <w:p w:rsidR="003376B6" w:rsidRPr="006E3412" w:rsidRDefault="003376B6" w:rsidP="006E3412">
            <w:pPr>
              <w:rPr>
                <w:rFonts w:eastAsiaTheme="minorHAnsi"/>
                <w:color w:val="auto"/>
                <w:lang w:val="kk-KZ" w:eastAsia="en-US"/>
              </w:rPr>
            </w:pPr>
            <w:r w:rsidRPr="006E3412">
              <w:rPr>
                <w:rFonts w:eastAsiaTheme="minorHAnsi"/>
                <w:color w:val="auto"/>
                <w:lang w:val="kk-KZ" w:eastAsia="en-US"/>
              </w:rPr>
              <w:t>Өнімді сатып алу үшін</w:t>
            </w:r>
          </w:p>
        </w:tc>
        <w:tc>
          <w:tcPr>
            <w:tcW w:w="7088" w:type="dxa"/>
          </w:tcPr>
          <w:p w:rsidR="00317020" w:rsidRDefault="00BB50AD" w:rsidP="003E75AC">
            <w:pPr>
              <w:jc w:val="both"/>
              <w:rPr>
                <w:rFonts w:eastAsiaTheme="minorHAnsi"/>
                <w:color w:val="auto"/>
                <w:lang w:val="kk-KZ" w:eastAsia="en-US"/>
              </w:rPr>
            </w:pPr>
            <w:r w:rsidRPr="00BB50AD">
              <w:rPr>
                <w:b/>
                <w:color w:val="auto"/>
                <w:lang w:val="kk-KZ"/>
              </w:rPr>
              <w:t>Альпинистік аяқ киім</w:t>
            </w:r>
            <w:r w:rsidR="00317020">
              <w:rPr>
                <w:b/>
                <w:color w:val="auto"/>
                <w:lang w:val="kk-KZ"/>
              </w:rPr>
              <w:t xml:space="preserve">. </w:t>
            </w:r>
            <w:r w:rsidR="00317020">
              <w:rPr>
                <w:rFonts w:eastAsiaTheme="minorHAnsi"/>
                <w:color w:val="auto"/>
                <w:lang w:val="kk-KZ" w:eastAsia="en-US"/>
              </w:rPr>
              <w:t>Аязға төзімді оқшауланған етік (жартылай етік). ГОСТ 12.4.137-2001 сәйкес тауарға сәйкестік сертификаты болуы керек "мұнайдан, мұнай өнімдерінен, қышқылдардан, сілтілерден, улы емес және жарылғыш шаңнан қорғауға арналған былғарыдан жасалған арнайы аяқ киім. Техникалық шарттар (№1 өзгеріспен)".</w:t>
            </w:r>
            <w:r w:rsidR="003E75AC">
              <w:rPr>
                <w:rFonts w:eastAsiaTheme="minorHAnsi"/>
                <w:color w:val="auto"/>
                <w:lang w:val="kk-KZ" w:eastAsia="en-US"/>
              </w:rPr>
              <w:t xml:space="preserve"> </w:t>
            </w:r>
            <w:r w:rsidR="00317020">
              <w:rPr>
                <w:rFonts w:eastAsiaTheme="minorHAnsi"/>
                <w:color w:val="auto"/>
                <w:lang w:val="kk-KZ" w:eastAsia="en-US"/>
              </w:rPr>
              <w:t>Тауар жаңа және бұрын қолданылмаған болу керек.</w:t>
            </w:r>
          </w:p>
          <w:p w:rsidR="00BB50AD" w:rsidRDefault="00BB50AD" w:rsidP="00BB50AD">
            <w:pPr>
              <w:jc w:val="both"/>
              <w:rPr>
                <w:lang w:val="kk-KZ"/>
              </w:rPr>
            </w:pPr>
            <w:r>
              <w:rPr>
                <w:lang w:val="kk-KZ"/>
              </w:rPr>
              <w:tab/>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6E3412" w:rsidRPr="006E3412" w:rsidRDefault="006E3412" w:rsidP="006E3412">
            <w:pPr>
              <w:rPr>
                <w:rFonts w:eastAsiaTheme="minorHAnsi"/>
                <w:color w:val="auto"/>
                <w:lang w:val="kk-KZ" w:eastAsia="en-US"/>
              </w:rPr>
            </w:pPr>
            <w:r w:rsidRPr="006E3412">
              <w:rPr>
                <w:rFonts w:eastAsiaTheme="minorHAnsi"/>
                <w:color w:val="auto"/>
                <w:lang w:val="kk-KZ" w:eastAsia="en-US"/>
              </w:rPr>
              <w:tab/>
              <w:t xml:space="preserve">Альпинистік етік-биік және берік, бірақ ауыр және қатты етік болуы керек, олар қатты аязға және 6 км биіктікке көтерілуге арналған. </w:t>
            </w:r>
          </w:p>
          <w:p w:rsidR="006E3412" w:rsidRPr="006E3412" w:rsidRDefault="006E3412" w:rsidP="006E3412">
            <w:pPr>
              <w:rPr>
                <w:rFonts w:eastAsiaTheme="minorHAnsi"/>
                <w:color w:val="auto"/>
                <w:lang w:val="kk-KZ" w:eastAsia="en-US"/>
              </w:rPr>
            </w:pPr>
            <w:r w:rsidRPr="006E3412">
              <w:rPr>
                <w:rFonts w:eastAsiaTheme="minorHAnsi"/>
                <w:color w:val="auto"/>
                <w:lang w:val="kk-KZ" w:eastAsia="en-US"/>
              </w:rPr>
              <w:t>Сыртқы етік материалы: екі қабатты қос берік полиуретанмен біріктірілген полиуретанды синтетикалық мата, 8 саңылаулы шілтер, жарақаттан қорғау үшін орташа қаттылығы жоғары қорғалған тобық.</w:t>
            </w:r>
          </w:p>
          <w:p w:rsidR="006E3412" w:rsidRPr="006E3412" w:rsidRDefault="006E3412" w:rsidP="006E3412">
            <w:pPr>
              <w:jc w:val="both"/>
              <w:rPr>
                <w:rFonts w:eastAsiaTheme="minorHAnsi"/>
                <w:color w:val="auto"/>
                <w:lang w:val="kk-KZ" w:eastAsia="en-US"/>
              </w:rPr>
            </w:pPr>
            <w:r w:rsidRPr="006E3412">
              <w:rPr>
                <w:rFonts w:eastAsiaTheme="minorHAnsi"/>
                <w:color w:val="auto"/>
                <w:lang w:val="kk-KZ" w:eastAsia="en-US"/>
              </w:rPr>
              <w:t>Тобық пен гамашаны күшейту материалы: су өткізбейтін микрофибра. Төсеу: қорғаныш тозуға төзімді перфорацияланған қабатпен біріктірілген жылу оқшаулау.</w:t>
            </w:r>
          </w:p>
          <w:p w:rsidR="006E3412" w:rsidRPr="006E3412" w:rsidRDefault="006E3412" w:rsidP="006E3412">
            <w:pPr>
              <w:jc w:val="both"/>
              <w:rPr>
                <w:rFonts w:eastAsiaTheme="minorHAnsi"/>
                <w:color w:val="auto"/>
                <w:lang w:val="kk-KZ" w:eastAsia="en-US"/>
              </w:rPr>
            </w:pPr>
            <w:r w:rsidRPr="006E3412">
              <w:rPr>
                <w:rFonts w:eastAsiaTheme="minorHAnsi"/>
                <w:color w:val="auto"/>
                <w:lang w:val="kk-KZ" w:eastAsia="en-US"/>
              </w:rPr>
              <w:t>Төсеу: қорғаныш тозуға төзімді перфорацияланған қабатпен біріктірілген жылу оқшаулау. Табан: қалыңдығы 5 мм, көміртекті талшықтан жасалған, жылу құрылымы бар. Табаны: су өткізбейтін полиуретаннан (PU/PU) немесе резеңкеден (PU/резеңке) жасалған, мұнай өнімдеріне және ауа температурасына-25С дейін төзімді екі қабатты құю әдісі. Табан қар мен мұз жағдайында максималды ұстауды қамтамасыз етуі керек.</w:t>
            </w:r>
          </w:p>
          <w:p w:rsidR="006E3412" w:rsidRPr="006E3412" w:rsidRDefault="006E3412" w:rsidP="006E3412">
            <w:pPr>
              <w:jc w:val="both"/>
              <w:rPr>
                <w:rFonts w:eastAsiaTheme="minorHAnsi"/>
                <w:color w:val="auto"/>
                <w:lang w:val="kk-KZ" w:eastAsia="en-US"/>
              </w:rPr>
            </w:pPr>
            <w:r w:rsidRPr="006E3412">
              <w:rPr>
                <w:rFonts w:eastAsiaTheme="minorHAnsi"/>
                <w:color w:val="auto"/>
                <w:lang w:val="kk-KZ" w:eastAsia="en-US"/>
              </w:rPr>
              <w:t xml:space="preserve">Етіктің түсі: қара </w:t>
            </w:r>
          </w:p>
          <w:p w:rsidR="00BB50AD" w:rsidRDefault="006E3412" w:rsidP="00BB50AD">
            <w:pPr>
              <w:jc w:val="both"/>
              <w:rPr>
                <w:rFonts w:eastAsiaTheme="minorHAnsi"/>
                <w:color w:val="auto"/>
                <w:lang w:val="kk-KZ" w:eastAsia="en-US"/>
              </w:rPr>
            </w:pPr>
            <w:r w:rsidRPr="006E3412">
              <w:rPr>
                <w:rFonts w:eastAsiaTheme="minorHAnsi"/>
                <w:color w:val="auto"/>
                <w:lang w:val="kk-KZ" w:eastAsia="en-US"/>
              </w:rPr>
              <w:t xml:space="preserve">Аяқ киімнің саны мен мөлшері: </w:t>
            </w:r>
          </w:p>
          <w:p w:rsidR="00BB50AD" w:rsidRDefault="00BB50AD" w:rsidP="00BB50AD">
            <w:pPr>
              <w:jc w:val="both"/>
              <w:rPr>
                <w:rFonts w:eastAsiaTheme="minorHAnsi"/>
                <w:color w:val="auto"/>
                <w:lang w:val="kk-KZ" w:eastAsia="en-US"/>
              </w:rPr>
            </w:pPr>
          </w:p>
          <w:p w:rsidR="006E3412" w:rsidRPr="006E3412" w:rsidRDefault="00317020" w:rsidP="00BB50AD">
            <w:pPr>
              <w:jc w:val="both"/>
              <w:rPr>
                <w:rFonts w:eastAsiaTheme="minorHAnsi"/>
                <w:color w:val="auto"/>
                <w:lang w:val="kk-KZ" w:eastAsia="en-US"/>
              </w:rPr>
            </w:pPr>
            <w:r>
              <w:rPr>
                <w:lang w:val="kk-KZ"/>
              </w:rPr>
              <w:t>Жеткізілетін аяқ киімнің мөлшері мен саны Тапсырыс берушімен өнім берушінің шартына қол қойылғаннан кейін нақтыланады және қоғамның әрбір филиалына бөлек жеткізілуі тиіс.</w:t>
            </w:r>
          </w:p>
        </w:tc>
      </w:tr>
    </w:tbl>
    <w:p w:rsidR="003376B6" w:rsidRPr="006E3412" w:rsidRDefault="003376B6" w:rsidP="006E3412">
      <w:pPr>
        <w:shd w:val="clear" w:color="auto" w:fill="FFFFFF"/>
        <w:rPr>
          <w:color w:val="auto"/>
          <w:lang w:val="kk-KZ"/>
        </w:rPr>
      </w:pPr>
    </w:p>
    <w:p w:rsidR="006E3412" w:rsidRDefault="006E3412" w:rsidP="006E3412">
      <w:pPr>
        <w:shd w:val="clear" w:color="auto" w:fill="FFFFFF"/>
        <w:rPr>
          <w:color w:val="auto"/>
          <w:lang w:val="kk-KZ"/>
        </w:rPr>
      </w:pPr>
      <w:r w:rsidRPr="006E3412">
        <w:rPr>
          <w:color w:val="auto"/>
          <w:lang w:val="kk-KZ"/>
        </w:rPr>
        <w:tab/>
        <w:t>Ескерту:</w:t>
      </w:r>
    </w:p>
    <w:p w:rsidR="006E3412" w:rsidRDefault="006E3412" w:rsidP="006E3412">
      <w:pPr>
        <w:shd w:val="clear" w:color="auto" w:fill="FFFFFF"/>
        <w:rPr>
          <w:color w:val="auto"/>
          <w:lang w:val="kk-KZ"/>
        </w:rPr>
      </w:pPr>
      <w:r>
        <w:rPr>
          <w:color w:val="auto"/>
          <w:lang w:val="kk-KZ"/>
        </w:rPr>
        <w:tab/>
      </w:r>
      <w:r w:rsidR="003376B6" w:rsidRPr="006E3412">
        <w:rPr>
          <w:color w:val="auto"/>
          <w:lang w:val="kk-KZ"/>
        </w:rPr>
        <w:t>1. Осы техникалық ерекшелікте әлеуетті өнім берушіге қойылатын біліктілік талаптарын белгілеуге жол берілмейді.</w:t>
      </w:r>
    </w:p>
    <w:p w:rsidR="006E3412" w:rsidRDefault="006E3412" w:rsidP="006E3412">
      <w:pPr>
        <w:shd w:val="clear" w:color="auto" w:fill="FFFFFF"/>
        <w:rPr>
          <w:color w:val="auto"/>
          <w:lang w:val="kk-KZ"/>
        </w:rPr>
      </w:pPr>
      <w:r>
        <w:rPr>
          <w:color w:val="auto"/>
          <w:lang w:val="kk-KZ"/>
        </w:rPr>
        <w:tab/>
      </w:r>
      <w:r w:rsidR="003376B6" w:rsidRPr="006E3412">
        <w:rPr>
          <w:color w:val="auto"/>
          <w:lang w:val="kk-KZ"/>
        </w:rPr>
        <w:t>2. Өзге құжаттарда техникалық ерекшеліктің талаптарын белгілеуге жол берілмейді.</w:t>
      </w:r>
    </w:p>
    <w:p w:rsidR="003376B6" w:rsidRPr="006E3412" w:rsidRDefault="006E3412" w:rsidP="006E3412">
      <w:pPr>
        <w:shd w:val="clear" w:color="auto" w:fill="FFFFFF"/>
        <w:rPr>
          <w:color w:val="auto"/>
          <w:lang w:val="kk-KZ"/>
        </w:rPr>
      </w:pPr>
      <w:r>
        <w:rPr>
          <w:color w:val="auto"/>
          <w:lang w:val="kk-KZ"/>
        </w:rPr>
        <w:tab/>
      </w:r>
      <w:r w:rsidR="003376B6" w:rsidRPr="006E3412">
        <w:rPr>
          <w:color w:val="auto"/>
          <w:lang w:val="kk-KZ"/>
        </w:rPr>
        <w:t>3. Техникалық шарттар қазақ және орыс тілдерінде әзірленеді.</w:t>
      </w:r>
    </w:p>
    <w:p w:rsidR="003376B6" w:rsidRPr="006E3412" w:rsidRDefault="003376B6" w:rsidP="006E3412">
      <w:pPr>
        <w:rPr>
          <w:rFonts w:eastAsiaTheme="minorHAnsi"/>
          <w:color w:val="auto"/>
          <w:lang w:val="kk-KZ" w:eastAsia="en-US"/>
        </w:rPr>
      </w:pPr>
    </w:p>
    <w:p w:rsidR="00BB50AD" w:rsidRDefault="00BB50AD" w:rsidP="00BB50AD">
      <w:pPr>
        <w:rPr>
          <w:b/>
          <w:bCs/>
          <w:color w:val="auto"/>
          <w:lang w:val="kk-KZ"/>
        </w:rPr>
      </w:pPr>
    </w:p>
    <w:p w:rsidR="00FE7DC8" w:rsidRPr="00FE7DC8" w:rsidRDefault="00BB50AD" w:rsidP="00FE7DC8">
      <w:pPr>
        <w:rPr>
          <w:rFonts w:eastAsiaTheme="minorHAnsi"/>
          <w:b/>
          <w:bCs/>
          <w:lang w:val="kk-KZ" w:eastAsia="en-US"/>
        </w:rPr>
      </w:pPr>
      <w:r>
        <w:rPr>
          <w:b/>
          <w:bCs/>
          <w:color w:val="auto"/>
          <w:lang w:val="kk-KZ"/>
        </w:rPr>
        <w:tab/>
      </w:r>
      <w:r w:rsidR="00FE7DC8" w:rsidRPr="00FE7DC8">
        <w:rPr>
          <w:rFonts w:eastAsiaTheme="minorHAnsi"/>
          <w:b/>
          <w:bCs/>
          <w:lang w:eastAsia="en-US"/>
        </w:rPr>
        <w:t>Басқарма Төрағасының Бірінші Орынбасары                                  А. Капьятов</w:t>
      </w:r>
    </w:p>
    <w:p w:rsidR="00FE7DC8" w:rsidRPr="00FE7DC8" w:rsidRDefault="00FE7DC8" w:rsidP="00FE7DC8">
      <w:pPr>
        <w:rPr>
          <w:b/>
          <w:bCs/>
          <w:lang w:val="kk-KZ"/>
        </w:rPr>
      </w:pPr>
    </w:p>
    <w:p w:rsidR="00FE7DC8" w:rsidRPr="00FE7DC8" w:rsidRDefault="00FE7DC8" w:rsidP="00FE7DC8">
      <w:pPr>
        <w:rPr>
          <w:rFonts w:eastAsiaTheme="minorHAnsi"/>
          <w:b/>
          <w:bCs/>
          <w:lang w:eastAsia="en-US"/>
        </w:rPr>
      </w:pPr>
      <w:r>
        <w:rPr>
          <w:rFonts w:eastAsiaTheme="minorHAnsi"/>
          <w:b/>
          <w:bCs/>
          <w:lang w:val="en-US" w:eastAsia="en-US"/>
        </w:rPr>
        <w:tab/>
      </w:r>
      <w:r w:rsidRPr="00FE7DC8">
        <w:rPr>
          <w:rFonts w:eastAsiaTheme="minorHAnsi"/>
          <w:b/>
          <w:bCs/>
          <w:lang w:eastAsia="en-US"/>
        </w:rPr>
        <w:t>Еңбекті қорғау және қауіпсіздік</w:t>
      </w:r>
    </w:p>
    <w:p w:rsidR="00FE7DC8" w:rsidRPr="00FE7DC8" w:rsidRDefault="00FE7DC8" w:rsidP="00FE7DC8">
      <w:pPr>
        <w:rPr>
          <w:rFonts w:eastAsiaTheme="minorHAnsi"/>
          <w:b/>
          <w:bCs/>
          <w:lang w:eastAsia="en-US"/>
        </w:rPr>
      </w:pPr>
      <w:r>
        <w:rPr>
          <w:rFonts w:eastAsiaTheme="minorHAnsi"/>
          <w:b/>
          <w:bCs/>
          <w:lang w:val="en-US" w:eastAsia="en-US"/>
        </w:rPr>
        <w:tab/>
      </w:r>
      <w:r w:rsidRPr="00FE7DC8">
        <w:rPr>
          <w:rFonts w:eastAsiaTheme="minorHAnsi"/>
          <w:b/>
          <w:bCs/>
          <w:lang w:eastAsia="en-US"/>
        </w:rPr>
        <w:t>техникасы</w:t>
      </w:r>
      <w:r w:rsidRPr="00FE7DC8">
        <w:rPr>
          <w:b/>
          <w:color w:val="auto"/>
          <w:lang w:val="kk-KZ"/>
        </w:rPr>
        <w:t xml:space="preserve">  қызметінің бастығы                                                           О. Русинова</w:t>
      </w:r>
    </w:p>
    <w:p w:rsidR="00FE7DC8" w:rsidRPr="00FE7DC8" w:rsidRDefault="00FE7DC8" w:rsidP="00FE7DC8">
      <w:pPr>
        <w:rPr>
          <w:rFonts w:cstheme="minorHAnsi"/>
          <w:lang w:val="kk-KZ"/>
        </w:rPr>
      </w:pPr>
    </w:p>
    <w:p w:rsidR="00BB50AD" w:rsidRDefault="00BB50AD" w:rsidP="00FE7DC8">
      <w:pPr>
        <w:rPr>
          <w:lang w:val="kk-KZ"/>
        </w:rPr>
      </w:pPr>
    </w:p>
    <w:p w:rsidR="003376B6" w:rsidRPr="00BB50AD" w:rsidRDefault="003376B6"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3376B6" w:rsidRPr="006E3412" w:rsidRDefault="003376B6" w:rsidP="006E3412">
      <w:pPr>
        <w:shd w:val="clear" w:color="auto" w:fill="FFFFFF"/>
        <w:jc w:val="center"/>
        <w:outlineLvl w:val="2"/>
        <w:rPr>
          <w:b/>
          <w:bCs/>
          <w:color w:val="auto"/>
        </w:rPr>
      </w:pPr>
      <w:r w:rsidRPr="006E3412">
        <w:rPr>
          <w:b/>
          <w:bCs/>
          <w:color w:val="auto"/>
        </w:rPr>
        <w:lastRenderedPageBreak/>
        <w:t>Техническая спецификация закупаемых товаров, работ, услуг  способом запроса ценовых предложений</w:t>
      </w:r>
      <w:r w:rsidR="00BB50AD">
        <w:rPr>
          <w:b/>
          <w:bCs/>
          <w:color w:val="auto"/>
        </w:rPr>
        <w:t xml:space="preserve"> </w:t>
      </w:r>
      <w:r w:rsidRPr="006E3412">
        <w:rPr>
          <w:b/>
          <w:bCs/>
          <w:color w:val="auto"/>
        </w:rPr>
        <w:t>(заполняется заказчиком)</w:t>
      </w:r>
    </w:p>
    <w:p w:rsidR="003376B6" w:rsidRPr="006E3412" w:rsidRDefault="003376B6" w:rsidP="006E3412">
      <w:pPr>
        <w:rPr>
          <w:rFonts w:eastAsiaTheme="minorHAnsi"/>
          <w:color w:val="auto"/>
          <w:lang w:eastAsia="en-US"/>
        </w:rPr>
      </w:pPr>
    </w:p>
    <w:p w:rsidR="00EA0A49" w:rsidRPr="006E3412" w:rsidRDefault="003376B6" w:rsidP="006E3412">
      <w:pPr>
        <w:pStyle w:val="a4"/>
        <w:numPr>
          <w:ilvl w:val="0"/>
          <w:numId w:val="6"/>
        </w:numPr>
        <w:rPr>
          <w:rFonts w:eastAsiaTheme="minorHAnsi"/>
          <w:color w:val="auto"/>
          <w:lang w:eastAsia="en-US"/>
        </w:rPr>
      </w:pPr>
      <w:r w:rsidRPr="006E3412">
        <w:rPr>
          <w:color w:val="auto"/>
        </w:rPr>
        <w:t>Наименование кода Единого номенклатурного справочника товаров, работ, услуг</w:t>
      </w:r>
      <w:r w:rsidR="00BB50AD">
        <w:rPr>
          <w:color w:val="auto"/>
        </w:rPr>
        <w:t>:</w:t>
      </w:r>
      <w:r w:rsidRPr="006E3412">
        <w:rPr>
          <w:color w:val="auto"/>
        </w:rPr>
        <w:t xml:space="preserve"> </w:t>
      </w:r>
      <w:r w:rsidR="00ED350A" w:rsidRPr="006E3412">
        <w:rPr>
          <w:color w:val="auto"/>
          <w:u w:val="single"/>
        </w:rPr>
        <w:t>152029.500.000006</w:t>
      </w:r>
    </w:p>
    <w:p w:rsidR="003376B6" w:rsidRPr="006E3412" w:rsidRDefault="003376B6" w:rsidP="006E3412">
      <w:pPr>
        <w:pStyle w:val="a4"/>
        <w:numPr>
          <w:ilvl w:val="0"/>
          <w:numId w:val="6"/>
        </w:numPr>
        <w:rPr>
          <w:rFonts w:eastAsiaTheme="minorHAnsi"/>
          <w:color w:val="auto"/>
          <w:lang w:eastAsia="en-US"/>
        </w:rPr>
      </w:pPr>
      <w:r w:rsidRPr="006E3412">
        <w:rPr>
          <w:color w:val="auto"/>
        </w:rPr>
        <w:t>Наименование товара, работы, услуги</w:t>
      </w:r>
      <w:r w:rsidR="00BB50AD">
        <w:rPr>
          <w:color w:val="auto"/>
        </w:rPr>
        <w:t>:</w:t>
      </w:r>
      <w:r w:rsidRPr="006E3412">
        <w:rPr>
          <w:color w:val="auto"/>
        </w:rPr>
        <w:t xml:space="preserve">  </w:t>
      </w:r>
      <w:r w:rsidRPr="006E3412">
        <w:rPr>
          <w:rFonts w:eastAsiaTheme="minorHAnsi"/>
          <w:color w:val="auto"/>
          <w:lang w:eastAsia="en-US"/>
        </w:rPr>
        <w:t xml:space="preserve"> </w:t>
      </w:r>
      <w:r w:rsidR="00ED350A" w:rsidRPr="006E3412">
        <w:rPr>
          <w:color w:val="auto"/>
          <w:u w:val="single"/>
        </w:rPr>
        <w:t xml:space="preserve">Ботинки   альпинистские </w:t>
      </w:r>
      <w:r w:rsidR="00ED350A" w:rsidRPr="006E3412">
        <w:rPr>
          <w:color w:val="auto"/>
        </w:rPr>
        <w:t>_____________</w:t>
      </w:r>
    </w:p>
    <w:p w:rsidR="003376B6" w:rsidRPr="006E3412" w:rsidRDefault="003376B6" w:rsidP="006E3412">
      <w:pPr>
        <w:numPr>
          <w:ilvl w:val="0"/>
          <w:numId w:val="6"/>
        </w:numPr>
        <w:contextualSpacing/>
        <w:rPr>
          <w:rFonts w:eastAsiaTheme="minorHAnsi"/>
          <w:color w:val="auto"/>
          <w:lang w:eastAsia="en-US"/>
        </w:rPr>
      </w:pPr>
      <w:r w:rsidRPr="006E3412">
        <w:rPr>
          <w:color w:val="auto"/>
        </w:rPr>
        <w:t xml:space="preserve">Условия поставки (в </w:t>
      </w:r>
      <w:r w:rsidR="00BB50AD">
        <w:rPr>
          <w:color w:val="auto"/>
        </w:rPr>
        <w:t>соответствии с ИНКОТЕРМС 2010):</w:t>
      </w:r>
      <w:r w:rsidR="003B4CE3" w:rsidRPr="006E3412">
        <w:rPr>
          <w:color w:val="auto"/>
        </w:rPr>
        <w:t xml:space="preserve"> </w:t>
      </w:r>
      <w:r w:rsidR="003B4CE3" w:rsidRPr="006E3412">
        <w:rPr>
          <w:color w:val="auto"/>
          <w:u w:val="single"/>
          <w:lang w:val="en-US"/>
        </w:rPr>
        <w:t>DDP</w:t>
      </w:r>
      <w:r w:rsidR="003B4CE3" w:rsidRPr="006E3412">
        <w:rPr>
          <w:color w:val="auto"/>
        </w:rPr>
        <w:t>_____</w:t>
      </w:r>
      <w:r w:rsidR="00BB50AD">
        <w:rPr>
          <w:color w:val="auto"/>
        </w:rPr>
        <w:t>___________</w:t>
      </w:r>
    </w:p>
    <w:p w:rsidR="003376B6" w:rsidRPr="006E3412" w:rsidRDefault="00BB50AD" w:rsidP="006E3412">
      <w:pPr>
        <w:numPr>
          <w:ilvl w:val="0"/>
          <w:numId w:val="6"/>
        </w:numPr>
        <w:contextualSpacing/>
        <w:rPr>
          <w:rFonts w:eastAsiaTheme="minorHAnsi"/>
          <w:color w:val="auto"/>
          <w:u w:val="single"/>
          <w:lang w:eastAsia="en-US"/>
        </w:rPr>
      </w:pPr>
      <w:r>
        <w:rPr>
          <w:color w:val="auto"/>
        </w:rPr>
        <w:t>Срок поставки:</w:t>
      </w:r>
      <w:r w:rsidR="003376B6" w:rsidRPr="006E3412">
        <w:rPr>
          <w:color w:val="auto"/>
        </w:rPr>
        <w:t xml:space="preserve"> </w:t>
      </w:r>
      <w:r w:rsidR="003376B6" w:rsidRPr="006E3412">
        <w:rPr>
          <w:color w:val="auto"/>
          <w:u w:val="single"/>
        </w:rPr>
        <w:t>60 календарных дней</w:t>
      </w:r>
      <w:r w:rsidR="003376B6" w:rsidRPr="006E3412">
        <w:rPr>
          <w:color w:val="auto"/>
        </w:rPr>
        <w:t>_____________________________________</w:t>
      </w:r>
      <w:r w:rsidR="003B4CE3" w:rsidRPr="006E3412">
        <w:rPr>
          <w:color w:val="auto"/>
          <w:lang w:val="en-US"/>
        </w:rPr>
        <w:t>_</w:t>
      </w:r>
    </w:p>
    <w:p w:rsidR="003376B6" w:rsidRPr="006E3412" w:rsidRDefault="003376B6" w:rsidP="006E3412">
      <w:pPr>
        <w:numPr>
          <w:ilvl w:val="0"/>
          <w:numId w:val="6"/>
        </w:numPr>
        <w:contextualSpacing/>
        <w:rPr>
          <w:rFonts w:eastAsiaTheme="minorHAnsi"/>
          <w:color w:val="auto"/>
          <w:lang w:eastAsia="en-US"/>
        </w:rPr>
      </w:pPr>
      <w:r w:rsidRPr="006E3412">
        <w:rPr>
          <w:color w:val="auto"/>
        </w:rPr>
        <w:t>Размер авансового платежа</w:t>
      </w:r>
      <w:r w:rsidR="00BB50AD">
        <w:rPr>
          <w:color w:val="auto"/>
        </w:rPr>
        <w:t>:</w:t>
      </w:r>
      <w:r w:rsidR="0070366E" w:rsidRPr="006E3412">
        <w:rPr>
          <w:color w:val="auto"/>
          <w:u w:val="single"/>
        </w:rPr>
        <w:t>0</w:t>
      </w:r>
      <w:r w:rsidR="00BB50AD">
        <w:rPr>
          <w:color w:val="auto"/>
          <w:u w:val="single"/>
        </w:rPr>
        <w:t>%</w:t>
      </w:r>
      <w:r w:rsidRPr="006E3412">
        <w:rPr>
          <w:color w:val="auto"/>
        </w:rPr>
        <w:t>___________________________________________</w:t>
      </w:r>
    </w:p>
    <w:p w:rsidR="003376B6" w:rsidRPr="006E3412" w:rsidRDefault="003376B6" w:rsidP="006E3412">
      <w:pPr>
        <w:numPr>
          <w:ilvl w:val="0"/>
          <w:numId w:val="6"/>
        </w:numPr>
        <w:contextualSpacing/>
        <w:rPr>
          <w:rFonts w:eastAsiaTheme="minorHAnsi"/>
          <w:color w:val="auto"/>
          <w:lang w:eastAsia="en-US"/>
        </w:rPr>
      </w:pPr>
      <w:r w:rsidRPr="006E3412">
        <w:rPr>
          <w:color w:val="auto"/>
        </w:rPr>
        <w:t>Год выпуска товара</w:t>
      </w:r>
      <w:r w:rsidR="00BB50AD">
        <w:rPr>
          <w:color w:val="auto"/>
        </w:rPr>
        <w:t>:</w:t>
      </w:r>
      <w:r w:rsidRPr="006E3412">
        <w:rPr>
          <w:color w:val="auto"/>
          <w:u w:val="single"/>
        </w:rPr>
        <w:t xml:space="preserve"> 202</w:t>
      </w:r>
      <w:r w:rsidR="00E500BB">
        <w:rPr>
          <w:color w:val="auto"/>
          <w:u w:val="single"/>
          <w:lang w:val="en-US"/>
        </w:rPr>
        <w:t>5</w:t>
      </w:r>
      <w:r w:rsidRPr="006E3412">
        <w:rPr>
          <w:color w:val="auto"/>
          <w:u w:val="single"/>
        </w:rPr>
        <w:t xml:space="preserve"> года</w:t>
      </w:r>
      <w:r w:rsidRPr="006E3412">
        <w:rPr>
          <w:color w:val="auto"/>
        </w:rPr>
        <w:t>________________________</w:t>
      </w:r>
      <w:r w:rsidR="00BB50AD">
        <w:rPr>
          <w:color w:val="auto"/>
        </w:rPr>
        <w:t>________</w:t>
      </w:r>
      <w:r w:rsidRPr="006E3412">
        <w:rPr>
          <w:color w:val="auto"/>
        </w:rPr>
        <w:t>___________</w:t>
      </w:r>
      <w:r w:rsidR="003B4CE3" w:rsidRPr="006E3412">
        <w:rPr>
          <w:color w:val="auto"/>
        </w:rPr>
        <w:t>_</w:t>
      </w:r>
    </w:p>
    <w:p w:rsidR="003376B6" w:rsidRPr="006E3412" w:rsidRDefault="00BB50AD" w:rsidP="006E3412">
      <w:pPr>
        <w:numPr>
          <w:ilvl w:val="0"/>
          <w:numId w:val="6"/>
        </w:numPr>
        <w:contextualSpacing/>
        <w:rPr>
          <w:rFonts w:eastAsiaTheme="minorHAnsi"/>
          <w:color w:val="auto"/>
          <w:lang w:eastAsia="en-US"/>
        </w:rPr>
      </w:pPr>
      <w:r>
        <w:rPr>
          <w:color w:val="auto"/>
        </w:rPr>
        <w:t xml:space="preserve">Гарантийный срок (в месяцах): </w:t>
      </w:r>
      <w:r w:rsidR="003376B6" w:rsidRPr="00BB50AD">
        <w:rPr>
          <w:color w:val="auto"/>
          <w:u w:val="single"/>
        </w:rPr>
        <w:t>12 месяцев</w:t>
      </w:r>
      <w:r w:rsidR="003376B6" w:rsidRPr="006E3412">
        <w:rPr>
          <w:color w:val="auto"/>
        </w:rPr>
        <w:t>________________________________</w:t>
      </w:r>
      <w:r w:rsidR="003B4CE3" w:rsidRPr="006E3412">
        <w:rPr>
          <w:color w:val="auto"/>
        </w:rPr>
        <w:t>_</w:t>
      </w:r>
    </w:p>
    <w:p w:rsidR="00F7290C" w:rsidRPr="006E3412" w:rsidRDefault="00F7290C" w:rsidP="006E3412">
      <w:pPr>
        <w:contextualSpacing/>
        <w:rPr>
          <w:color w:val="auto"/>
        </w:rPr>
      </w:pPr>
    </w:p>
    <w:p w:rsidR="00F7290C" w:rsidRPr="006E3412" w:rsidRDefault="00F7290C" w:rsidP="006E3412">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6E3412" w:rsidRPr="006E3412" w:rsidTr="003E75AC">
        <w:trPr>
          <w:trHeight w:val="422"/>
          <w:jc w:val="center"/>
        </w:trPr>
        <w:tc>
          <w:tcPr>
            <w:tcW w:w="1834" w:type="dxa"/>
          </w:tcPr>
          <w:p w:rsidR="003376B6" w:rsidRPr="006E3412" w:rsidRDefault="003376B6" w:rsidP="006E3412">
            <w:pPr>
              <w:rPr>
                <w:rFonts w:eastAsiaTheme="minorHAnsi"/>
                <w:color w:val="auto"/>
                <w:lang w:eastAsia="en-US"/>
              </w:rPr>
            </w:pPr>
            <w:r w:rsidRPr="006E3412">
              <w:rPr>
                <w:rFonts w:eastAsiaTheme="minorHAnsi"/>
                <w:color w:val="auto"/>
                <w:lang w:eastAsia="en-US"/>
              </w:rPr>
              <w:t>Для закупок товара</w:t>
            </w:r>
          </w:p>
        </w:tc>
        <w:tc>
          <w:tcPr>
            <w:tcW w:w="7088" w:type="dxa"/>
          </w:tcPr>
          <w:p w:rsidR="00317020" w:rsidRDefault="00317020" w:rsidP="00317020">
            <w:pPr>
              <w:jc w:val="both"/>
              <w:rPr>
                <w:rFonts w:eastAsiaTheme="minorHAnsi"/>
                <w:color w:val="auto"/>
                <w:lang w:eastAsia="en-US"/>
              </w:rPr>
            </w:pPr>
            <w:r>
              <w:t xml:space="preserve">Ботинки альпинистские. </w:t>
            </w:r>
            <w:r>
              <w:rPr>
                <w:rFonts w:eastAsiaTheme="minorHAnsi"/>
                <w:color w:val="auto"/>
                <w:lang w:eastAsia="en-US"/>
              </w:rPr>
              <w:t xml:space="preserve">Должен быть сертификат соответствия на товар, </w:t>
            </w:r>
            <w:proofErr w:type="gramStart"/>
            <w:r>
              <w:rPr>
                <w:rFonts w:eastAsiaTheme="minorHAnsi"/>
                <w:color w:val="auto"/>
                <w:lang w:eastAsia="en-US"/>
              </w:rPr>
              <w:t>согласно ГОСТа</w:t>
            </w:r>
            <w:proofErr w:type="gramEnd"/>
            <w:r>
              <w:rPr>
                <w:rFonts w:eastAsiaTheme="minorHAnsi"/>
                <w:color w:val="auto"/>
                <w:lang w:eastAsia="en-US"/>
              </w:rPr>
              <w:t xml:space="preserve"> 12.4.137-2001 «Обувь специальная с верхом из кожи для защиты от нефти, нефтепродуктов, кислот, щелочей, нетоксичной и взрывоопасной пыли. Технические условия (с Изменением № 1)».</w:t>
            </w:r>
          </w:p>
          <w:p w:rsidR="00317020" w:rsidRDefault="00317020" w:rsidP="00317020">
            <w:pPr>
              <w:jc w:val="both"/>
              <w:rPr>
                <w:rFonts w:eastAsiaTheme="minorHAnsi"/>
                <w:color w:val="auto"/>
                <w:lang w:eastAsia="en-US"/>
              </w:rPr>
            </w:pPr>
            <w:r>
              <w:rPr>
                <w:rFonts w:eastAsiaTheme="minorHAnsi"/>
                <w:color w:val="auto"/>
                <w:lang w:eastAsia="en-US"/>
              </w:rPr>
              <w:t xml:space="preserve">Товар должен быть новым, ранее не использованным. </w:t>
            </w:r>
          </w:p>
          <w:p w:rsidR="00BB50AD" w:rsidRDefault="00BB50AD" w:rsidP="00BB50AD">
            <w:pPr>
              <w:jc w:val="both"/>
              <w:rPr>
                <w:rFonts w:eastAsiaTheme="minorHAnsi"/>
                <w:color w:val="auto"/>
                <w:lang w:eastAsia="en-US"/>
              </w:rPr>
            </w:pPr>
            <w:r>
              <w:rPr>
                <w:rFonts w:eastAsiaTheme="minorHAnsi"/>
                <w:color w:val="auto"/>
                <w:lang w:eastAsia="en-US"/>
              </w:rPr>
              <w:tab/>
            </w:r>
            <w:proofErr w:type="gramStart"/>
            <w:r>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Pr>
                <w:rFonts w:eastAsiaTheme="minorHAnsi"/>
                <w:color w:val="auto"/>
                <w:lang w:eastAsia="en-US"/>
              </w:rPr>
              <w:t>госзакупок</w:t>
            </w:r>
            <w:proofErr w:type="spellEnd"/>
            <w:r>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Pr>
                <w:rFonts w:eastAsiaTheme="minorHAnsi"/>
                <w:color w:val="auto"/>
                <w:lang w:eastAsia="en-US"/>
              </w:rPr>
              <w:t xml:space="preserve"> электронные </w:t>
            </w:r>
            <w:proofErr w:type="gramStart"/>
            <w:r>
              <w:rPr>
                <w:rFonts w:eastAsiaTheme="minorHAnsi"/>
                <w:color w:val="auto"/>
                <w:lang w:eastAsia="en-US"/>
              </w:rPr>
              <w:t>счета-фактур</w:t>
            </w:r>
            <w:proofErr w:type="gramEnd"/>
            <w:r>
              <w:rPr>
                <w:rFonts w:eastAsiaTheme="minorHAnsi"/>
                <w:color w:val="auto"/>
                <w:lang w:eastAsia="en-US"/>
              </w:rPr>
              <w:t xml:space="preserve"> предоставлять отдельно по каждому месту поставки товара.</w:t>
            </w:r>
          </w:p>
          <w:p w:rsidR="006E3412" w:rsidRPr="006E3412" w:rsidRDefault="006E3412" w:rsidP="006E3412">
            <w:pPr>
              <w:pStyle w:val="a5"/>
              <w:ind w:firstLine="317"/>
              <w:jc w:val="both"/>
              <w:rPr>
                <w:rFonts w:ascii="Times New Roman" w:hAnsi="Times New Roman" w:cs="Times New Roman"/>
                <w:sz w:val="24"/>
                <w:szCs w:val="24"/>
              </w:rPr>
            </w:pPr>
            <w:r w:rsidRPr="006E3412">
              <w:rPr>
                <w:rFonts w:ascii="Times New Roman" w:hAnsi="Times New Roman" w:cs="Times New Roman"/>
                <w:sz w:val="24"/>
                <w:szCs w:val="24"/>
              </w:rPr>
              <w:t xml:space="preserve">Ботинки альпинистские – должны быть  высокие и крепкие, но тяжелые и жесткие ботинки, произведенные для сильных морозов и восхождения на высоты от 6 км. Их главной особенностью является толстая и несгибаемая подошва, слегка перекатывающаяся при ходьбе. </w:t>
            </w:r>
          </w:p>
          <w:p w:rsidR="006E3412" w:rsidRPr="006E3412" w:rsidRDefault="006E3412" w:rsidP="006E3412">
            <w:pPr>
              <w:jc w:val="both"/>
              <w:rPr>
                <w:rFonts w:eastAsiaTheme="minorHAnsi"/>
                <w:color w:val="auto"/>
                <w:lang w:eastAsia="en-US"/>
              </w:rPr>
            </w:pPr>
            <w:r w:rsidRPr="006E3412">
              <w:rPr>
                <w:rFonts w:eastAsiaTheme="minorHAnsi"/>
                <w:color w:val="auto"/>
                <w:lang w:eastAsia="en-US"/>
              </w:rPr>
              <w:t>Материал внешнего ботинка: полиуретановая синтетическая ткань, комбинированная двухслойным полиуретаном двойной прочности, шнуровка с 8 отверстиями, высокая защищённая лодыжка средней жесткости  для защиты от травм.</w:t>
            </w:r>
          </w:p>
          <w:p w:rsidR="006E3412" w:rsidRPr="006E3412" w:rsidRDefault="006E3412" w:rsidP="006E3412">
            <w:pPr>
              <w:jc w:val="both"/>
              <w:rPr>
                <w:rFonts w:eastAsiaTheme="minorHAnsi"/>
                <w:color w:val="auto"/>
                <w:lang w:eastAsia="en-US"/>
              </w:rPr>
            </w:pPr>
            <w:r w:rsidRPr="006E3412">
              <w:rPr>
                <w:rFonts w:eastAsiaTheme="minorHAnsi"/>
                <w:color w:val="auto"/>
                <w:lang w:eastAsia="en-US"/>
              </w:rPr>
              <w:t xml:space="preserve">Материал усиления на щиколотках и гамашах: </w:t>
            </w:r>
            <w:proofErr w:type="gramStart"/>
            <w:r w:rsidRPr="006E3412">
              <w:rPr>
                <w:rFonts w:eastAsiaTheme="minorHAnsi"/>
                <w:color w:val="auto"/>
                <w:lang w:eastAsia="en-US"/>
              </w:rPr>
              <w:t>водонепроницаемая</w:t>
            </w:r>
            <w:proofErr w:type="gramEnd"/>
            <w:r w:rsidRPr="006E3412">
              <w:rPr>
                <w:rFonts w:eastAsiaTheme="minorHAnsi"/>
                <w:color w:val="auto"/>
                <w:lang w:eastAsia="en-US"/>
              </w:rPr>
              <w:t xml:space="preserve"> микрофибра.</w:t>
            </w:r>
          </w:p>
          <w:p w:rsidR="006E3412" w:rsidRPr="006E3412" w:rsidRDefault="006E3412" w:rsidP="006E3412">
            <w:pPr>
              <w:jc w:val="both"/>
              <w:rPr>
                <w:rFonts w:eastAsiaTheme="minorHAnsi"/>
                <w:color w:val="auto"/>
                <w:lang w:eastAsia="en-US"/>
              </w:rPr>
            </w:pPr>
            <w:r w:rsidRPr="006E3412">
              <w:rPr>
                <w:rFonts w:eastAsiaTheme="minorHAnsi"/>
                <w:color w:val="auto"/>
                <w:lang w:eastAsia="en-US"/>
              </w:rPr>
              <w:t>Подкладка: теплоизоляция, совмещенная с защитным износостойким перфорированным слоем.</w:t>
            </w:r>
          </w:p>
          <w:p w:rsidR="006E3412" w:rsidRPr="006E3412" w:rsidRDefault="006E3412" w:rsidP="006E3412">
            <w:pPr>
              <w:jc w:val="both"/>
              <w:rPr>
                <w:rFonts w:eastAsiaTheme="minorHAnsi"/>
                <w:color w:val="auto"/>
                <w:lang w:eastAsia="en-US"/>
              </w:rPr>
            </w:pPr>
            <w:r w:rsidRPr="006E3412">
              <w:rPr>
                <w:rFonts w:eastAsiaTheme="minorHAnsi"/>
                <w:color w:val="auto"/>
                <w:lang w:eastAsia="en-US"/>
              </w:rPr>
              <w:t>Стелька: толщина 5 мм, из углеродного волокна, с термальной структурой.</w:t>
            </w:r>
          </w:p>
          <w:p w:rsidR="006E3412" w:rsidRPr="006E3412" w:rsidRDefault="006E3412" w:rsidP="006E3412">
            <w:pPr>
              <w:jc w:val="both"/>
              <w:rPr>
                <w:rFonts w:eastAsiaTheme="minorHAnsi"/>
                <w:color w:val="auto"/>
                <w:lang w:eastAsia="en-US"/>
              </w:rPr>
            </w:pPr>
            <w:r w:rsidRPr="006E3412">
              <w:rPr>
                <w:rFonts w:eastAsiaTheme="minorHAnsi"/>
                <w:color w:val="auto"/>
                <w:lang w:eastAsia="en-US"/>
              </w:rPr>
              <w:t>Подошва: литьевого метода крепления двуслойная, стойкая к нефтепродуктам и температуре воздуха до -25С, из водонепроницаемого полиуретана (PU/PU) или  резины (PU/резина). Подошва должна обеспечивать максимальное сцепление в условиях снега и льда.</w:t>
            </w:r>
          </w:p>
          <w:p w:rsidR="006E3412" w:rsidRPr="006E3412" w:rsidRDefault="006E3412" w:rsidP="006E3412">
            <w:pPr>
              <w:jc w:val="both"/>
              <w:rPr>
                <w:rFonts w:eastAsiaTheme="minorHAnsi"/>
                <w:color w:val="auto"/>
                <w:lang w:eastAsia="en-US"/>
              </w:rPr>
            </w:pPr>
            <w:r w:rsidRPr="006E3412">
              <w:rPr>
                <w:rFonts w:eastAsiaTheme="minorHAnsi"/>
                <w:color w:val="auto"/>
                <w:lang w:eastAsia="en-US"/>
              </w:rPr>
              <w:t>Цвет ботинка: черный</w:t>
            </w:r>
          </w:p>
          <w:p w:rsidR="006E3412" w:rsidRPr="006E3412" w:rsidRDefault="006E3412" w:rsidP="006E3412">
            <w:pPr>
              <w:jc w:val="both"/>
              <w:rPr>
                <w:rFonts w:eastAsiaTheme="minorHAnsi"/>
                <w:color w:val="auto"/>
                <w:lang w:eastAsia="en-US"/>
              </w:rPr>
            </w:pPr>
            <w:r w:rsidRPr="006E3412">
              <w:rPr>
                <w:rFonts w:eastAsiaTheme="minorHAnsi"/>
                <w:color w:val="auto"/>
                <w:lang w:eastAsia="en-US"/>
              </w:rPr>
              <w:t>Количество и размер обуви:</w:t>
            </w:r>
          </w:p>
          <w:p w:rsidR="003376B6" w:rsidRPr="006E3412" w:rsidRDefault="003E75AC" w:rsidP="006E3412">
            <w:pPr>
              <w:rPr>
                <w:rFonts w:eastAsiaTheme="minorHAnsi"/>
                <w:color w:val="auto"/>
                <w:lang w:eastAsia="en-US"/>
              </w:rPr>
            </w:pPr>
            <w:r>
              <w:rPr>
                <w:rFonts w:eastAsiaTheme="minorHAnsi"/>
                <w:color w:val="auto"/>
                <w:lang w:val="kk-KZ" w:eastAsia="en-US"/>
              </w:rPr>
              <w:t>Размеры и количество поставляемой обуви уточняются после подписания договора Поставщика с Заказчиком, и должны поставляться отдельно на каждый филиал Общества.</w:t>
            </w:r>
          </w:p>
        </w:tc>
      </w:tr>
    </w:tbl>
    <w:p w:rsidR="003376B6" w:rsidRPr="006E3412" w:rsidRDefault="003376B6" w:rsidP="006E3412">
      <w:pPr>
        <w:shd w:val="clear" w:color="auto" w:fill="FFFFFF"/>
        <w:rPr>
          <w:color w:val="auto"/>
        </w:rPr>
      </w:pPr>
    </w:p>
    <w:p w:rsidR="006E3412" w:rsidRDefault="006E3412" w:rsidP="006E3412">
      <w:pPr>
        <w:shd w:val="clear" w:color="auto" w:fill="FFFFFF"/>
        <w:rPr>
          <w:color w:val="auto"/>
        </w:rPr>
      </w:pPr>
      <w:r>
        <w:rPr>
          <w:color w:val="auto"/>
        </w:rPr>
        <w:tab/>
        <w:t>Примечание:</w:t>
      </w:r>
    </w:p>
    <w:p w:rsidR="006E3412" w:rsidRDefault="006E3412" w:rsidP="006E3412">
      <w:pPr>
        <w:shd w:val="clear" w:color="auto" w:fill="FFFFFF"/>
        <w:rPr>
          <w:color w:val="auto"/>
        </w:rPr>
      </w:pPr>
      <w:r>
        <w:rPr>
          <w:color w:val="auto"/>
        </w:rPr>
        <w:tab/>
      </w:r>
      <w:r w:rsidR="003376B6" w:rsidRPr="006E3412">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6E3412" w:rsidRDefault="006E3412" w:rsidP="006E3412">
      <w:pPr>
        <w:shd w:val="clear" w:color="auto" w:fill="FFFFFF"/>
        <w:rPr>
          <w:color w:val="auto"/>
        </w:rPr>
      </w:pPr>
      <w:r>
        <w:rPr>
          <w:color w:val="auto"/>
        </w:rPr>
        <w:tab/>
      </w:r>
      <w:r w:rsidR="003376B6" w:rsidRPr="006E3412">
        <w:rPr>
          <w:color w:val="auto"/>
        </w:rPr>
        <w:t>2. Установление требований технической спецификации в иных документах не допускается.</w:t>
      </w:r>
    </w:p>
    <w:p w:rsidR="003376B6" w:rsidRPr="006E3412" w:rsidRDefault="006E3412" w:rsidP="006E3412">
      <w:pPr>
        <w:shd w:val="clear" w:color="auto" w:fill="FFFFFF"/>
        <w:rPr>
          <w:color w:val="auto"/>
        </w:rPr>
      </w:pPr>
      <w:r>
        <w:rPr>
          <w:color w:val="auto"/>
        </w:rPr>
        <w:tab/>
      </w:r>
      <w:r w:rsidR="003376B6" w:rsidRPr="006E3412">
        <w:rPr>
          <w:color w:val="auto"/>
        </w:rPr>
        <w:t>3. Техническая спецификация</w:t>
      </w:r>
      <w:r w:rsidR="003376B6" w:rsidRPr="006E3412">
        <w:rPr>
          <w:rFonts w:eastAsiaTheme="minorHAnsi"/>
          <w:color w:val="auto"/>
          <w:shd w:val="clear" w:color="auto" w:fill="FFFFFF"/>
          <w:lang w:eastAsia="en-US"/>
        </w:rPr>
        <w:t xml:space="preserve"> разрабатывается на казахском и русском языках.</w:t>
      </w:r>
    </w:p>
    <w:p w:rsidR="003376B6" w:rsidRPr="006E3412" w:rsidRDefault="003376B6" w:rsidP="006E3412">
      <w:pPr>
        <w:rPr>
          <w:rFonts w:eastAsiaTheme="minorHAnsi"/>
          <w:color w:val="auto"/>
          <w:lang w:eastAsia="en-US"/>
        </w:rPr>
      </w:pPr>
    </w:p>
    <w:p w:rsidR="003376B6" w:rsidRPr="006E3412" w:rsidRDefault="003376B6" w:rsidP="006E3412">
      <w:pPr>
        <w:rPr>
          <w:rFonts w:eastAsiaTheme="minorHAnsi"/>
          <w:color w:val="auto"/>
          <w:lang w:eastAsia="en-US"/>
        </w:rPr>
      </w:pPr>
    </w:p>
    <w:p w:rsidR="00E500BB" w:rsidRDefault="00BB50AD" w:rsidP="00E500BB">
      <w:pPr>
        <w:jc w:val="both"/>
        <w:rPr>
          <w:b/>
          <w:bCs/>
        </w:rPr>
      </w:pPr>
      <w:r>
        <w:rPr>
          <w:rFonts w:eastAsiaTheme="minorHAnsi"/>
          <w:b/>
          <w:bCs/>
          <w:lang w:eastAsia="en-US"/>
        </w:rPr>
        <w:tab/>
      </w:r>
      <w:r w:rsidR="00E500BB" w:rsidRPr="006E685B">
        <w:rPr>
          <w:rFonts w:eastAsiaTheme="minorHAnsi"/>
          <w:b/>
          <w:bCs/>
          <w:lang w:eastAsia="en-US"/>
        </w:rPr>
        <w:t xml:space="preserve">Первый Заместитель Председателя Правления           </w:t>
      </w:r>
      <w:r w:rsidR="00E500BB" w:rsidRPr="006E685B">
        <w:rPr>
          <w:b/>
          <w:bCs/>
        </w:rPr>
        <w:t xml:space="preserve">                         А. </w:t>
      </w:r>
      <w:proofErr w:type="spellStart"/>
      <w:r w:rsidR="00E500BB" w:rsidRPr="006E685B">
        <w:rPr>
          <w:b/>
          <w:bCs/>
        </w:rPr>
        <w:t>Капьятов</w:t>
      </w:r>
      <w:proofErr w:type="spellEnd"/>
    </w:p>
    <w:p w:rsidR="00E500BB" w:rsidRPr="006E685B" w:rsidRDefault="00E500BB" w:rsidP="00E500BB">
      <w:pPr>
        <w:jc w:val="both"/>
        <w:rPr>
          <w:b/>
          <w:bCs/>
        </w:rPr>
      </w:pPr>
    </w:p>
    <w:p w:rsidR="00E500BB" w:rsidRDefault="00E500BB" w:rsidP="00E500BB">
      <w:pPr>
        <w:rPr>
          <w:b/>
          <w:lang w:val="kk-KZ"/>
        </w:rPr>
      </w:pPr>
      <w:r>
        <w:rPr>
          <w:b/>
          <w:color w:val="auto"/>
          <w:lang w:val="en-US"/>
        </w:rPr>
        <w:tab/>
      </w:r>
      <w:r w:rsidRPr="006E685B">
        <w:rPr>
          <w:b/>
          <w:color w:val="auto"/>
          <w:lang w:val="kk-KZ"/>
        </w:rPr>
        <w:t xml:space="preserve">Начальник Службы </w:t>
      </w:r>
      <w:r w:rsidRPr="006E685B">
        <w:rPr>
          <w:b/>
          <w:lang w:val="kk-KZ"/>
        </w:rPr>
        <w:t xml:space="preserve"> охраны труда </w:t>
      </w:r>
    </w:p>
    <w:p w:rsidR="003376B6" w:rsidRPr="006E3412" w:rsidRDefault="00E500BB" w:rsidP="00E500BB">
      <w:pPr>
        <w:jc w:val="both"/>
        <w:rPr>
          <w:color w:val="auto"/>
          <w:lang w:val="kk-KZ"/>
        </w:rPr>
      </w:pPr>
      <w:r>
        <w:rPr>
          <w:b/>
          <w:lang w:val="en-US"/>
        </w:rPr>
        <w:tab/>
      </w:r>
      <w:r w:rsidRPr="006E685B">
        <w:rPr>
          <w:b/>
          <w:lang w:val="kk-KZ"/>
        </w:rPr>
        <w:t xml:space="preserve">и </w:t>
      </w:r>
      <w:r w:rsidRPr="006E685B">
        <w:rPr>
          <w:b/>
          <w:color w:val="auto"/>
          <w:lang w:val="kk-KZ"/>
        </w:rPr>
        <w:t>техники безопасности</w:t>
      </w:r>
      <w:r>
        <w:rPr>
          <w:b/>
          <w:lang w:val="kk-KZ"/>
        </w:rPr>
        <w:t xml:space="preserve">                </w:t>
      </w:r>
      <w:bookmarkStart w:id="0" w:name="_GoBack"/>
      <w:bookmarkEnd w:id="0"/>
      <w:r>
        <w:rPr>
          <w:b/>
          <w:lang w:val="kk-KZ"/>
        </w:rPr>
        <w:t xml:space="preserve">                                                              </w:t>
      </w:r>
      <w:r w:rsidRPr="006E685B">
        <w:rPr>
          <w:b/>
          <w:color w:val="auto"/>
          <w:lang w:val="kk-KZ"/>
        </w:rPr>
        <w:t>О. Русинова</w:t>
      </w:r>
    </w:p>
    <w:p w:rsidR="003376B6" w:rsidRPr="006E3412" w:rsidRDefault="003376B6" w:rsidP="006E3412">
      <w:pPr>
        <w:rPr>
          <w:color w:val="auto"/>
          <w:lang w:val="kk-KZ"/>
        </w:rPr>
      </w:pPr>
    </w:p>
    <w:p w:rsidR="003376B6" w:rsidRPr="006E3412" w:rsidRDefault="003376B6" w:rsidP="006E3412">
      <w:pPr>
        <w:rPr>
          <w:color w:val="auto"/>
          <w:lang w:val="kk-KZ"/>
        </w:rPr>
      </w:pPr>
    </w:p>
    <w:p w:rsidR="003376B6" w:rsidRPr="006E3412" w:rsidRDefault="003376B6" w:rsidP="006E3412">
      <w:pPr>
        <w:rPr>
          <w:color w:val="auto"/>
          <w:lang w:val="kk-KZ"/>
        </w:rPr>
      </w:pPr>
    </w:p>
    <w:p w:rsidR="003376B6" w:rsidRPr="006E3412" w:rsidRDefault="003376B6" w:rsidP="006E3412">
      <w:pPr>
        <w:rPr>
          <w:color w:val="auto"/>
          <w:lang w:val="kk-KZ"/>
        </w:rPr>
      </w:pPr>
    </w:p>
    <w:p w:rsidR="003376B6" w:rsidRPr="006E3412" w:rsidRDefault="003376B6" w:rsidP="006E3412">
      <w:pPr>
        <w:rPr>
          <w:color w:val="auto"/>
          <w:lang w:val="kk-KZ"/>
        </w:rPr>
      </w:pPr>
    </w:p>
    <w:p w:rsidR="003376B6" w:rsidRPr="006E3412" w:rsidRDefault="003376B6" w:rsidP="006E3412">
      <w:pPr>
        <w:rPr>
          <w:color w:val="auto"/>
          <w:lang w:val="kk-KZ"/>
        </w:rPr>
      </w:pPr>
    </w:p>
    <w:p w:rsidR="003376B6" w:rsidRDefault="003376B6" w:rsidP="0016418F">
      <w:pPr>
        <w:rPr>
          <w:lang w:val="kk-KZ"/>
        </w:rPr>
      </w:pPr>
    </w:p>
    <w:sectPr w:rsidR="003376B6" w:rsidSect="0016418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B2D0A"/>
    <w:rsid w:val="000D05FD"/>
    <w:rsid w:val="001265F4"/>
    <w:rsid w:val="00163A93"/>
    <w:rsid w:val="0016418F"/>
    <w:rsid w:val="00196135"/>
    <w:rsid w:val="001D571D"/>
    <w:rsid w:val="00214907"/>
    <w:rsid w:val="00222691"/>
    <w:rsid w:val="0023095D"/>
    <w:rsid w:val="00264E1C"/>
    <w:rsid w:val="002745C9"/>
    <w:rsid w:val="002846EC"/>
    <w:rsid w:val="002A67A5"/>
    <w:rsid w:val="002E26FD"/>
    <w:rsid w:val="002F387B"/>
    <w:rsid w:val="00317020"/>
    <w:rsid w:val="003376B6"/>
    <w:rsid w:val="003B4CE3"/>
    <w:rsid w:val="003C7DFE"/>
    <w:rsid w:val="003E75AC"/>
    <w:rsid w:val="00410734"/>
    <w:rsid w:val="004219C7"/>
    <w:rsid w:val="00462F27"/>
    <w:rsid w:val="00561E28"/>
    <w:rsid w:val="006048CC"/>
    <w:rsid w:val="00666488"/>
    <w:rsid w:val="006D184B"/>
    <w:rsid w:val="006E3412"/>
    <w:rsid w:val="0070366E"/>
    <w:rsid w:val="00710C6F"/>
    <w:rsid w:val="007153BD"/>
    <w:rsid w:val="00730FD0"/>
    <w:rsid w:val="008A078E"/>
    <w:rsid w:val="00930E83"/>
    <w:rsid w:val="00973B06"/>
    <w:rsid w:val="00991179"/>
    <w:rsid w:val="009B64FF"/>
    <w:rsid w:val="00A74432"/>
    <w:rsid w:val="00A92F72"/>
    <w:rsid w:val="00B06076"/>
    <w:rsid w:val="00BB50AD"/>
    <w:rsid w:val="00BC3C2D"/>
    <w:rsid w:val="00BE7308"/>
    <w:rsid w:val="00C12D10"/>
    <w:rsid w:val="00CB5966"/>
    <w:rsid w:val="00CB7138"/>
    <w:rsid w:val="00D32E23"/>
    <w:rsid w:val="00D53B77"/>
    <w:rsid w:val="00D7072F"/>
    <w:rsid w:val="00DD55C9"/>
    <w:rsid w:val="00DE016B"/>
    <w:rsid w:val="00DE3B1F"/>
    <w:rsid w:val="00E500BB"/>
    <w:rsid w:val="00E5788D"/>
    <w:rsid w:val="00E8048C"/>
    <w:rsid w:val="00EA0A49"/>
    <w:rsid w:val="00EA662E"/>
    <w:rsid w:val="00ED350A"/>
    <w:rsid w:val="00F7290C"/>
    <w:rsid w:val="00F95555"/>
    <w:rsid w:val="00FE7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paragraph" w:styleId="a5">
    <w:name w:val="No Spacing"/>
    <w:uiPriority w:val="1"/>
    <w:qFormat/>
    <w:rsid w:val="006E341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paragraph" w:styleId="a5">
    <w:name w:val="No Spacing"/>
    <w:uiPriority w:val="1"/>
    <w:qFormat/>
    <w:rsid w:val="006E34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558646">
      <w:bodyDiv w:val="1"/>
      <w:marLeft w:val="0"/>
      <w:marRight w:val="0"/>
      <w:marTop w:val="0"/>
      <w:marBottom w:val="0"/>
      <w:divBdr>
        <w:top w:val="none" w:sz="0" w:space="0" w:color="auto"/>
        <w:left w:val="none" w:sz="0" w:space="0" w:color="auto"/>
        <w:bottom w:val="none" w:sz="0" w:space="0" w:color="auto"/>
        <w:right w:val="none" w:sz="0" w:space="0" w:color="auto"/>
      </w:divBdr>
    </w:div>
    <w:div w:id="1011950537">
      <w:bodyDiv w:val="1"/>
      <w:marLeft w:val="0"/>
      <w:marRight w:val="0"/>
      <w:marTop w:val="0"/>
      <w:marBottom w:val="0"/>
      <w:divBdr>
        <w:top w:val="none" w:sz="0" w:space="0" w:color="auto"/>
        <w:left w:val="none" w:sz="0" w:space="0" w:color="auto"/>
        <w:bottom w:val="none" w:sz="0" w:space="0" w:color="auto"/>
        <w:right w:val="none" w:sz="0" w:space="0" w:color="auto"/>
      </w:divBdr>
    </w:div>
    <w:div w:id="1022823909">
      <w:bodyDiv w:val="1"/>
      <w:marLeft w:val="0"/>
      <w:marRight w:val="0"/>
      <w:marTop w:val="0"/>
      <w:marBottom w:val="0"/>
      <w:divBdr>
        <w:top w:val="none" w:sz="0" w:space="0" w:color="auto"/>
        <w:left w:val="none" w:sz="0" w:space="0" w:color="auto"/>
        <w:bottom w:val="none" w:sz="0" w:space="0" w:color="auto"/>
        <w:right w:val="none" w:sz="0" w:space="0" w:color="auto"/>
      </w:divBdr>
    </w:div>
    <w:div w:id="1071386001">
      <w:bodyDiv w:val="1"/>
      <w:marLeft w:val="0"/>
      <w:marRight w:val="0"/>
      <w:marTop w:val="0"/>
      <w:marBottom w:val="0"/>
      <w:divBdr>
        <w:top w:val="none" w:sz="0" w:space="0" w:color="auto"/>
        <w:left w:val="none" w:sz="0" w:space="0" w:color="auto"/>
        <w:bottom w:val="none" w:sz="0" w:space="0" w:color="auto"/>
        <w:right w:val="none" w:sz="0" w:space="0" w:color="auto"/>
      </w:divBdr>
    </w:div>
    <w:div w:id="1162312823">
      <w:bodyDiv w:val="1"/>
      <w:marLeft w:val="0"/>
      <w:marRight w:val="0"/>
      <w:marTop w:val="0"/>
      <w:marBottom w:val="0"/>
      <w:divBdr>
        <w:top w:val="none" w:sz="0" w:space="0" w:color="auto"/>
        <w:left w:val="none" w:sz="0" w:space="0" w:color="auto"/>
        <w:bottom w:val="none" w:sz="0" w:space="0" w:color="auto"/>
        <w:right w:val="none" w:sz="0" w:space="0" w:color="auto"/>
      </w:divBdr>
    </w:div>
    <w:div w:id="191184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650</TotalTime>
  <Pages>4</Pages>
  <Words>981</Words>
  <Characters>5597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29</cp:revision>
  <dcterms:created xsi:type="dcterms:W3CDTF">2020-07-27T08:29:00Z</dcterms:created>
  <dcterms:modified xsi:type="dcterms:W3CDTF">2025-11-28T11:32:00Z</dcterms:modified>
</cp:coreProperties>
</file>