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1DF02" w14:textId="77777777" w:rsidR="007220CD" w:rsidRDefault="007220CD" w:rsidP="007220CD">
      <w:pPr>
        <w:ind w:firstLine="6804"/>
        <w:jc w:val="right"/>
        <w:rPr>
          <w:rStyle w:val="a3"/>
          <w:color w:val="auto"/>
          <w:lang w:val="kk-KZ"/>
        </w:rPr>
      </w:pPr>
      <w:r>
        <w:rPr>
          <w:color w:val="auto"/>
          <w:u w:val="single"/>
          <w:lang w:val="kk-KZ"/>
        </w:rPr>
        <w:t>Ко</w:t>
      </w:r>
      <w:r>
        <w:fldChar w:fldCharType="begin"/>
      </w:r>
      <w:r>
        <w:instrText xml:space="preserve"> HYPERLINK "jl:34515777.4%20" </w:instrText>
      </w:r>
      <w:r>
        <w:fldChar w:fldCharType="separate"/>
      </w:r>
      <w:r>
        <w:rPr>
          <w:rStyle w:val="a3"/>
          <w:color w:val="auto"/>
          <w:lang w:val="kk-KZ"/>
        </w:rPr>
        <w:t>нкурс құжаттамасына</w:t>
      </w:r>
      <w:r>
        <w:fldChar w:fldCharType="end"/>
      </w:r>
    </w:p>
    <w:p w14:paraId="7865A138" w14:textId="68E767BA" w:rsidR="007220CD" w:rsidRPr="005261AF" w:rsidRDefault="007220CD" w:rsidP="005261AF">
      <w:pPr>
        <w:ind w:firstLine="6804"/>
        <w:jc w:val="right"/>
        <w:rPr>
          <w:lang w:val="kk-KZ"/>
        </w:rPr>
      </w:pPr>
      <w:r>
        <w:rPr>
          <w:color w:val="auto"/>
          <w:lang w:val="kk-KZ"/>
        </w:rPr>
        <w:t>1</w:t>
      </w:r>
      <w:r w:rsidR="00BB60B1">
        <w:rPr>
          <w:color w:val="auto"/>
          <w:lang w:val="kk-KZ"/>
        </w:rPr>
        <w:t>3</w:t>
      </w:r>
      <w:r>
        <w:rPr>
          <w:color w:val="auto"/>
          <w:lang w:val="kk-KZ"/>
        </w:rPr>
        <w:t xml:space="preserve"> қосымша</w:t>
      </w:r>
    </w:p>
    <w:p w14:paraId="6DE6D182" w14:textId="77777777" w:rsidR="007220CD" w:rsidRDefault="007220CD" w:rsidP="007220CD">
      <w:pPr>
        <w:jc w:val="center"/>
        <w:rPr>
          <w:b/>
          <w:color w:val="auto"/>
          <w:lang w:val="kk-KZ"/>
        </w:rPr>
      </w:pPr>
      <w:r>
        <w:rPr>
          <w:b/>
          <w:color w:val="auto"/>
          <w:lang w:val="kk-KZ"/>
        </w:rPr>
        <w:t xml:space="preserve">Сатып алынатын тауарлардың техникалық ерекшелігі </w:t>
      </w:r>
    </w:p>
    <w:p w14:paraId="4B006548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(тапсырыс беруші толтырады)</w:t>
      </w:r>
    </w:p>
    <w:p w14:paraId="693A5B23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 </w:t>
      </w:r>
    </w:p>
    <w:p w14:paraId="7EC741B3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Тапсырыс берушінің атауы </w:t>
      </w:r>
      <w:r>
        <w:rPr>
          <w:b/>
          <w:color w:val="auto"/>
          <w:lang w:val="kk-KZ"/>
        </w:rPr>
        <w:t>«Қазтелерадио» АҚ</w:t>
      </w:r>
    </w:p>
    <w:p w14:paraId="3D307720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Ұйымдастырушының атауы </w:t>
      </w:r>
      <w:r>
        <w:rPr>
          <w:b/>
          <w:color w:val="auto"/>
          <w:lang w:val="kk-KZ"/>
        </w:rPr>
        <w:t>«Қазтелерадио» АҚ</w:t>
      </w:r>
      <w:r>
        <w:rPr>
          <w:color w:val="auto"/>
          <w:lang w:val="kk-KZ"/>
        </w:rPr>
        <w:t xml:space="preserve">  </w:t>
      </w:r>
    </w:p>
    <w:p w14:paraId="0756CD49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Конкурстың № __________________________________</w:t>
      </w:r>
    </w:p>
    <w:p w14:paraId="280E2803" w14:textId="7DE2B19B" w:rsidR="007220CD" w:rsidRPr="007220CD" w:rsidRDefault="007220CD" w:rsidP="007220CD">
      <w:pPr>
        <w:ind w:firstLine="397"/>
        <w:jc w:val="both"/>
        <w:rPr>
          <w:rStyle w:val="s0"/>
          <w:b/>
          <w:color w:val="auto"/>
          <w:lang w:val="kk-KZ"/>
        </w:rPr>
      </w:pPr>
      <w:r>
        <w:rPr>
          <w:color w:val="auto"/>
          <w:lang w:val="kk-KZ"/>
        </w:rPr>
        <w:t xml:space="preserve">Конкурстың атауы </w:t>
      </w:r>
      <w:r w:rsidR="0072380B" w:rsidRPr="0072380B">
        <w:rPr>
          <w:b/>
          <w:color w:val="auto"/>
          <w:lang w:val="kk-KZ"/>
        </w:rPr>
        <w:t>20 кВт, 380В кернеу тұрақтандырғышы</w:t>
      </w:r>
    </w:p>
    <w:p w14:paraId="4221C14C" w14:textId="77777777" w:rsidR="007220CD" w:rsidRDefault="007220CD" w:rsidP="007220CD">
      <w:pPr>
        <w:ind w:firstLine="397"/>
        <w:jc w:val="both"/>
      </w:pPr>
      <w:r>
        <w:rPr>
          <w:color w:val="auto"/>
          <w:lang w:val="kk-KZ"/>
        </w:rPr>
        <w:t>Лоттың № ______________________________________</w:t>
      </w:r>
    </w:p>
    <w:p w14:paraId="24016205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Лоттың атауы ___________________________________</w:t>
      </w:r>
    </w:p>
    <w:p w14:paraId="7CBDAC0C" w14:textId="77777777" w:rsidR="00D824F9" w:rsidRDefault="00D824F9" w:rsidP="007220CD">
      <w:pPr>
        <w:ind w:firstLine="397"/>
        <w:jc w:val="both"/>
        <w:rPr>
          <w:color w:val="auto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10185"/>
      </w:tblGrid>
      <w:tr w:rsidR="007220CD" w14:paraId="56C27C53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126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3F1F" w14:textId="0FEACAC3" w:rsidR="007220CD" w:rsidRPr="00835C4B" w:rsidRDefault="0072380B">
            <w:pPr>
              <w:spacing w:line="276" w:lineRule="auto"/>
              <w:rPr>
                <w:color w:val="auto"/>
                <w:lang w:val="en-US" w:eastAsia="en-US"/>
              </w:rPr>
            </w:pPr>
            <w:r>
              <w:rPr>
                <w:color w:val="auto"/>
              </w:rPr>
              <w:t>271223.700.000036</w:t>
            </w:r>
          </w:p>
        </w:tc>
      </w:tr>
      <w:tr w:rsidR="007220CD" w14:paraId="7A611D26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63D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Тау</w:t>
            </w:r>
            <w:r>
              <w:rPr>
                <w:color w:val="auto"/>
                <w:lang w:val="kk-KZ" w:eastAsia="en-US"/>
              </w:rPr>
              <w:t>ар</w:t>
            </w:r>
            <w:proofErr w:type="spellStart"/>
            <w:r>
              <w:rPr>
                <w:color w:val="auto"/>
                <w:lang w:eastAsia="en-US"/>
              </w:rPr>
              <w:t>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атауы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8B04" w14:textId="34E3BFF9" w:rsidR="007220CD" w:rsidRDefault="0072380B">
            <w:pPr>
              <w:spacing w:line="276" w:lineRule="auto"/>
              <w:rPr>
                <w:color w:val="auto"/>
                <w:lang w:val="kk-KZ" w:eastAsia="en-US"/>
              </w:rPr>
            </w:pPr>
            <w:r w:rsidRPr="0072380B">
              <w:rPr>
                <w:color w:val="auto"/>
                <w:lang w:val="kk-KZ" w:eastAsia="en-US"/>
              </w:rPr>
              <w:t>Кернеу тұрақтандырғышы</w:t>
            </w:r>
          </w:p>
        </w:tc>
      </w:tr>
      <w:tr w:rsidR="007220CD" w14:paraId="7BFA0CE1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2F04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Өлшем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бірлігі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A22B" w14:textId="77777777" w:rsidR="007220CD" w:rsidRDefault="007220CD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Дана</w:t>
            </w:r>
          </w:p>
        </w:tc>
      </w:tr>
      <w:tr w:rsidR="007220CD" w14:paraId="5DD52423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1BF5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Саны (</w:t>
            </w:r>
            <w:proofErr w:type="spellStart"/>
            <w:r>
              <w:rPr>
                <w:color w:val="auto"/>
                <w:lang w:eastAsia="en-US"/>
              </w:rPr>
              <w:t>көлемі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6889" w14:textId="7FDBE13F" w:rsidR="007220CD" w:rsidRPr="00DC6E41" w:rsidRDefault="0072380B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</w:t>
            </w:r>
          </w:p>
        </w:tc>
      </w:tr>
      <w:tr w:rsidR="007220CD" w14:paraId="5EAA0CD8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40C9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Бірлі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proofErr w:type="gram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бағасы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 xml:space="preserve">мша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3258" w14:textId="4A9188A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5C940D34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A11F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>мша</w:t>
            </w:r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алу</w:t>
            </w:r>
            <w:proofErr w:type="gramEnd"/>
            <w:r>
              <w:rPr>
                <w:color w:val="auto"/>
                <w:lang w:eastAsia="en-US"/>
              </w:rPr>
              <w:t>ға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бөлінген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жалпы</w:t>
            </w:r>
            <w:proofErr w:type="spellEnd"/>
            <w:r>
              <w:rPr>
                <w:color w:val="auto"/>
                <w:lang w:eastAsia="en-US"/>
              </w:rPr>
              <w:t xml:space="preserve"> сома*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F643" w14:textId="52112393" w:rsidR="007220CD" w:rsidRDefault="007220CD" w:rsidP="00322DAE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10EEF725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6BD1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шарты</w:t>
            </w:r>
            <w:proofErr w:type="spellEnd"/>
            <w:r>
              <w:rPr>
                <w:color w:val="auto"/>
                <w:lang w:eastAsia="en-US"/>
              </w:rPr>
              <w:t xml:space="preserve"> (ИНКОТЕРМС 2010-ға </w:t>
            </w:r>
            <w:proofErr w:type="spellStart"/>
            <w:r>
              <w:rPr>
                <w:color w:val="auto"/>
                <w:lang w:eastAsia="en-US"/>
              </w:rPr>
              <w:t>сәйкес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084B" w14:textId="7777777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val="en-US" w:eastAsia="en-US"/>
              </w:rPr>
              <w:t>DDP</w:t>
            </w:r>
            <w:r>
              <w:rPr>
                <w:color w:val="auto"/>
                <w:lang w:eastAsia="en-US"/>
              </w:rPr>
              <w:t xml:space="preserve">  </w:t>
            </w:r>
          </w:p>
        </w:tc>
      </w:tr>
      <w:tr w:rsidR="007220CD" w14:paraId="4BAA3189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0E6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мерзі</w:t>
            </w:r>
            <w:proofErr w:type="gramStart"/>
            <w:r>
              <w:rPr>
                <w:color w:val="auto"/>
                <w:lang w:eastAsia="en-US"/>
              </w:rPr>
              <w:t>м</w:t>
            </w:r>
            <w:proofErr w:type="gramEnd"/>
            <w:r>
              <w:rPr>
                <w:color w:val="auto"/>
                <w:lang w:eastAsia="en-US"/>
              </w:rPr>
              <w:t>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3ABD" w14:textId="64DDFC50" w:rsidR="007220CD" w:rsidRDefault="0099482E">
            <w:pPr>
              <w:spacing w:line="276" w:lineRule="auto"/>
              <w:rPr>
                <w:color w:val="auto"/>
                <w:lang w:eastAsia="en-US"/>
              </w:rPr>
            </w:pPr>
            <w:r w:rsidRPr="007563A7">
              <w:rPr>
                <w:color w:val="auto"/>
                <w:lang w:val="kk-KZ" w:eastAsia="en-US"/>
              </w:rPr>
              <w:t>Келісімшар</w:t>
            </w:r>
            <w:r w:rsidR="00D15F5C">
              <w:rPr>
                <w:color w:val="auto"/>
                <w:lang w:val="kk-KZ" w:eastAsia="en-US"/>
              </w:rPr>
              <w:t>т</w:t>
            </w:r>
            <w:r w:rsidR="003B3833">
              <w:rPr>
                <w:color w:val="auto"/>
                <w:lang w:val="kk-KZ" w:eastAsia="en-US"/>
              </w:rPr>
              <w:t>қа қол қойылған күннен бастап 7</w:t>
            </w:r>
            <w:r w:rsidRPr="007563A7">
              <w:rPr>
                <w:color w:val="auto"/>
                <w:lang w:val="kk-KZ" w:eastAsia="en-US"/>
              </w:rPr>
              <w:t>0 күнтізбелік күн</w:t>
            </w:r>
          </w:p>
        </w:tc>
      </w:tr>
      <w:tr w:rsidR="007220CD" w:rsidRPr="0072380B" w14:paraId="1A424106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3C8B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Тауарларды жеткізу орны*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904B" w14:textId="2FF58E9D" w:rsidR="007220CD" w:rsidRPr="00762C27" w:rsidRDefault="0072380B" w:rsidP="009A76BE">
            <w:pPr>
              <w:spacing w:line="276" w:lineRule="auto"/>
              <w:rPr>
                <w:color w:val="auto"/>
                <w:lang w:val="kk-KZ" w:eastAsia="en-US"/>
              </w:rPr>
            </w:pPr>
            <w:proofErr w:type="spellStart"/>
            <w:r>
              <w:t>Қарағанды</w:t>
            </w:r>
            <w:proofErr w:type="spellEnd"/>
            <w:r>
              <w:t xml:space="preserve"> </w:t>
            </w:r>
            <w:proofErr w:type="spellStart"/>
            <w:r>
              <w:t>қаласы</w:t>
            </w:r>
            <w:proofErr w:type="spellEnd"/>
            <w:r>
              <w:t xml:space="preserve">, Воинов Интернационалистов </w:t>
            </w:r>
            <w:proofErr w:type="spellStart"/>
            <w:r>
              <w:t>көшесі</w:t>
            </w:r>
            <w:proofErr w:type="spellEnd"/>
            <w:r>
              <w:t xml:space="preserve"> 14</w:t>
            </w:r>
            <w:r w:rsidR="00762C27">
              <w:rPr>
                <w:lang w:val="kk-KZ"/>
              </w:rPr>
              <w:t>В</w:t>
            </w:r>
          </w:p>
        </w:tc>
      </w:tr>
      <w:tr w:rsidR="007220CD" w14:paraId="2DB5481A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4A5C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Аванстық төлем мөлшері*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9AB0" w14:textId="3D7142DA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0%</w:t>
            </w:r>
          </w:p>
        </w:tc>
      </w:tr>
      <w:tr w:rsidR="007220CD" w14:paraId="27046ED9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D228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Сатып алынатын тауарларға, ұлттық стандарттардың, ал олар болмаған жағдайда м</w:t>
            </w:r>
            <w:proofErr w:type="spellStart"/>
            <w:r>
              <w:rPr>
                <w:color w:val="auto"/>
                <w:lang w:eastAsia="en-US"/>
              </w:rPr>
              <w:t>емлекетаралық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стандарттардың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атауы</w:t>
            </w:r>
            <w:proofErr w:type="spellEnd"/>
            <w:r>
              <w:rPr>
                <w:color w:val="auto"/>
                <w:lang w:eastAsia="en-US"/>
              </w:rPr>
              <w:t xml:space="preserve">. </w:t>
            </w:r>
            <w:proofErr w:type="spellStart"/>
            <w:r>
              <w:rPr>
                <w:color w:val="auto"/>
                <w:lang w:eastAsia="en-US"/>
              </w:rPr>
              <w:t>Ұлттық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және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мемлекетаралық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стандарттар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болмаған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кезде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мемлекеттік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алуды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нормалау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ескеріле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отырып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алынатын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тауарлардың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талап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етілетін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функционалдық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техникалық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сапалық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және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пайдаланушылық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lastRenderedPageBreak/>
              <w:t>сипаттамалары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көрсетіледі</w:t>
            </w:r>
            <w:proofErr w:type="spellEnd"/>
            <w:r>
              <w:rPr>
                <w:color w:val="auto"/>
                <w:lang w:eastAsia="en-US"/>
              </w:rPr>
              <w:t>.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6505" w14:textId="0F25D946" w:rsidR="007A35B6" w:rsidRPr="0070078B" w:rsidRDefault="0070078B" w:rsidP="007A35B6">
            <w:pPr>
              <w:spacing w:line="276" w:lineRule="auto"/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color w:val="auto"/>
                <w:lang w:val="kk-KZ" w:eastAsia="en-US"/>
              </w:rPr>
              <w:lastRenderedPageBreak/>
              <w:t xml:space="preserve">ҚР СТ </w:t>
            </w:r>
            <w:r w:rsidR="0072380B">
              <w:rPr>
                <w:color w:val="auto"/>
              </w:rPr>
              <w:t>ГОСТ Р 51317.3.11-</w:t>
            </w:r>
            <w:r w:rsidR="0072380B" w:rsidRPr="006F5D72">
              <w:rPr>
                <w:color w:val="auto"/>
              </w:rPr>
              <w:t>2009</w:t>
            </w:r>
          </w:p>
        </w:tc>
      </w:tr>
      <w:tr w:rsidR="007220CD" w14:paraId="719616BF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426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lastRenderedPageBreak/>
              <w:t>Шыққан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жылы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BBB7" w14:textId="4433B3A2" w:rsidR="007220CD" w:rsidRPr="0070078B" w:rsidRDefault="00A0146F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ш</w:t>
            </w:r>
            <w:r w:rsidR="00BB60B1">
              <w:rPr>
                <w:color w:val="auto"/>
                <w:lang w:val="kk-KZ" w:eastAsia="en-US"/>
              </w:rPr>
              <w:t>арт жасалған күннен ерте емес (үш жылға дейін)</w:t>
            </w:r>
          </w:p>
        </w:tc>
      </w:tr>
      <w:tr w:rsidR="007220CD" w14:paraId="70C04336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913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Кепілді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</w:t>
            </w:r>
            <w:proofErr w:type="gramEnd"/>
            <w:r>
              <w:rPr>
                <w:color w:val="auto"/>
                <w:lang w:eastAsia="en-US"/>
              </w:rPr>
              <w:t>імі</w:t>
            </w:r>
            <w:proofErr w:type="spellEnd"/>
            <w:r>
              <w:rPr>
                <w:color w:val="auto"/>
                <w:lang w:eastAsia="en-US"/>
              </w:rPr>
              <w:t xml:space="preserve"> (</w:t>
            </w:r>
            <w:proofErr w:type="spellStart"/>
            <w:r>
              <w:rPr>
                <w:color w:val="auto"/>
                <w:lang w:eastAsia="en-US"/>
              </w:rPr>
              <w:t>айлар</w:t>
            </w:r>
            <w:proofErr w:type="spellEnd"/>
            <w:r>
              <w:rPr>
                <w:color w:val="auto"/>
                <w:lang w:eastAsia="en-US"/>
              </w:rPr>
              <w:t>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3105" w14:textId="6221CA1F" w:rsidR="007220CD" w:rsidRDefault="003B3833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24</w:t>
            </w:r>
            <w:r w:rsidR="007220CD">
              <w:rPr>
                <w:color w:val="auto"/>
                <w:lang w:eastAsia="en-US"/>
              </w:rPr>
              <w:t xml:space="preserve"> (</w:t>
            </w:r>
            <w:r w:rsidRPr="003B3833">
              <w:rPr>
                <w:color w:val="auto"/>
                <w:lang w:val="kk-KZ" w:eastAsia="en-US"/>
              </w:rPr>
              <w:t>жиырма төрт</w:t>
            </w:r>
            <w:r w:rsidR="007220CD">
              <w:rPr>
                <w:color w:val="auto"/>
                <w:lang w:eastAsia="en-US"/>
              </w:rPr>
              <w:t>)</w:t>
            </w:r>
          </w:p>
        </w:tc>
      </w:tr>
      <w:tr w:rsidR="007220CD" w:rsidRPr="00A0146F" w14:paraId="5AA53A50" w14:textId="77777777" w:rsidTr="005F00CB">
        <w:trPr>
          <w:trHeight w:val="976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9E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алынатын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тауарлардың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қажетті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функционалдық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техникалық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сапалық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өнімділігі</w:t>
            </w:r>
            <w:proofErr w:type="spellEnd"/>
            <w:r>
              <w:rPr>
                <w:color w:val="auto"/>
                <w:lang w:eastAsia="en-US"/>
              </w:rPr>
              <w:t xml:space="preserve"> мен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бас</w:t>
            </w:r>
            <w:proofErr w:type="gramEnd"/>
            <w:r>
              <w:rPr>
                <w:color w:val="auto"/>
                <w:lang w:eastAsia="en-US"/>
              </w:rPr>
              <w:t>қа</w:t>
            </w:r>
            <w:proofErr w:type="spellEnd"/>
            <w:r>
              <w:rPr>
                <w:color w:val="auto"/>
                <w:lang w:eastAsia="en-US"/>
              </w:rPr>
              <w:t xml:space="preserve"> да </w:t>
            </w:r>
            <w:proofErr w:type="spellStart"/>
            <w:r>
              <w:rPr>
                <w:color w:val="auto"/>
                <w:lang w:eastAsia="en-US"/>
              </w:rPr>
              <w:t>сипаттамаларының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сипатталуы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565E" w14:textId="77777777" w:rsidR="003B3833" w:rsidRPr="00192D07" w:rsidRDefault="003B3833" w:rsidP="003B3833">
            <w:pPr>
              <w:spacing w:line="276" w:lineRule="auto"/>
              <w:rPr>
                <w:b/>
                <w:color w:val="auto"/>
                <w:lang w:val="kk-KZ" w:eastAsia="en-US"/>
              </w:rPr>
            </w:pPr>
            <w:r w:rsidRPr="00192D07">
              <w:rPr>
                <w:b/>
                <w:color w:val="auto"/>
                <w:lang w:val="kk-KZ" w:eastAsia="en-US"/>
              </w:rPr>
              <w:t>1. Жалпы ережелер</w:t>
            </w:r>
          </w:p>
          <w:p w14:paraId="0A09B8A5" w14:textId="65A52858" w:rsidR="00192D07" w:rsidRPr="00192D07" w:rsidRDefault="00D73DA0" w:rsidP="003B3833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 xml:space="preserve">1.1 </w:t>
            </w:r>
            <w:r w:rsidR="00192D07" w:rsidRPr="00192D07">
              <w:rPr>
                <w:color w:val="auto"/>
                <w:lang w:val="kk-KZ" w:eastAsia="en-US"/>
              </w:rPr>
              <w:t>Өнеркәсіптік LCD дисплейі бар автоматты үш фазалы кернеу тұрақтандырғыштарын жеткізу қажет. Жабдық жаңа, пайдаланылмаған, зауытта жасалған болуы керек.</w:t>
            </w:r>
          </w:p>
          <w:p w14:paraId="4B667B1F" w14:textId="31FD475E" w:rsidR="003B3833" w:rsidRPr="00192D07" w:rsidRDefault="003B3833" w:rsidP="003B3833">
            <w:pPr>
              <w:spacing w:line="276" w:lineRule="auto"/>
              <w:rPr>
                <w:b/>
                <w:color w:val="auto"/>
                <w:lang w:val="kk-KZ" w:eastAsia="en-US"/>
              </w:rPr>
            </w:pPr>
            <w:r w:rsidRPr="00192D07">
              <w:rPr>
                <w:b/>
                <w:color w:val="auto"/>
                <w:lang w:val="kk-KZ" w:eastAsia="en-US"/>
              </w:rPr>
              <w:t>2. Жабдықтың мақсаты</w:t>
            </w:r>
          </w:p>
          <w:p w14:paraId="7B2C8647" w14:textId="1603F307" w:rsidR="00192D07" w:rsidRDefault="00D73DA0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 xml:space="preserve">2.1 </w:t>
            </w:r>
            <w:r w:rsidR="00A0146F">
              <w:rPr>
                <w:color w:val="auto"/>
                <w:lang w:val="kk-KZ" w:eastAsia="en-US"/>
              </w:rPr>
              <w:t>Тұрақтандырғыштар 380/400В</w:t>
            </w:r>
            <w:r w:rsidR="00192D07" w:rsidRPr="00192D07">
              <w:rPr>
                <w:color w:val="auto"/>
                <w:lang w:val="kk-KZ" w:eastAsia="en-US"/>
              </w:rPr>
              <w:t xml:space="preserve"> Үш фазалы желілердегі кернеуді тұрақтандыруға, электр жабдықтарын электр желісі параметрлерінің ауытқуынан қорғауға, сондай-ақ параметрлерді визуалды бақылаумен үздіксіз автоматты пайдалануға арналған</w:t>
            </w:r>
            <w:r w:rsidR="00192D07" w:rsidRPr="00192D07">
              <w:rPr>
                <w:color w:val="auto"/>
                <w:sz w:val="22"/>
                <w:szCs w:val="22"/>
                <w:lang w:val="kk-KZ" w:eastAsia="en-US"/>
              </w:rPr>
              <w:t>.</w:t>
            </w:r>
          </w:p>
          <w:p w14:paraId="2A8B6D1E" w14:textId="76285EE1" w:rsidR="003B3833" w:rsidRPr="00192D07" w:rsidRDefault="003B3833" w:rsidP="003B3833">
            <w:pPr>
              <w:spacing w:line="276" w:lineRule="auto"/>
              <w:rPr>
                <w:b/>
                <w:color w:val="auto"/>
                <w:lang w:val="kk-KZ" w:eastAsia="en-US"/>
              </w:rPr>
            </w:pPr>
            <w:r w:rsidRPr="00192D07">
              <w:rPr>
                <w:b/>
                <w:color w:val="auto"/>
                <w:lang w:val="kk-KZ" w:eastAsia="en-US"/>
              </w:rPr>
              <w:t>3. Техникалық талаптар</w:t>
            </w:r>
          </w:p>
          <w:p w14:paraId="5C122F3C" w14:textId="7358762B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3.1 Ж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абдық түрі: автоматты кернеу тұрақтандырғышы.</w:t>
            </w:r>
          </w:p>
          <w:p w14:paraId="40AAF8CC" w14:textId="11D44DD2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3.2 Ф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азалық: үш фазалы (3P+N+G немесе 3P + G);</w:t>
            </w:r>
          </w:p>
          <w:p w14:paraId="7A178871" w14:textId="5F5C9487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3.3 </w:t>
            </w:r>
            <w:r>
              <w:rPr>
                <w:color w:val="auto"/>
                <w:sz w:val="22"/>
                <w:szCs w:val="22"/>
                <w:lang w:val="kk-KZ" w:eastAsia="en-US"/>
              </w:rPr>
              <w:t>Н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оминалды қуаты:</w:t>
            </w:r>
            <w:r w:rsidR="006C503A">
              <w:rPr>
                <w:color w:val="auto"/>
                <w:sz w:val="22"/>
                <w:szCs w:val="22"/>
                <w:lang w:val="kk-KZ" w:eastAsia="en-US"/>
              </w:rPr>
              <w:t xml:space="preserve"> 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>16</w:t>
            </w:r>
            <w:r w:rsidR="00CD09B0">
              <w:rPr>
                <w:color w:val="auto"/>
                <w:sz w:val="22"/>
                <w:szCs w:val="22"/>
                <w:lang w:val="kk-KZ" w:eastAsia="en-US"/>
              </w:rPr>
              <w:t xml:space="preserve">кВт 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>кем емес - 20</w:t>
            </w:r>
            <w:r w:rsidR="006C503A" w:rsidRPr="006C503A">
              <w:rPr>
                <w:color w:val="auto"/>
                <w:sz w:val="22"/>
                <w:szCs w:val="22"/>
                <w:lang w:val="kk-KZ" w:eastAsia="en-US"/>
              </w:rPr>
              <w:t>кВт артық емес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;</w:t>
            </w:r>
          </w:p>
          <w:p w14:paraId="73DA4B30" w14:textId="083ED49F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3.4 Н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>оминалды кіріс кернеуі: 220/380В; 230/400В; 240/415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В;</w:t>
            </w:r>
          </w:p>
          <w:p w14:paraId="18835F42" w14:textId="70E99529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3.5 Н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оминалды кіріс жиілігі: 47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 xml:space="preserve">Гц кем емес 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-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 xml:space="preserve"> 63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Гц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 xml:space="preserve"> артық емес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;</w:t>
            </w:r>
          </w:p>
          <w:p w14:paraId="02EA3355" w14:textId="04A8737C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3.6 Н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>оминалды шығыс кернеуі: 220/380В; 230/400В; 240/415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В;</w:t>
            </w:r>
          </w:p>
          <w:p w14:paraId="6DBFFAE0" w14:textId="2624494B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3.7 Н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оминалды Шығыс жиілігі: 50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>Гц кем емес - 60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Гц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 xml:space="preserve"> артық емес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;</w:t>
            </w:r>
          </w:p>
          <w:p w14:paraId="790849A7" w14:textId="14BDA5FA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3.8 Қ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уат коэффициенті: 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 xml:space="preserve">кем емес 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0,85;</w:t>
            </w:r>
          </w:p>
          <w:p w14:paraId="4DFE7A30" w14:textId="317DFBF5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3.9 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игнал пішінінің бұрмалануы: бұрмаланусыз (бірдей6 кіріс сигналының пішіні ретінде);</w:t>
            </w:r>
          </w:p>
          <w:p w14:paraId="36A25A48" w14:textId="3DE8296C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3.10 Т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иімділігі: 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 xml:space="preserve">кем емес 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98% (толық жүктеме кезінде);</w:t>
            </w:r>
          </w:p>
          <w:p w14:paraId="0D6E43A4" w14:textId="7CC434AB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3.11 Ш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амадан тыс жүктеме сыйымдылығы: 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>кем емес 5 минутан - 150%,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 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>кем емес 1 минутан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 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 xml:space="preserve">- 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200% ;</w:t>
            </w:r>
          </w:p>
          <w:p w14:paraId="5A25A8FE" w14:textId="5CE3225F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3.12 Ж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>ауап беру Уақыты: кем емес 10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мс аспайды;</w:t>
            </w:r>
          </w:p>
          <w:p w14:paraId="71D0FDE0" w14:textId="43793B5B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3.13 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ызықтық емес бұрмалау коэффициенті (THD): </w:t>
            </w:r>
            <w:r w:rsidR="00A0146F">
              <w:rPr>
                <w:color w:val="auto"/>
                <w:sz w:val="22"/>
                <w:szCs w:val="22"/>
                <w:lang w:val="kk-KZ" w:eastAsia="en-US"/>
              </w:rPr>
              <w:t xml:space="preserve">кем емес 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3% - дан аспайды (сызықтық жүктеме) ;</w:t>
            </w:r>
          </w:p>
          <w:p w14:paraId="79A85FE6" w14:textId="2D1C7B0E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3.14 Ө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темдік трансформатор: оқшаулау деңгейі H</w:t>
            </w:r>
            <w:r w:rsidR="00CB0793">
              <w:rPr>
                <w:color w:val="auto"/>
                <w:sz w:val="22"/>
                <w:szCs w:val="22"/>
                <w:lang w:val="kk-KZ" w:eastAsia="en-US"/>
              </w:rPr>
              <w:t xml:space="preserve"> жаман емес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, </w:t>
            </w:r>
            <w:r w:rsidR="00CB0793">
              <w:rPr>
                <w:color w:val="auto"/>
                <w:sz w:val="22"/>
                <w:szCs w:val="22"/>
                <w:lang w:val="kk-KZ" w:eastAsia="en-US"/>
              </w:rPr>
              <w:t xml:space="preserve">кем емес 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200 градус;</w:t>
            </w:r>
          </w:p>
          <w:p w14:paraId="4B73FF8D" w14:textId="6677126D" w:rsidR="00192D07" w:rsidRPr="00192D07" w:rsidRDefault="00B7073F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 xml:space="preserve">3.15 </w:t>
            </w:r>
            <w:r w:rsidRPr="00B7073F">
              <w:rPr>
                <w:color w:val="auto"/>
                <w:sz w:val="22"/>
                <w:szCs w:val="22"/>
                <w:lang w:val="kk-KZ" w:eastAsia="en-US"/>
              </w:rPr>
              <w:t>Бақылау әдісі: өтемақыны реттеу немесе тәуелсіз реттеу</w:t>
            </w:r>
            <w:r w:rsidR="00192D07" w:rsidRPr="00192D07">
              <w:rPr>
                <w:color w:val="auto"/>
                <w:sz w:val="22"/>
                <w:szCs w:val="22"/>
                <w:lang w:val="kk-KZ" w:eastAsia="en-US"/>
              </w:rPr>
              <w:t>;</w:t>
            </w:r>
          </w:p>
          <w:p w14:paraId="3C1FADF2" w14:textId="3DCAE508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3.16 Ж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ұмыс принципі: толық автоматты, сервомотор / таристор / IGBT.</w:t>
            </w:r>
          </w:p>
          <w:p w14:paraId="26610212" w14:textId="5CC4C004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3.17 IP деңгейі: </w:t>
            </w:r>
            <w:r w:rsidR="00CB0793">
              <w:rPr>
                <w:color w:val="auto"/>
                <w:sz w:val="22"/>
                <w:szCs w:val="22"/>
                <w:lang w:val="kk-KZ" w:eastAsia="en-US"/>
              </w:rPr>
              <w:t xml:space="preserve">жаман емес 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IP21 (ішінде);</w:t>
            </w:r>
          </w:p>
          <w:p w14:paraId="72992841" w14:textId="3D2C6914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3.18 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алқындату: ауаны салқындату жүйесі / желдеткіш жүйесі.</w:t>
            </w:r>
          </w:p>
          <w:p w14:paraId="78AA3CE5" w14:textId="77777777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192D07">
              <w:rPr>
                <w:color w:val="auto"/>
                <w:sz w:val="22"/>
                <w:szCs w:val="22"/>
                <w:lang w:val="kk-KZ" w:eastAsia="en-US"/>
              </w:rPr>
              <w:t>3.19 Жұмыс температурасы: -20 градустан. + 50 градусқа дейін.</w:t>
            </w:r>
          </w:p>
          <w:p w14:paraId="35EF23FD" w14:textId="58F68998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3.20 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алыстырмалы маңыздылығы: </w:t>
            </w:r>
            <w:r w:rsidR="00CB0793">
              <w:rPr>
                <w:color w:val="auto"/>
                <w:sz w:val="22"/>
                <w:szCs w:val="22"/>
                <w:lang w:val="kk-KZ" w:eastAsia="en-US"/>
              </w:rPr>
              <w:t xml:space="preserve">артық емес 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90% - дан аспайды.</w:t>
            </w:r>
          </w:p>
          <w:p w14:paraId="3244720F" w14:textId="558C7AC2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192D07">
              <w:rPr>
                <w:color w:val="auto"/>
                <w:sz w:val="22"/>
                <w:szCs w:val="22"/>
                <w:lang w:val="kk-KZ" w:eastAsia="en-US"/>
              </w:rPr>
              <w:t>3.21 Шу: 70% жүктеме кезінде 45 дБ</w:t>
            </w:r>
            <w:r w:rsidR="00CB0793">
              <w:rPr>
                <w:color w:val="auto"/>
                <w:sz w:val="22"/>
                <w:szCs w:val="22"/>
                <w:lang w:val="kk-KZ" w:eastAsia="en-US"/>
              </w:rPr>
              <w:t xml:space="preserve"> артық емес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, 100% жүктеме кезінде 55 дБ</w:t>
            </w:r>
            <w:r w:rsidR="00CB0793">
              <w:rPr>
                <w:color w:val="auto"/>
                <w:sz w:val="22"/>
                <w:szCs w:val="22"/>
                <w:lang w:val="kk-KZ" w:eastAsia="en-US"/>
              </w:rPr>
              <w:t xml:space="preserve"> артық емес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. (бір метр шегінде).</w:t>
            </w:r>
          </w:p>
          <w:p w14:paraId="06D8786D" w14:textId="4E37A5D6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192D07">
              <w:rPr>
                <w:color w:val="auto"/>
                <w:sz w:val="22"/>
                <w:szCs w:val="22"/>
                <w:lang w:val="kk-KZ" w:eastAsia="en-US"/>
              </w:rPr>
              <w:t>3.22 Дисплей: 5.0 "</w:t>
            </w:r>
            <w:r w:rsidR="00CB0793">
              <w:rPr>
                <w:color w:val="auto"/>
                <w:sz w:val="22"/>
                <w:szCs w:val="22"/>
                <w:lang w:val="kk-KZ" w:eastAsia="en-US"/>
              </w:rPr>
              <w:t xml:space="preserve"> кем емес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 кіріс/шығыс параметрлерін, әр фазадағы жүктеме тогын, жиілікті және жұмыс температурасын міндетті түрде көрсететін СК дисплей; </w:t>
            </w:r>
          </w:p>
          <w:p w14:paraId="3990B24F" w14:textId="4DB5877D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lastRenderedPageBreak/>
              <w:t>3.23 Қ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осымша: асқын кернеуден қорғау функциясы, асқын кернеуден/төмен кернеуден қорғау, қаныққан іске қосудан қорғау, қолмен айналып өтуден қорғау (немесе автоматты айналып өту), қысқа тұйықталудан қорғау, дабыл көрсеткіші, қызып кетуден қорғау;</w:t>
            </w:r>
          </w:p>
          <w:p w14:paraId="7F1549D3" w14:textId="73BBEBFF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3.24 Өлшемдері (Е×Т×Б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), мм:</w:t>
            </w:r>
            <w:r w:rsidR="00CD09B0">
              <w:rPr>
                <w:color w:val="auto"/>
                <w:sz w:val="22"/>
                <w:szCs w:val="22"/>
                <w:lang w:val="kk-KZ" w:eastAsia="en-US"/>
              </w:rPr>
              <w:t xml:space="preserve"> </w:t>
            </w:r>
            <w:r w:rsidR="00CD09B0" w:rsidRPr="006C503A">
              <w:rPr>
                <w:color w:val="auto"/>
                <w:sz w:val="22"/>
                <w:szCs w:val="22"/>
                <w:lang w:val="kk-KZ" w:eastAsia="en-US"/>
              </w:rPr>
              <w:t>артық емес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 450×715×650;</w:t>
            </w:r>
          </w:p>
          <w:p w14:paraId="111047B0" w14:textId="6C7015C4" w:rsidR="00192D07" w:rsidRPr="00192D07" w:rsidRDefault="00192D07" w:rsidP="00192D07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3.25 С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 xml:space="preserve">алмағы (кг): </w:t>
            </w:r>
            <w:r w:rsidR="00CD09B0" w:rsidRPr="006C503A">
              <w:rPr>
                <w:color w:val="auto"/>
                <w:sz w:val="22"/>
                <w:szCs w:val="22"/>
                <w:lang w:val="kk-KZ" w:eastAsia="en-US"/>
              </w:rPr>
              <w:t xml:space="preserve">кем емес </w:t>
            </w:r>
            <w:r w:rsidRPr="00192D07">
              <w:rPr>
                <w:color w:val="auto"/>
                <w:sz w:val="22"/>
                <w:szCs w:val="22"/>
                <w:lang w:val="kk-KZ" w:eastAsia="en-US"/>
              </w:rPr>
              <w:t>123.</w:t>
            </w:r>
          </w:p>
          <w:p w14:paraId="607B585A" w14:textId="77777777" w:rsidR="00D73DA0" w:rsidRDefault="00D73DA0" w:rsidP="00E96FB1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</w:p>
          <w:p w14:paraId="54BA9156" w14:textId="77777777" w:rsidR="00682956" w:rsidRDefault="00E96FB1" w:rsidP="00E96FB1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 xml:space="preserve">Ұсынылған жабдық моделі стандартты сериялық өндіріс моделі болуы керек. </w:t>
            </w:r>
          </w:p>
          <w:p w14:paraId="7031A144" w14:textId="146662BE" w:rsidR="00E96FB1" w:rsidRPr="003B3833" w:rsidRDefault="00E96FB1" w:rsidP="00E96FB1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Тоқтатылған жабдықтың үлгісі болмауы керек.</w:t>
            </w:r>
          </w:p>
          <w:p w14:paraId="0A97D5A4" w14:textId="77777777" w:rsidR="00682956" w:rsidRDefault="00E96FB1" w:rsidP="00E96FB1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 xml:space="preserve">Жабдық жаңа, зауыттық құрастырылған болуы керек, яғни.пайдаланылмаған, қалпына келтірілмеген және қалпына келтірілген компоненттерден жиналмаған. </w:t>
            </w:r>
          </w:p>
          <w:p w14:paraId="1C0CEA83" w14:textId="7DEBA8E0" w:rsidR="00E96FB1" w:rsidRPr="003B3833" w:rsidRDefault="00E96FB1" w:rsidP="00E96FB1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Жабдық оралған және зауыттық таңбаланған болуы керек.</w:t>
            </w:r>
          </w:p>
          <w:p w14:paraId="0F068D69" w14:textId="77777777" w:rsidR="0071171B" w:rsidRDefault="00682956" w:rsidP="00682956">
            <w:pPr>
              <w:spacing w:line="276" w:lineRule="auto"/>
              <w:rPr>
                <w:b/>
                <w:color w:val="auto"/>
                <w:sz w:val="22"/>
                <w:szCs w:val="22"/>
                <w:lang w:val="kk-KZ" w:eastAsia="en-US"/>
              </w:rPr>
            </w:pPr>
            <w:r w:rsidRPr="00682956">
              <w:rPr>
                <w:b/>
                <w:color w:val="auto"/>
                <w:sz w:val="22"/>
                <w:szCs w:val="22"/>
                <w:lang w:val="kk-KZ" w:eastAsia="en-US"/>
              </w:rPr>
              <w:t xml:space="preserve">Тауардың қаптамасына қойылатын талаптар: </w:t>
            </w:r>
          </w:p>
          <w:p w14:paraId="414F092B" w14:textId="096BAB52" w:rsidR="00682956" w:rsidRPr="001704B1" w:rsidRDefault="00682956" w:rsidP="00682956">
            <w:pPr>
              <w:spacing w:line="276" w:lineRule="auto"/>
              <w:rPr>
                <w:color w:val="auto"/>
                <w:lang w:val="kk-KZ" w:eastAsia="en-US"/>
              </w:rPr>
            </w:pPr>
            <w:r w:rsidRPr="001704B1">
              <w:rPr>
                <w:color w:val="auto"/>
                <w:lang w:val="kk-KZ" w:eastAsia="en-US"/>
              </w:rPr>
              <w:t xml:space="preserve">қаптама жеткізілетін тауардың сақталуын қамтамасыз етуі және метеорологиялық факторлардың әсерінен қорғауды қамтамасыз етуі тиіс. </w:t>
            </w:r>
          </w:p>
          <w:p w14:paraId="101F9D47" w14:textId="77777777" w:rsidR="00682956" w:rsidRPr="001704B1" w:rsidRDefault="00682956" w:rsidP="00682956">
            <w:pPr>
              <w:spacing w:line="276" w:lineRule="auto"/>
              <w:rPr>
                <w:color w:val="auto"/>
                <w:lang w:val="kk-KZ" w:eastAsia="en-US"/>
              </w:rPr>
            </w:pPr>
            <w:r w:rsidRPr="001704B1">
              <w:rPr>
                <w:color w:val="auto"/>
                <w:lang w:val="kk-KZ" w:eastAsia="en-US"/>
              </w:rPr>
              <w:t>Әлеуетті өнім беруші конкурстық өтінімнің құрамында Тапсырыс берушіге жеткізілетін тауардың техникалық параметрлерін Тапсырыс берушінің техникалық ерекшеліктерінде көрсетілген талаптармен салыстыруға және салыстыруға мүмкіндік беретін сенімді ақпаратты ұсынуы тиіс.</w:t>
            </w:r>
          </w:p>
          <w:p w14:paraId="27E15A6D" w14:textId="77777777" w:rsidR="00682956" w:rsidRPr="001704B1" w:rsidRDefault="00682956" w:rsidP="00682956">
            <w:pPr>
              <w:spacing w:line="276" w:lineRule="auto"/>
              <w:rPr>
                <w:color w:val="auto"/>
                <w:lang w:val="kk-KZ" w:eastAsia="en-US"/>
              </w:rPr>
            </w:pPr>
            <w:r w:rsidRPr="001704B1">
              <w:rPr>
                <w:color w:val="auto"/>
                <w:lang w:val="kk-KZ" w:eastAsia="en-US"/>
              </w:rPr>
              <w:t>Әлеуетті Өнім берушінің тауарының техникалық ерекшелігінде жеткізілетін тауардың түрі, маркасы, моделі, техникалық сипаттамалары, өндірілген елі және дайындаушы зауыттың тауарға электрондық сілтемесі бар электрондық сайты, сондай-ақ тауар туралы толық түсінік беретін басқа да ақпарат көрсетілуі тиіс.</w:t>
            </w:r>
          </w:p>
          <w:p w14:paraId="1CE2D095" w14:textId="77777777" w:rsidR="00682956" w:rsidRPr="001704B1" w:rsidRDefault="00682956" w:rsidP="00682956">
            <w:pPr>
              <w:spacing w:line="276" w:lineRule="auto"/>
              <w:rPr>
                <w:color w:val="auto"/>
                <w:lang w:val="kk-KZ" w:eastAsia="en-US"/>
              </w:rPr>
            </w:pPr>
            <w:r w:rsidRPr="001704B1">
              <w:rPr>
                <w:color w:val="auto"/>
                <w:lang w:val="kk-KZ" w:eastAsia="en-US"/>
              </w:rPr>
              <w:t xml:space="preserve">Сертификаттардағы дайындаушы зауыттың атауы / сәйкестік және шығу тегі декларациясы конкурстық өтінім құрамында берілетін әлеуетті Өнім берушінің техникалық ерекшелігінде дайындаушы зауыттың атауына сәйкес келуге тиіс. </w:t>
            </w:r>
          </w:p>
          <w:p w14:paraId="0DA3A95E" w14:textId="0B599698" w:rsidR="007220CD" w:rsidRPr="004A47BC" w:rsidRDefault="007220CD" w:rsidP="00682956">
            <w:pPr>
              <w:spacing w:line="276" w:lineRule="auto"/>
              <w:rPr>
                <w:rFonts w:eastAsiaTheme="minorHAnsi"/>
                <w:color w:val="auto"/>
                <w:lang w:val="kk-KZ" w:eastAsia="en-US"/>
              </w:rPr>
            </w:pPr>
          </w:p>
        </w:tc>
      </w:tr>
      <w:tr w:rsidR="00ED2311" w:rsidRPr="00A0146F" w14:paraId="0A1035A7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F5F9" w14:textId="6950C067" w:rsidR="00ED2311" w:rsidRDefault="00ED2311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 w:rsidRPr="00ED2311">
              <w:rPr>
                <w:color w:val="auto"/>
                <w:lang w:val="kk-KZ" w:eastAsia="en-US"/>
              </w:rPr>
              <w:lastRenderedPageBreak/>
              <w:t>Қатысты қызметтер (қажет болған жағдайда көрсетіледі) (тауарларды орнату, реттеу, оқыту, тексеру және сынау)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17F8" w14:textId="53C0F080" w:rsidR="00ED2311" w:rsidRPr="00ED2311" w:rsidRDefault="00ED2311">
            <w:pPr>
              <w:spacing w:line="276" w:lineRule="auto"/>
              <w:rPr>
                <w:color w:val="auto"/>
                <w:lang w:val="kk-KZ" w:eastAsia="en-US"/>
              </w:rPr>
            </w:pPr>
            <w:bookmarkStart w:id="0" w:name="_GoBack"/>
            <w:r w:rsidRPr="00ED2311">
              <w:rPr>
                <w:color w:val="auto"/>
                <w:lang w:val="kk-KZ" w:eastAsia="en-US"/>
              </w:rPr>
              <w:t>Жабдықты Тапсырыс берушінің қоймасына жеткізуді және түсіруді тауарды Жеткізуші жүзеге асырады.</w:t>
            </w:r>
            <w:bookmarkEnd w:id="0"/>
          </w:p>
        </w:tc>
      </w:tr>
      <w:tr w:rsidR="007220CD" w:rsidRPr="00A0146F" w14:paraId="676AEF77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FCE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 xml:space="preserve">Әлеуетті жеткізуші жеңімпаз деп анықталған жағдайда оған қойылатын шарттар және онымен мемлекеттік сатып алу туралы шарт жасасу (қажет болған жағдайда көрсетіледі) (Әлеуетті жеткізушіні көрсетілген </w:t>
            </w:r>
            <w:r>
              <w:rPr>
                <w:color w:val="auto"/>
                <w:lang w:val="kk-KZ" w:eastAsia="en-US"/>
              </w:rPr>
              <w:lastRenderedPageBreak/>
              <w:t>мәліметтерді көрсетпегені немесе бермегені үшін қабылдамауға жол берілмейді)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E7E0" w14:textId="77777777" w:rsidR="00E40F42" w:rsidRPr="00E40F42" w:rsidRDefault="00E40F42" w:rsidP="00E40F42">
            <w:pPr>
              <w:spacing w:line="276" w:lineRule="auto"/>
              <w:rPr>
                <w:b/>
                <w:color w:val="auto"/>
                <w:lang w:val="kk-KZ" w:eastAsia="en-US"/>
              </w:rPr>
            </w:pPr>
            <w:r w:rsidRPr="00E40F42">
              <w:rPr>
                <w:b/>
                <w:color w:val="auto"/>
                <w:lang w:val="kk-KZ" w:eastAsia="en-US"/>
              </w:rPr>
              <w:lastRenderedPageBreak/>
              <w:t>Тауарды жеткізу кезінде Өнім беруші:</w:t>
            </w:r>
          </w:p>
          <w:p w14:paraId="50406174" w14:textId="77777777" w:rsidR="00E40F42" w:rsidRPr="00E40F42" w:rsidRDefault="00E40F42" w:rsidP="00E40F42">
            <w:pPr>
              <w:spacing w:line="276" w:lineRule="auto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>1.</w:t>
            </w:r>
            <w:r w:rsidRPr="00E40F42">
              <w:rPr>
                <w:color w:val="auto"/>
                <w:lang w:val="kk-KZ" w:eastAsia="en-US"/>
              </w:rPr>
              <w:tab/>
              <w:t xml:space="preserve">Өнім берушінің мөрімен куәландырылған ЕАЭО сәйкестік сертификатының немесе ЕАЭО сәйкестік декларациясының көшірмесін ұсынсын. </w:t>
            </w:r>
          </w:p>
          <w:p w14:paraId="50E77A41" w14:textId="77777777" w:rsidR="00E40F42" w:rsidRPr="00E40F42" w:rsidRDefault="00E40F42" w:rsidP="00E40F42">
            <w:pPr>
              <w:spacing w:line="276" w:lineRule="auto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>2.</w:t>
            </w:r>
            <w:r w:rsidRPr="00E40F42">
              <w:rPr>
                <w:color w:val="auto"/>
                <w:lang w:val="kk-KZ" w:eastAsia="en-US"/>
              </w:rPr>
              <w:tab/>
              <w:t xml:space="preserve">Шарт жасалған күнге дейін (үш жылға дейін) бұрын берілген тауардың шығарылған күні сертификатының көшірмесін ұсынсын. </w:t>
            </w:r>
          </w:p>
          <w:p w14:paraId="64895DE3" w14:textId="04E3BACA" w:rsidR="00E40F42" w:rsidRPr="00E40F42" w:rsidRDefault="00E40F42" w:rsidP="00E40F42">
            <w:pPr>
              <w:spacing w:line="276" w:lineRule="auto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lastRenderedPageBreak/>
              <w:t>3.</w:t>
            </w:r>
            <w:r w:rsidRPr="00E40F42">
              <w:rPr>
                <w:color w:val="auto"/>
                <w:lang w:val="kk-KZ" w:eastAsia="en-US"/>
              </w:rPr>
              <w:tab/>
              <w:t>Тапсырыс Берушіге Беру:</w:t>
            </w:r>
          </w:p>
          <w:p w14:paraId="3CD5E117" w14:textId="77777777" w:rsidR="00E40F42" w:rsidRPr="00E40F42" w:rsidRDefault="00E40F42" w:rsidP="00E40F42">
            <w:pPr>
              <w:spacing w:line="276" w:lineRule="auto"/>
              <w:ind w:left="708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 xml:space="preserve">1) Пайдалану жөніндегі Нұсқаулық және орыс тіліндегі қағаз түріндегі техникалық сипаттама. </w:t>
            </w:r>
          </w:p>
          <w:p w14:paraId="51AFFC32" w14:textId="742903F2" w:rsidR="007220CD" w:rsidRPr="00192D07" w:rsidRDefault="00E40F42" w:rsidP="00A461F1">
            <w:pPr>
              <w:spacing w:line="276" w:lineRule="auto"/>
              <w:ind w:left="708"/>
              <w:rPr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>2) Өнім берушінің мөрімен расталған тауарды өндіру күнін және пайдалану сипаттамаларының сәйкестігін растайтын паспорт/хаттама.</w:t>
            </w:r>
          </w:p>
        </w:tc>
      </w:tr>
    </w:tbl>
    <w:p w14:paraId="2C45FBCD" w14:textId="2DC1C341" w:rsidR="005261AF" w:rsidRPr="003B3833" w:rsidRDefault="007220CD" w:rsidP="003B3833">
      <w:pPr>
        <w:jc w:val="both"/>
        <w:rPr>
          <w:color w:val="auto"/>
          <w:sz w:val="20"/>
          <w:szCs w:val="20"/>
          <w:lang w:val="kk-KZ"/>
        </w:rPr>
      </w:pPr>
      <w:r w:rsidRPr="003B3833">
        <w:rPr>
          <w:color w:val="auto"/>
          <w:sz w:val="20"/>
          <w:szCs w:val="20"/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14:paraId="4A5CE62E" w14:textId="7CDFB8CE" w:rsidR="006A7F2E" w:rsidRPr="003B3833" w:rsidRDefault="007220CD" w:rsidP="007A35B6">
      <w:pPr>
        <w:ind w:firstLine="397"/>
        <w:jc w:val="both"/>
        <w:rPr>
          <w:rStyle w:val="s0"/>
          <w:color w:val="auto"/>
          <w:sz w:val="20"/>
          <w:szCs w:val="20"/>
          <w:lang w:val="kk-KZ"/>
        </w:rPr>
      </w:pPr>
      <w:r w:rsidRPr="003B3833">
        <w:rPr>
          <w:color w:val="auto"/>
          <w:sz w:val="20"/>
          <w:szCs w:val="20"/>
          <w:lang w:val="kk-KZ"/>
        </w:rPr>
        <w:t>Ескерту.</w:t>
      </w:r>
    </w:p>
    <w:p w14:paraId="47D8983A" w14:textId="600DBC10" w:rsidR="003B3833" w:rsidRPr="003B3833" w:rsidRDefault="007220CD" w:rsidP="003B3833">
      <w:pPr>
        <w:pStyle w:val="a6"/>
        <w:numPr>
          <w:ilvl w:val="0"/>
          <w:numId w:val="10"/>
        </w:numPr>
        <w:rPr>
          <w:rStyle w:val="s0"/>
          <w:color w:val="auto"/>
          <w:sz w:val="20"/>
          <w:lang w:val="kk-KZ"/>
        </w:rPr>
      </w:pPr>
      <w:r w:rsidRPr="003B3833">
        <w:rPr>
          <w:sz w:val="20"/>
          <w:lang w:val="kk-KZ"/>
        </w:rPr>
        <w:t>Функционалдық, техникалық, сапалық, пайдаланушылық, өзге де сипаттамалар, ілеспе қызметтер және орындаушыға қосымша талаптар бойынша әрбір талап бөлек-бөлек жолда көрсетіледі.</w:t>
      </w:r>
    </w:p>
    <w:p w14:paraId="213627E2" w14:textId="5B54D21E" w:rsidR="004A47BC" w:rsidRPr="003B3833" w:rsidRDefault="007220CD" w:rsidP="003B3833">
      <w:pPr>
        <w:pStyle w:val="a6"/>
        <w:numPr>
          <w:ilvl w:val="0"/>
          <w:numId w:val="10"/>
        </w:numPr>
        <w:rPr>
          <w:sz w:val="20"/>
          <w:lang w:val="kk-KZ"/>
        </w:rPr>
      </w:pPr>
      <w:r w:rsidRPr="003B3833">
        <w:rPr>
          <w:sz w:val="20"/>
          <w:lang w:val="kk-KZ"/>
        </w:rPr>
        <w:t>Өзге құжаттарда техникалық ерекшеліктің талаптарын белгілеуге жол берілмейді.</w:t>
      </w:r>
    </w:p>
    <w:p w14:paraId="5C05B672" w14:textId="77777777" w:rsidR="00776C97" w:rsidRPr="005261AF" w:rsidRDefault="00776C97" w:rsidP="005261AF">
      <w:pPr>
        <w:ind w:firstLine="709"/>
        <w:rPr>
          <w:color w:val="auto"/>
          <w:lang w:val="kk-KZ"/>
        </w:rPr>
      </w:pPr>
    </w:p>
    <w:p w14:paraId="0AEFEE01" w14:textId="77777777" w:rsidR="00FC2B4E" w:rsidRDefault="00FC2B4E" w:rsidP="006D43A2">
      <w:pPr>
        <w:ind w:firstLine="6804"/>
        <w:jc w:val="right"/>
        <w:rPr>
          <w:color w:val="auto"/>
          <w:lang w:val="kk-KZ"/>
        </w:rPr>
      </w:pPr>
    </w:p>
    <w:p w14:paraId="30286CDD" w14:textId="2CC793D3" w:rsidR="00FC2B4E" w:rsidRPr="00FC2B4E" w:rsidRDefault="00FC2B4E" w:rsidP="00FC2B4E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647534">
        <w:rPr>
          <w:b/>
          <w:bCs/>
          <w:lang w:val="kk-KZ"/>
        </w:rPr>
        <w:t>Басқарма төрағасы</w:t>
      </w:r>
      <w:r w:rsidR="00BB60B1">
        <w:rPr>
          <w:b/>
          <w:bCs/>
          <w:lang w:val="kk-KZ"/>
        </w:rPr>
        <w:t>ның орынбасары</w:t>
      </w:r>
      <w:r w:rsidRPr="00647534">
        <w:rPr>
          <w:b/>
          <w:bCs/>
          <w:lang w:val="kk-KZ"/>
        </w:rPr>
        <w:t xml:space="preserve"> –</w:t>
      </w:r>
      <w:r>
        <w:rPr>
          <w:b/>
          <w:bCs/>
          <w:lang w:val="kk-KZ"/>
        </w:rPr>
        <w:t xml:space="preserve"> </w:t>
      </w:r>
      <w:r w:rsidR="00BB60B1">
        <w:rPr>
          <w:b/>
          <w:bCs/>
          <w:lang w:val="kk-KZ"/>
        </w:rPr>
        <w:t>Техникалық директор</w:t>
      </w:r>
      <w:r w:rsidR="00BB60B1">
        <w:rPr>
          <w:b/>
          <w:bCs/>
          <w:lang w:val="kk-KZ"/>
        </w:rPr>
        <w:tab/>
      </w:r>
      <w:r w:rsidRPr="00647534">
        <w:rPr>
          <w:b/>
          <w:bCs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___________________ </w:t>
      </w:r>
      <w:r w:rsidR="00127A1C" w:rsidRPr="00FC2B4E">
        <w:rPr>
          <w:b/>
          <w:lang w:val="kk-KZ"/>
        </w:rPr>
        <w:t>Е</w:t>
      </w:r>
      <w:r w:rsidR="004A47BC">
        <w:rPr>
          <w:b/>
          <w:lang w:val="kk-KZ"/>
        </w:rPr>
        <w:t xml:space="preserve">. </w:t>
      </w:r>
      <w:r w:rsidR="00127A1C">
        <w:rPr>
          <w:b/>
          <w:lang w:val="kk-KZ"/>
        </w:rPr>
        <w:t>Оспанов</w:t>
      </w:r>
    </w:p>
    <w:p w14:paraId="7764A2E9" w14:textId="77777777" w:rsidR="00FC2B4E" w:rsidRPr="00647534" w:rsidRDefault="00FC2B4E" w:rsidP="005261AF">
      <w:pPr>
        <w:pStyle w:val="a9"/>
        <w:spacing w:before="0" w:beforeAutospacing="0" w:after="0" w:afterAutospacing="0"/>
        <w:jc w:val="both"/>
        <w:rPr>
          <w:b/>
          <w:lang w:val="kk-KZ"/>
        </w:rPr>
      </w:pPr>
    </w:p>
    <w:p w14:paraId="7D6C575F" w14:textId="77777777" w:rsidR="007A35B6" w:rsidRDefault="007A35B6" w:rsidP="00D905CB">
      <w:pPr>
        <w:pStyle w:val="a9"/>
        <w:spacing w:before="0" w:beforeAutospacing="0" w:after="0" w:afterAutospacing="0"/>
        <w:jc w:val="both"/>
        <w:rPr>
          <w:b/>
          <w:lang w:val="kk-KZ"/>
        </w:rPr>
      </w:pPr>
    </w:p>
    <w:p w14:paraId="4042C17D" w14:textId="77777777" w:rsidR="00776C97" w:rsidRPr="00647534" w:rsidRDefault="00776C97" w:rsidP="00D905CB">
      <w:pPr>
        <w:pStyle w:val="a9"/>
        <w:spacing w:before="0" w:beforeAutospacing="0" w:after="0" w:afterAutospacing="0"/>
        <w:jc w:val="both"/>
        <w:rPr>
          <w:b/>
          <w:lang w:val="kk-KZ"/>
        </w:rPr>
      </w:pPr>
    </w:p>
    <w:p w14:paraId="1030B7C8" w14:textId="5DB12235" w:rsidR="007354D9" w:rsidRPr="005261AF" w:rsidRDefault="00FC2B4E" w:rsidP="005261AF">
      <w:pPr>
        <w:jc w:val="both"/>
        <w:textAlignment w:val="baseline"/>
        <w:rPr>
          <w:rStyle w:val="s0"/>
          <w:b/>
          <w:lang w:val="kk-KZ"/>
        </w:rPr>
      </w:pPr>
      <w:r w:rsidRPr="00F121C3">
        <w:rPr>
          <w:b/>
          <w:lang w:val="kk-KZ"/>
        </w:rPr>
        <w:t xml:space="preserve">Инфрақұрылым </w:t>
      </w:r>
      <w:r w:rsidRPr="00647534">
        <w:rPr>
          <w:b/>
          <w:lang w:val="kk-KZ"/>
        </w:rPr>
        <w:t xml:space="preserve">және </w:t>
      </w:r>
      <w:r w:rsidR="004A47BC">
        <w:rPr>
          <w:b/>
          <w:lang w:val="kk-KZ"/>
        </w:rPr>
        <w:t>э</w:t>
      </w:r>
      <w:r>
        <w:rPr>
          <w:b/>
          <w:lang w:val="kk-KZ"/>
        </w:rPr>
        <w:t xml:space="preserve">нергетика </w:t>
      </w:r>
      <w:r w:rsidRPr="00F121C3">
        <w:rPr>
          <w:b/>
          <w:lang w:val="kk-KZ"/>
        </w:rPr>
        <w:t>бөлімі</w:t>
      </w:r>
      <w:r w:rsidRPr="00647534">
        <w:rPr>
          <w:b/>
          <w:lang w:val="kk-KZ"/>
        </w:rPr>
        <w:t>ні</w:t>
      </w:r>
      <w:r w:rsidRPr="00647534">
        <w:rPr>
          <w:b/>
          <w:bCs/>
          <w:lang w:val="kk-KZ"/>
        </w:rPr>
        <w:t>ң</w:t>
      </w:r>
      <w:r>
        <w:rPr>
          <w:b/>
          <w:lang w:val="kk-KZ"/>
        </w:rPr>
        <w:t xml:space="preserve"> бастығы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___</w:t>
      </w:r>
      <w:r w:rsidR="004A47BC">
        <w:rPr>
          <w:b/>
          <w:lang w:val="kk-KZ"/>
        </w:rPr>
        <w:t xml:space="preserve">________________ </w:t>
      </w:r>
      <w:r w:rsidR="00366AE9">
        <w:rPr>
          <w:b/>
          <w:lang w:val="kk-KZ"/>
        </w:rPr>
        <w:t>К</w:t>
      </w:r>
      <w:r w:rsidR="004A47BC">
        <w:rPr>
          <w:b/>
          <w:lang w:val="kk-KZ"/>
        </w:rPr>
        <w:t xml:space="preserve">. </w:t>
      </w:r>
      <w:r w:rsidR="00366AE9">
        <w:rPr>
          <w:b/>
          <w:lang w:val="kk-KZ"/>
        </w:rPr>
        <w:t>Ордатаев</w:t>
      </w:r>
    </w:p>
    <w:sectPr w:rsidR="007354D9" w:rsidRPr="005261AF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6A9"/>
    <w:multiLevelType w:val="hybridMultilevel"/>
    <w:tmpl w:val="5CF0F296"/>
    <w:lvl w:ilvl="0" w:tplc="FBEE95EE">
      <w:start w:val="1"/>
      <w:numFmt w:val="decimal"/>
      <w:lvlText w:val="%1."/>
      <w:lvlJc w:val="left"/>
      <w:pPr>
        <w:ind w:left="1387" w:hanging="6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37" w:hanging="360"/>
      </w:pPr>
    </w:lvl>
    <w:lvl w:ilvl="2" w:tplc="2000001B" w:tentative="1">
      <w:start w:val="1"/>
      <w:numFmt w:val="lowerRoman"/>
      <w:lvlText w:val="%3."/>
      <w:lvlJc w:val="right"/>
      <w:pPr>
        <w:ind w:left="2557" w:hanging="180"/>
      </w:pPr>
    </w:lvl>
    <w:lvl w:ilvl="3" w:tplc="2000000F" w:tentative="1">
      <w:start w:val="1"/>
      <w:numFmt w:val="decimal"/>
      <w:lvlText w:val="%4."/>
      <w:lvlJc w:val="left"/>
      <w:pPr>
        <w:ind w:left="3277" w:hanging="360"/>
      </w:pPr>
    </w:lvl>
    <w:lvl w:ilvl="4" w:tplc="20000019" w:tentative="1">
      <w:start w:val="1"/>
      <w:numFmt w:val="lowerLetter"/>
      <w:lvlText w:val="%5."/>
      <w:lvlJc w:val="left"/>
      <w:pPr>
        <w:ind w:left="3997" w:hanging="360"/>
      </w:pPr>
    </w:lvl>
    <w:lvl w:ilvl="5" w:tplc="2000001B" w:tentative="1">
      <w:start w:val="1"/>
      <w:numFmt w:val="lowerRoman"/>
      <w:lvlText w:val="%6."/>
      <w:lvlJc w:val="right"/>
      <w:pPr>
        <w:ind w:left="4717" w:hanging="180"/>
      </w:pPr>
    </w:lvl>
    <w:lvl w:ilvl="6" w:tplc="2000000F" w:tentative="1">
      <w:start w:val="1"/>
      <w:numFmt w:val="decimal"/>
      <w:lvlText w:val="%7."/>
      <w:lvlJc w:val="left"/>
      <w:pPr>
        <w:ind w:left="5437" w:hanging="360"/>
      </w:pPr>
    </w:lvl>
    <w:lvl w:ilvl="7" w:tplc="20000019" w:tentative="1">
      <w:start w:val="1"/>
      <w:numFmt w:val="lowerLetter"/>
      <w:lvlText w:val="%8."/>
      <w:lvlJc w:val="left"/>
      <w:pPr>
        <w:ind w:left="6157" w:hanging="360"/>
      </w:pPr>
    </w:lvl>
    <w:lvl w:ilvl="8" w:tplc="200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840D9"/>
    <w:rsid w:val="000B7AAF"/>
    <w:rsid w:val="000C0D8D"/>
    <w:rsid w:val="000C5A50"/>
    <w:rsid w:val="000D003F"/>
    <w:rsid w:val="000D0186"/>
    <w:rsid w:val="000E08FA"/>
    <w:rsid w:val="000F1341"/>
    <w:rsid w:val="00106996"/>
    <w:rsid w:val="00121380"/>
    <w:rsid w:val="00127A1C"/>
    <w:rsid w:val="00136527"/>
    <w:rsid w:val="001416B1"/>
    <w:rsid w:val="00146E0A"/>
    <w:rsid w:val="00150233"/>
    <w:rsid w:val="001529F1"/>
    <w:rsid w:val="001704B1"/>
    <w:rsid w:val="00175E3F"/>
    <w:rsid w:val="00192D07"/>
    <w:rsid w:val="00194845"/>
    <w:rsid w:val="001B5324"/>
    <w:rsid w:val="001B7612"/>
    <w:rsid w:val="0020115D"/>
    <w:rsid w:val="0021225F"/>
    <w:rsid w:val="00224927"/>
    <w:rsid w:val="00227DDF"/>
    <w:rsid w:val="0024103E"/>
    <w:rsid w:val="00282F77"/>
    <w:rsid w:val="00283AE5"/>
    <w:rsid w:val="002A36AF"/>
    <w:rsid w:val="002B6B92"/>
    <w:rsid w:val="002C191D"/>
    <w:rsid w:val="002C6D5D"/>
    <w:rsid w:val="002D3C82"/>
    <w:rsid w:val="002E7E88"/>
    <w:rsid w:val="00303363"/>
    <w:rsid w:val="00303637"/>
    <w:rsid w:val="00307C71"/>
    <w:rsid w:val="0031515D"/>
    <w:rsid w:val="00322DAE"/>
    <w:rsid w:val="003420E9"/>
    <w:rsid w:val="00366AE9"/>
    <w:rsid w:val="00372B2A"/>
    <w:rsid w:val="003931DC"/>
    <w:rsid w:val="0039637A"/>
    <w:rsid w:val="003B0D0E"/>
    <w:rsid w:val="003B3833"/>
    <w:rsid w:val="003B5194"/>
    <w:rsid w:val="003B5C0F"/>
    <w:rsid w:val="003C4289"/>
    <w:rsid w:val="003D21F8"/>
    <w:rsid w:val="003E4925"/>
    <w:rsid w:val="003F7721"/>
    <w:rsid w:val="0041624B"/>
    <w:rsid w:val="00417995"/>
    <w:rsid w:val="00435800"/>
    <w:rsid w:val="00436649"/>
    <w:rsid w:val="004955E5"/>
    <w:rsid w:val="004A47BC"/>
    <w:rsid w:val="004A5D90"/>
    <w:rsid w:val="004A7FFC"/>
    <w:rsid w:val="004B1A0F"/>
    <w:rsid w:val="004D08CE"/>
    <w:rsid w:val="004F6017"/>
    <w:rsid w:val="0050041D"/>
    <w:rsid w:val="005009DE"/>
    <w:rsid w:val="00517CE9"/>
    <w:rsid w:val="005261AF"/>
    <w:rsid w:val="00534214"/>
    <w:rsid w:val="005603E0"/>
    <w:rsid w:val="00590DF2"/>
    <w:rsid w:val="005A1654"/>
    <w:rsid w:val="005C4172"/>
    <w:rsid w:val="005F00CB"/>
    <w:rsid w:val="005F7542"/>
    <w:rsid w:val="00603234"/>
    <w:rsid w:val="00606C7F"/>
    <w:rsid w:val="00607B57"/>
    <w:rsid w:val="00614BD0"/>
    <w:rsid w:val="0064554A"/>
    <w:rsid w:val="006520EB"/>
    <w:rsid w:val="00671402"/>
    <w:rsid w:val="00673A1E"/>
    <w:rsid w:val="00682956"/>
    <w:rsid w:val="00691ECA"/>
    <w:rsid w:val="00694DC3"/>
    <w:rsid w:val="006A08FD"/>
    <w:rsid w:val="006A7F2E"/>
    <w:rsid w:val="006C46F3"/>
    <w:rsid w:val="006C503A"/>
    <w:rsid w:val="006C7DC6"/>
    <w:rsid w:val="006D43A2"/>
    <w:rsid w:val="0070078B"/>
    <w:rsid w:val="007030B4"/>
    <w:rsid w:val="0071171B"/>
    <w:rsid w:val="00713DD5"/>
    <w:rsid w:val="007220CD"/>
    <w:rsid w:val="0072380B"/>
    <w:rsid w:val="007303B5"/>
    <w:rsid w:val="007354D9"/>
    <w:rsid w:val="00736184"/>
    <w:rsid w:val="00737097"/>
    <w:rsid w:val="00740157"/>
    <w:rsid w:val="00760C74"/>
    <w:rsid w:val="00762C27"/>
    <w:rsid w:val="00765FB6"/>
    <w:rsid w:val="00776C97"/>
    <w:rsid w:val="007826D8"/>
    <w:rsid w:val="00786779"/>
    <w:rsid w:val="007A35B6"/>
    <w:rsid w:val="007B01A7"/>
    <w:rsid w:val="00801AA0"/>
    <w:rsid w:val="00820280"/>
    <w:rsid w:val="00825E13"/>
    <w:rsid w:val="00835C4B"/>
    <w:rsid w:val="00845F12"/>
    <w:rsid w:val="00853EE3"/>
    <w:rsid w:val="00854C30"/>
    <w:rsid w:val="00855202"/>
    <w:rsid w:val="00897966"/>
    <w:rsid w:val="008C5287"/>
    <w:rsid w:val="008D41FC"/>
    <w:rsid w:val="008E410D"/>
    <w:rsid w:val="008E52C6"/>
    <w:rsid w:val="008F68F7"/>
    <w:rsid w:val="00910C42"/>
    <w:rsid w:val="009407DD"/>
    <w:rsid w:val="009459A4"/>
    <w:rsid w:val="00947806"/>
    <w:rsid w:val="009549B1"/>
    <w:rsid w:val="009747F9"/>
    <w:rsid w:val="00976F8D"/>
    <w:rsid w:val="0098631C"/>
    <w:rsid w:val="00986852"/>
    <w:rsid w:val="00992AAF"/>
    <w:rsid w:val="0099482E"/>
    <w:rsid w:val="009A76BE"/>
    <w:rsid w:val="009A7FF0"/>
    <w:rsid w:val="009B6D3B"/>
    <w:rsid w:val="009D5FEF"/>
    <w:rsid w:val="009D66BF"/>
    <w:rsid w:val="009E5BE6"/>
    <w:rsid w:val="009F18B9"/>
    <w:rsid w:val="00A0146F"/>
    <w:rsid w:val="00A15CF3"/>
    <w:rsid w:val="00A461F1"/>
    <w:rsid w:val="00A60268"/>
    <w:rsid w:val="00A90FD3"/>
    <w:rsid w:val="00A918AD"/>
    <w:rsid w:val="00AA1D00"/>
    <w:rsid w:val="00AA2879"/>
    <w:rsid w:val="00AA3880"/>
    <w:rsid w:val="00AB60DD"/>
    <w:rsid w:val="00AD272C"/>
    <w:rsid w:val="00B0168B"/>
    <w:rsid w:val="00B22C62"/>
    <w:rsid w:val="00B45F9D"/>
    <w:rsid w:val="00B4772D"/>
    <w:rsid w:val="00B7073F"/>
    <w:rsid w:val="00B724CD"/>
    <w:rsid w:val="00B8687A"/>
    <w:rsid w:val="00B96806"/>
    <w:rsid w:val="00BA37F1"/>
    <w:rsid w:val="00BB60B1"/>
    <w:rsid w:val="00BC57BD"/>
    <w:rsid w:val="00BD05A1"/>
    <w:rsid w:val="00BD7613"/>
    <w:rsid w:val="00BE47A6"/>
    <w:rsid w:val="00BF613A"/>
    <w:rsid w:val="00C0448B"/>
    <w:rsid w:val="00C06299"/>
    <w:rsid w:val="00C23012"/>
    <w:rsid w:val="00C35E81"/>
    <w:rsid w:val="00C47239"/>
    <w:rsid w:val="00C74342"/>
    <w:rsid w:val="00C900D6"/>
    <w:rsid w:val="00C9020A"/>
    <w:rsid w:val="00C96541"/>
    <w:rsid w:val="00CA076D"/>
    <w:rsid w:val="00CA498B"/>
    <w:rsid w:val="00CA7C0B"/>
    <w:rsid w:val="00CB0793"/>
    <w:rsid w:val="00CC5A02"/>
    <w:rsid w:val="00CD09B0"/>
    <w:rsid w:val="00CD1C03"/>
    <w:rsid w:val="00CD5B75"/>
    <w:rsid w:val="00CE5ED3"/>
    <w:rsid w:val="00D03810"/>
    <w:rsid w:val="00D05736"/>
    <w:rsid w:val="00D05F30"/>
    <w:rsid w:val="00D10A06"/>
    <w:rsid w:val="00D13AAB"/>
    <w:rsid w:val="00D15F5C"/>
    <w:rsid w:val="00D2117F"/>
    <w:rsid w:val="00D316AE"/>
    <w:rsid w:val="00D45936"/>
    <w:rsid w:val="00D46499"/>
    <w:rsid w:val="00D5689C"/>
    <w:rsid w:val="00D56913"/>
    <w:rsid w:val="00D66DE5"/>
    <w:rsid w:val="00D73DA0"/>
    <w:rsid w:val="00D824F9"/>
    <w:rsid w:val="00D82F67"/>
    <w:rsid w:val="00D905CB"/>
    <w:rsid w:val="00D9620B"/>
    <w:rsid w:val="00D96441"/>
    <w:rsid w:val="00DB1501"/>
    <w:rsid w:val="00DB21D0"/>
    <w:rsid w:val="00DB5DFC"/>
    <w:rsid w:val="00DC6E41"/>
    <w:rsid w:val="00DE7A53"/>
    <w:rsid w:val="00DF394D"/>
    <w:rsid w:val="00E03550"/>
    <w:rsid w:val="00E31AE6"/>
    <w:rsid w:val="00E40F42"/>
    <w:rsid w:val="00E43E4F"/>
    <w:rsid w:val="00E47003"/>
    <w:rsid w:val="00E57767"/>
    <w:rsid w:val="00E96FB1"/>
    <w:rsid w:val="00EA26C9"/>
    <w:rsid w:val="00EA2E31"/>
    <w:rsid w:val="00EB26A5"/>
    <w:rsid w:val="00ED2311"/>
    <w:rsid w:val="00ED49F8"/>
    <w:rsid w:val="00EF1E47"/>
    <w:rsid w:val="00EF4711"/>
    <w:rsid w:val="00F02FA5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7AA5-DE81-4BE1-9EBF-9D6ABDE7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2024-11-29T09:36:00Z</cp:lastPrinted>
  <dcterms:created xsi:type="dcterms:W3CDTF">2026-05-28T10:05:00Z</dcterms:created>
  <dcterms:modified xsi:type="dcterms:W3CDTF">2026-05-28T10:05:00Z</dcterms:modified>
</cp:coreProperties>
</file>