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861CD" w14:textId="77777777" w:rsidR="00BC001B" w:rsidRDefault="00BC001B" w:rsidP="00BC001B">
      <w:pPr>
        <w:jc w:val="right"/>
        <w:rPr>
          <w:rFonts w:ascii="Times New Roman" w:hAnsi="Times New Roman" w:cs="Times New Roman"/>
          <w:sz w:val="24"/>
        </w:rPr>
      </w:pPr>
      <w:r w:rsidRPr="00E14C18">
        <w:rPr>
          <w:rFonts w:ascii="Times New Roman" w:hAnsi="Times New Roman" w:cs="Times New Roman"/>
          <w:sz w:val="24"/>
        </w:rPr>
        <w:t xml:space="preserve">Конкурстық құжаттамаға </w:t>
      </w:r>
    </w:p>
    <w:p w14:paraId="26ECD396" w14:textId="77777777" w:rsidR="00BC001B" w:rsidRPr="00E14C18" w:rsidRDefault="00BC001B" w:rsidP="00BC001B">
      <w:pPr>
        <w:jc w:val="right"/>
        <w:rPr>
          <w:rFonts w:ascii="Times New Roman" w:hAnsi="Times New Roman" w:cs="Times New Roman"/>
        </w:rPr>
      </w:pPr>
      <w:r w:rsidRPr="00E14C18">
        <w:rPr>
          <w:rFonts w:ascii="Times New Roman" w:hAnsi="Times New Roman" w:cs="Times New Roman"/>
          <w:sz w:val="24"/>
        </w:rPr>
        <w:t>15-қосымша</w:t>
      </w:r>
    </w:p>
    <w:p w14:paraId="667DDA5C" w14:textId="77777777" w:rsidR="00BC001B" w:rsidRPr="00E14C18" w:rsidRDefault="00BC001B" w:rsidP="00BC001B">
      <w:pPr>
        <w:rPr>
          <w:rFonts w:ascii="Times New Roman" w:hAnsi="Times New Roman" w:cs="Times New Roman"/>
        </w:rPr>
      </w:pPr>
    </w:p>
    <w:p w14:paraId="052EF675" w14:textId="77777777" w:rsidR="00BC001B" w:rsidRPr="006E6B1B" w:rsidRDefault="00BC001B" w:rsidP="00BC001B">
      <w:pPr>
        <w:spacing w:before="105"/>
        <w:rPr>
          <w:rFonts w:ascii="Times New Roman" w:hAnsi="Times New Roman" w:cs="Times New Roman"/>
        </w:rPr>
      </w:pPr>
    </w:p>
    <w:p w14:paraId="75B1A3B8"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Pr>
          <w:rFonts w:ascii="Times New Roman" w:hAnsi="Times New Roman" w:cs="Times New Roman"/>
          <w:b/>
          <w:bCs/>
          <w:color w:val="000000"/>
          <w:sz w:val="24"/>
          <w:szCs w:val="25"/>
          <w:lang w:val="kk-KZ"/>
        </w:rPr>
        <w:t>Қ</w:t>
      </w:r>
      <w:r w:rsidRPr="00E14C18">
        <w:rPr>
          <w:rFonts w:ascii="Times New Roman" w:hAnsi="Times New Roman" w:cs="Times New Roman"/>
          <w:b/>
          <w:bCs/>
          <w:color w:val="000000"/>
          <w:sz w:val="24"/>
          <w:szCs w:val="25"/>
        </w:rPr>
        <w:t xml:space="preserve">ұрылыс-монтаждау жұмыстарымен байланысты емес сатып алынатын жұмыстарға арналған </w:t>
      </w:r>
      <w:r>
        <w:rPr>
          <w:rFonts w:ascii="Times New Roman" w:hAnsi="Times New Roman" w:cs="Times New Roman"/>
          <w:b/>
          <w:bCs/>
          <w:color w:val="000000"/>
          <w:sz w:val="24"/>
          <w:szCs w:val="25"/>
        </w:rPr>
        <w:t>т</w:t>
      </w:r>
      <w:r w:rsidRPr="00E14C18">
        <w:rPr>
          <w:rFonts w:ascii="Times New Roman" w:hAnsi="Times New Roman" w:cs="Times New Roman"/>
          <w:b/>
          <w:bCs/>
          <w:color w:val="000000"/>
          <w:sz w:val="24"/>
          <w:szCs w:val="25"/>
        </w:rPr>
        <w:t>ехникалық ерекшелік</w:t>
      </w:r>
    </w:p>
    <w:p w14:paraId="3AE2B30B"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r w:rsidRPr="00E14C18">
        <w:rPr>
          <w:rFonts w:ascii="Times New Roman" w:hAnsi="Times New Roman" w:cs="Times New Roman"/>
          <w:b/>
          <w:bCs/>
          <w:color w:val="000000"/>
          <w:sz w:val="24"/>
          <w:szCs w:val="25"/>
        </w:rPr>
        <w:t xml:space="preserve"> (тапсырыс беруші толтырады)</w:t>
      </w:r>
    </w:p>
    <w:p w14:paraId="25FB87BC" w14:textId="77777777" w:rsidR="00BC001B" w:rsidRPr="00E14C18" w:rsidRDefault="00BC001B" w:rsidP="00BC001B">
      <w:pPr>
        <w:pBdr>
          <w:top w:val="nil"/>
          <w:left w:val="nil"/>
          <w:bottom w:val="nil"/>
          <w:right w:val="nil"/>
          <w:between w:val="nil"/>
        </w:pBdr>
        <w:spacing w:before="52" w:line="283" w:lineRule="auto"/>
        <w:ind w:right="146"/>
        <w:jc w:val="center"/>
        <w:rPr>
          <w:rFonts w:ascii="Times New Roman" w:hAnsi="Times New Roman" w:cs="Times New Roman"/>
          <w:b/>
          <w:bCs/>
          <w:color w:val="000000"/>
          <w:sz w:val="24"/>
          <w:szCs w:val="25"/>
        </w:rPr>
      </w:pPr>
    </w:p>
    <w:p w14:paraId="3D930FDD"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Тапсырыс берушінің атауы «Қазтелерадио» акционерлік қоғамы</w:t>
      </w:r>
    </w:p>
    <w:p w14:paraId="4DD45F9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Ұйымдастырушының атауы «Қазтелерадио» акционерлік қоғамы</w:t>
      </w:r>
    </w:p>
    <w:p w14:paraId="6763D036" w14:textId="77777777" w:rsidR="00BC001B" w:rsidRPr="00E14C18" w:rsidRDefault="00BC001B" w:rsidP="00BC001B">
      <w:pPr>
        <w:rPr>
          <w:rFonts w:ascii="Times New Roman" w:hAnsi="Times New Roman" w:cs="Times New Roman"/>
          <w:color w:val="000000"/>
          <w:sz w:val="24"/>
        </w:rPr>
      </w:pPr>
      <w:r w:rsidRPr="00E14C18">
        <w:rPr>
          <w:rFonts w:ascii="Times New Roman" w:hAnsi="Times New Roman" w:cs="Times New Roman"/>
          <w:color w:val="000000"/>
          <w:sz w:val="24"/>
        </w:rPr>
        <w:t>Конкурс № _____________________________________</w:t>
      </w:r>
    </w:p>
    <w:p w14:paraId="65B62BA1" w14:textId="08C7A7DA" w:rsidR="0026321B" w:rsidRDefault="00BC001B" w:rsidP="0026321B">
      <w:pPr>
        <w:jc w:val="both"/>
        <w:rPr>
          <w:b/>
        </w:rPr>
      </w:pPr>
      <w:r w:rsidRPr="00E14C18">
        <w:rPr>
          <w:rFonts w:ascii="Times New Roman" w:hAnsi="Times New Roman" w:cs="Times New Roman"/>
          <w:color w:val="000000"/>
          <w:sz w:val="24"/>
        </w:rPr>
        <w:t>Конкурстың атауы</w:t>
      </w:r>
      <w:r w:rsidRPr="00E14C18">
        <w:t xml:space="preserve"> </w:t>
      </w:r>
      <w:r w:rsidR="00377B29" w:rsidRPr="00377B29">
        <w:rPr>
          <w:b/>
        </w:rPr>
        <w:t>Қостанай және Солтүстік Қазақстан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p w14:paraId="46B89053" w14:textId="732B7862" w:rsidR="00BC001B" w:rsidRPr="0026321B" w:rsidRDefault="00BC001B" w:rsidP="0026321B">
      <w:pPr>
        <w:jc w:val="both"/>
        <w:rPr>
          <w:rFonts w:ascii="Times New Roman" w:hAnsi="Times New Roman" w:cs="Times New Roman"/>
          <w:color w:val="000000"/>
          <w:sz w:val="24"/>
        </w:rPr>
      </w:pPr>
      <w:r w:rsidRPr="0026321B">
        <w:rPr>
          <w:rFonts w:ascii="Times New Roman" w:hAnsi="Times New Roman" w:cs="Times New Roman"/>
          <w:color w:val="000000"/>
          <w:sz w:val="24"/>
        </w:rPr>
        <w:t>Лот № _________________________________________</w:t>
      </w:r>
    </w:p>
    <w:p w14:paraId="42F7CA14" w14:textId="4B8A6BD9" w:rsidR="000536B8" w:rsidRPr="006E6B1B" w:rsidRDefault="00BC001B" w:rsidP="00F31CF4">
      <w:pPr>
        <w:rPr>
          <w:rFonts w:ascii="Times New Roman" w:hAnsi="Times New Roman" w:cs="Times New Roman"/>
          <w:b/>
          <w:bCs/>
          <w:sz w:val="20"/>
          <w:szCs w:val="20"/>
        </w:rPr>
      </w:pPr>
      <w:r>
        <w:rPr>
          <w:rStyle w:val="s0"/>
          <w:sz w:val="24"/>
          <w:lang w:val="kk-KZ"/>
        </w:rPr>
        <w:t>Лоттың атауы</w:t>
      </w:r>
      <w:r w:rsidRPr="0026321B">
        <w:rPr>
          <w:rStyle w:val="s0"/>
          <w:sz w:val="24"/>
        </w:rPr>
        <w:t>:</w:t>
      </w:r>
      <w:r w:rsidRPr="00512005">
        <w:rPr>
          <w:rStyle w:val="s0"/>
          <w:sz w:val="24"/>
        </w:rPr>
        <w:t xml:space="preserve"> </w:t>
      </w:r>
      <w:r w:rsidR="00377B29" w:rsidRPr="00377B29">
        <w:rPr>
          <w:rStyle w:val="s0"/>
          <w:b/>
          <w:sz w:val="24"/>
        </w:rPr>
        <w:t>Қостанай және Солтүстік Қазақстан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bl>
      <w:tblPr>
        <w:tblStyle w:val="a7"/>
        <w:tblW w:w="10190" w:type="dxa"/>
        <w:tblInd w:w="15"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firstRow="0" w:lastRow="0" w:firstColumn="0" w:lastColumn="0" w:noHBand="0" w:noVBand="0"/>
      </w:tblPr>
      <w:tblGrid>
        <w:gridCol w:w="3254"/>
        <w:gridCol w:w="6936"/>
      </w:tblGrid>
      <w:tr w:rsidR="00BC001B" w:rsidRPr="006E6B1B" w14:paraId="27A637E2" w14:textId="77777777" w:rsidTr="00BC001B">
        <w:trPr>
          <w:trHeight w:val="1168"/>
        </w:trPr>
        <w:tc>
          <w:tcPr>
            <w:tcW w:w="3254" w:type="dxa"/>
          </w:tcPr>
          <w:p w14:paraId="0836541D" w14:textId="447914C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E14C18">
              <w:rPr>
                <w:rFonts w:ascii="Times New Roman" w:hAnsi="Times New Roman" w:cs="Times New Roman"/>
                <w:bCs/>
                <w:color w:val="000000"/>
                <w:sz w:val="24"/>
                <w:szCs w:val="24"/>
              </w:rPr>
              <w:t>Тауарлардың, жұмыстардың, көрсетілетін қызметтердің бірыңғай номенклатуралық анықтамалығы кодының атауы:</w:t>
            </w:r>
          </w:p>
        </w:tc>
        <w:tc>
          <w:tcPr>
            <w:tcW w:w="6936" w:type="dxa"/>
          </w:tcPr>
          <w:p w14:paraId="0381DA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3F00471B" w14:textId="77777777" w:rsidTr="00BC001B">
        <w:trPr>
          <w:trHeight w:val="363"/>
        </w:trPr>
        <w:tc>
          <w:tcPr>
            <w:tcW w:w="3254" w:type="dxa"/>
          </w:tcPr>
          <w:p w14:paraId="741EF35A" w14:textId="77777777" w:rsidR="00BC001B" w:rsidRDefault="00BC001B" w:rsidP="00BC001B">
            <w:pPr>
              <w:pStyle w:val="ad"/>
            </w:pPr>
            <w:r>
              <w:t>Жұмыстың атауы:</w:t>
            </w:r>
          </w:p>
          <w:p w14:paraId="33D207D5" w14:textId="77777777"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p>
        </w:tc>
        <w:tc>
          <w:tcPr>
            <w:tcW w:w="6936" w:type="dxa"/>
          </w:tcPr>
          <w:p w14:paraId="496190E4" w14:textId="7294AC58" w:rsidR="00BC001B" w:rsidRPr="00C340BE" w:rsidRDefault="00377B29"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rPr>
            </w:pPr>
            <w:r w:rsidRPr="00377B29">
              <w:rPr>
                <w:rFonts w:ascii="Times New Roman" w:hAnsi="Times New Roman" w:cs="Times New Roman"/>
                <w:b/>
                <w:color w:val="000000"/>
                <w:sz w:val="24"/>
                <w:szCs w:val="24"/>
              </w:rPr>
              <w:t>Қостанай және Солтүстік Қазақстан облыстарындағы «700 МГц-тен төмен жиіліктерге қайта баптай отырып, 64 РТС ЦЭТВ-дегі қосу құрылғылары мен жолақ сүзгілерін жаңғырту» жобасы аясында 9 РТС бойынша жиілік арналарының параметрлерін қайта баптау</w:t>
            </w:r>
          </w:p>
        </w:tc>
      </w:tr>
      <w:tr w:rsidR="00BC001B" w:rsidRPr="006E6B1B" w14:paraId="4B50C63D" w14:textId="77777777" w:rsidTr="00BC001B">
        <w:trPr>
          <w:trHeight w:val="341"/>
        </w:trPr>
        <w:tc>
          <w:tcPr>
            <w:tcW w:w="3254" w:type="dxa"/>
          </w:tcPr>
          <w:p w14:paraId="1353B7F0" w14:textId="626AB476"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Өлшем бірлігі:</w:t>
            </w:r>
          </w:p>
        </w:tc>
        <w:tc>
          <w:tcPr>
            <w:tcW w:w="6936" w:type="dxa"/>
          </w:tcPr>
          <w:p w14:paraId="166567E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52D16110" w14:textId="77777777" w:rsidTr="00BC001B">
        <w:trPr>
          <w:trHeight w:val="341"/>
        </w:trPr>
        <w:tc>
          <w:tcPr>
            <w:tcW w:w="3254" w:type="dxa"/>
          </w:tcPr>
          <w:p w14:paraId="3B809E6D" w14:textId="3299FAF2" w:rsidR="00BC001B" w:rsidRPr="00C340BE" w:rsidRDefault="00BC001B" w:rsidP="00BC001B">
            <w:pPr>
              <w:pBdr>
                <w:top w:val="nil"/>
                <w:left w:val="nil"/>
                <w:bottom w:val="nil"/>
                <w:right w:val="nil"/>
                <w:between w:val="nil"/>
              </w:pBdr>
              <w:spacing w:before="47"/>
              <w:ind w:left="46"/>
              <w:rPr>
                <w:rFonts w:ascii="Times New Roman" w:hAnsi="Times New Roman" w:cs="Times New Roman"/>
                <w:bCs/>
                <w:color w:val="000000"/>
                <w:sz w:val="24"/>
                <w:szCs w:val="24"/>
              </w:rPr>
            </w:pPr>
            <w:r w:rsidRPr="00B64096">
              <w:t>Саны (көлемі):</w:t>
            </w:r>
          </w:p>
        </w:tc>
        <w:tc>
          <w:tcPr>
            <w:tcW w:w="6936" w:type="dxa"/>
          </w:tcPr>
          <w:p w14:paraId="35C49D40"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030AF254" w14:textId="77777777" w:rsidTr="00BC001B">
        <w:trPr>
          <w:trHeight w:val="863"/>
        </w:trPr>
        <w:tc>
          <w:tcPr>
            <w:tcW w:w="3254" w:type="dxa"/>
          </w:tcPr>
          <w:p w14:paraId="58B576F6" w14:textId="583CD4DA" w:rsidR="00BC001B" w:rsidRPr="00C340BE" w:rsidRDefault="00BC001B" w:rsidP="00BC001B">
            <w:pPr>
              <w:pBdr>
                <w:top w:val="nil"/>
                <w:left w:val="nil"/>
                <w:bottom w:val="nil"/>
                <w:right w:val="nil"/>
                <w:between w:val="nil"/>
              </w:pBdr>
              <w:spacing w:before="47" w:line="254" w:lineRule="auto"/>
              <w:ind w:left="46" w:right="83"/>
              <w:rPr>
                <w:rFonts w:ascii="Times New Roman" w:hAnsi="Times New Roman" w:cs="Times New Roman"/>
                <w:bCs/>
                <w:color w:val="000000"/>
                <w:sz w:val="24"/>
                <w:szCs w:val="24"/>
              </w:rPr>
            </w:pPr>
            <w:r w:rsidRPr="00B64096">
              <w:t>Қосылған құн салығын есепке алмағанда бір бірліктің бағасы:</w:t>
            </w:r>
          </w:p>
        </w:tc>
        <w:tc>
          <w:tcPr>
            <w:tcW w:w="6936" w:type="dxa"/>
          </w:tcPr>
          <w:p w14:paraId="2DBB3C74"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225B07E8" w14:textId="77777777" w:rsidTr="00BC001B">
        <w:trPr>
          <w:trHeight w:val="1171"/>
        </w:trPr>
        <w:tc>
          <w:tcPr>
            <w:tcW w:w="3254" w:type="dxa"/>
          </w:tcPr>
          <w:p w14:paraId="07D44DAF" w14:textId="30BE9F37"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B64096">
              <w:t>Қосылған құн салығын есепке алмағанда сатып алуға бөлінген жалпы сома:</w:t>
            </w:r>
          </w:p>
        </w:tc>
        <w:tc>
          <w:tcPr>
            <w:tcW w:w="6936" w:type="dxa"/>
          </w:tcPr>
          <w:p w14:paraId="3C29958D"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p>
        </w:tc>
      </w:tr>
      <w:tr w:rsidR="00BC001B" w:rsidRPr="006E6B1B" w14:paraId="19E1015F" w14:textId="77777777" w:rsidTr="00BC001B">
        <w:trPr>
          <w:trHeight w:val="339"/>
        </w:trPr>
        <w:tc>
          <w:tcPr>
            <w:tcW w:w="3254" w:type="dxa"/>
          </w:tcPr>
          <w:p w14:paraId="17DB7084" w14:textId="09F9CDD9" w:rsidR="00BC001B" w:rsidRPr="00C340BE" w:rsidRDefault="00BC001B" w:rsidP="00BC001B">
            <w:pPr>
              <w:pBdr>
                <w:top w:val="nil"/>
                <w:left w:val="nil"/>
                <w:bottom w:val="nil"/>
                <w:right w:val="nil"/>
                <w:between w:val="nil"/>
              </w:pBdr>
              <w:spacing w:before="47" w:line="254" w:lineRule="auto"/>
              <w:ind w:left="46" w:right="265"/>
              <w:rPr>
                <w:rFonts w:ascii="Times New Roman" w:hAnsi="Times New Roman" w:cs="Times New Roman"/>
                <w:bCs/>
                <w:color w:val="000000"/>
                <w:sz w:val="24"/>
                <w:szCs w:val="24"/>
              </w:rPr>
            </w:pPr>
            <w:r w:rsidRPr="0075211E">
              <w:t xml:space="preserve">Жұмысты орындау мерзімі: </w:t>
            </w:r>
          </w:p>
        </w:tc>
        <w:tc>
          <w:tcPr>
            <w:tcW w:w="6936" w:type="dxa"/>
          </w:tcPr>
          <w:p w14:paraId="730820D8" w14:textId="77777777" w:rsidR="00BC001B" w:rsidRPr="00C340BE" w:rsidRDefault="00BC001B" w:rsidP="00BC001B">
            <w:pPr>
              <w:pBdr>
                <w:top w:val="nil"/>
                <w:left w:val="nil"/>
                <w:bottom w:val="nil"/>
                <w:right w:val="nil"/>
                <w:between w:val="nil"/>
              </w:pBdr>
              <w:spacing w:before="46" w:line="254" w:lineRule="auto"/>
              <w:ind w:left="47"/>
              <w:rPr>
                <w:rFonts w:ascii="Times New Roman" w:hAnsi="Times New Roman" w:cs="Times New Roman"/>
                <w:color w:val="000000"/>
                <w:sz w:val="24"/>
                <w:szCs w:val="24"/>
                <w:lang w:val="kk-KZ"/>
              </w:rPr>
            </w:pPr>
            <w:r w:rsidRPr="00C340BE">
              <w:rPr>
                <w:rFonts w:ascii="Times New Roman" w:hAnsi="Times New Roman" w:cs="Times New Roman"/>
                <w:color w:val="000000"/>
                <w:sz w:val="24"/>
                <w:szCs w:val="24"/>
              </w:rPr>
              <w:t>210 календарных дней</w:t>
            </w:r>
          </w:p>
        </w:tc>
      </w:tr>
      <w:tr w:rsidR="00BC001B" w:rsidRPr="006E6B1B" w14:paraId="7B4E4625" w14:textId="77777777" w:rsidTr="00BC001B">
        <w:trPr>
          <w:trHeight w:val="287"/>
        </w:trPr>
        <w:tc>
          <w:tcPr>
            <w:tcW w:w="3254" w:type="dxa"/>
          </w:tcPr>
          <w:p w14:paraId="1440F6FB" w14:textId="0BDBCAA5" w:rsidR="00BC001B" w:rsidRPr="00C340BE"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rsidRPr="0075211E">
              <w:t xml:space="preserve">Аванстық төлем мөлшері *: </w:t>
            </w:r>
          </w:p>
        </w:tc>
        <w:tc>
          <w:tcPr>
            <w:tcW w:w="6936" w:type="dxa"/>
          </w:tcPr>
          <w:p w14:paraId="23BF41DB"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rPr>
            </w:pPr>
            <w:r w:rsidRPr="00C340BE">
              <w:rPr>
                <w:rFonts w:ascii="Times New Roman" w:hAnsi="Times New Roman" w:cs="Times New Roman"/>
                <w:color w:val="000000"/>
                <w:sz w:val="24"/>
                <w:szCs w:val="24"/>
              </w:rPr>
              <w:t>30%</w:t>
            </w:r>
          </w:p>
        </w:tc>
      </w:tr>
      <w:tr w:rsidR="00BC001B" w:rsidRPr="006E6B1B" w14:paraId="7864EF82" w14:textId="77777777" w:rsidTr="00BC001B">
        <w:trPr>
          <w:trHeight w:val="349"/>
        </w:trPr>
        <w:tc>
          <w:tcPr>
            <w:tcW w:w="3254" w:type="dxa"/>
          </w:tcPr>
          <w:p w14:paraId="5E44F487" w14:textId="4D853F57" w:rsidR="00BC001B" w:rsidRPr="00C340BE"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4"/>
              </w:rPr>
            </w:pPr>
            <w:r>
              <w:t xml:space="preserve">Кепілдік мерзімі (аймен): </w:t>
            </w:r>
          </w:p>
        </w:tc>
        <w:tc>
          <w:tcPr>
            <w:tcW w:w="6936" w:type="dxa"/>
          </w:tcPr>
          <w:p w14:paraId="07984A3E" w14:textId="77777777" w:rsidR="00BC001B" w:rsidRPr="00C340BE" w:rsidRDefault="00BC001B" w:rsidP="00BC001B">
            <w:pPr>
              <w:pBdr>
                <w:top w:val="nil"/>
                <w:left w:val="nil"/>
                <w:bottom w:val="nil"/>
                <w:right w:val="nil"/>
                <w:between w:val="nil"/>
              </w:pBdr>
              <w:spacing w:before="46"/>
              <w:ind w:left="47"/>
              <w:rPr>
                <w:rFonts w:ascii="Times New Roman" w:hAnsi="Times New Roman" w:cs="Times New Roman"/>
                <w:color w:val="000000"/>
                <w:sz w:val="24"/>
                <w:szCs w:val="24"/>
                <w:lang w:val="kk-KZ"/>
              </w:rPr>
            </w:pPr>
            <w:r w:rsidRPr="00C340BE">
              <w:rPr>
                <w:rFonts w:ascii="Times New Roman" w:hAnsi="Times New Roman" w:cs="Times New Roman"/>
                <w:color w:val="000000"/>
                <w:sz w:val="24"/>
                <w:szCs w:val="24"/>
                <w:lang w:val="kk-KZ"/>
              </w:rPr>
              <w:t>12</w:t>
            </w:r>
          </w:p>
        </w:tc>
      </w:tr>
    </w:tbl>
    <w:p w14:paraId="534536E7" w14:textId="77777777" w:rsidR="000536B8" w:rsidRPr="006E6B1B" w:rsidRDefault="000536B8">
      <w:pPr>
        <w:spacing w:before="5"/>
        <w:rPr>
          <w:rFonts w:ascii="Times New Roman" w:hAnsi="Times New Roman" w:cs="Times New Roman"/>
          <w:b/>
          <w:bCs/>
          <w:sz w:val="2"/>
          <w:szCs w:val="2"/>
        </w:rPr>
      </w:pPr>
    </w:p>
    <w:tbl>
      <w:tblPr>
        <w:tblStyle w:val="a8"/>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6939"/>
      </w:tblGrid>
      <w:tr w:rsidR="00BC001B" w:rsidRPr="006E6B1B" w14:paraId="690405C5" w14:textId="77777777" w:rsidTr="00280BF0">
        <w:trPr>
          <w:trHeight w:val="1237"/>
        </w:trPr>
        <w:tc>
          <w:tcPr>
            <w:tcW w:w="3261" w:type="dxa"/>
          </w:tcPr>
          <w:p w14:paraId="66084C6E" w14:textId="77777777" w:rsidR="00BC001B" w:rsidRPr="00E14C18" w:rsidRDefault="00BC001B" w:rsidP="00BC001B">
            <w:pPr>
              <w:pStyle w:val="ad"/>
              <w:rPr>
                <w:lang w:val="kk"/>
              </w:rPr>
            </w:pPr>
            <w:r w:rsidRPr="00E14C18">
              <w:rPr>
                <w:lang w:val="kk"/>
              </w:rPr>
              <w:t>Талап етілетін сипаттамалардың, параметрлердің және өзге де бастапқы деректердің сипаттамасы:</w:t>
            </w:r>
          </w:p>
          <w:p w14:paraId="21580C51" w14:textId="6528B72E" w:rsidR="00BC001B" w:rsidRPr="003D7C66" w:rsidRDefault="00BC001B" w:rsidP="00BC001B">
            <w:pPr>
              <w:pBdr>
                <w:top w:val="nil"/>
                <w:left w:val="nil"/>
                <w:bottom w:val="nil"/>
                <w:right w:val="nil"/>
                <w:between w:val="nil"/>
              </w:pBdr>
              <w:spacing w:before="47" w:line="254" w:lineRule="auto"/>
              <w:ind w:left="46"/>
              <w:rPr>
                <w:rFonts w:ascii="Times New Roman" w:hAnsi="Times New Roman" w:cs="Times New Roman"/>
                <w:bCs/>
                <w:color w:val="000000"/>
                <w:sz w:val="24"/>
                <w:szCs w:val="21"/>
              </w:rPr>
            </w:pPr>
          </w:p>
        </w:tc>
        <w:tc>
          <w:tcPr>
            <w:tcW w:w="6939" w:type="dxa"/>
          </w:tcPr>
          <w:p w14:paraId="216489F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 Сатып алу нысанасы: Тапсырыс берушінің объектілерінде DVB-T2 стандартының цифрлық эфирлік телерадио хабарларын тарату таратқыш тракты жабдығын «кілтті тапсыру» негізінде жаңғырту жұмыстары.</w:t>
            </w:r>
          </w:p>
          <w:p w14:paraId="290DE110" w14:textId="77777777" w:rsidR="00F31CF4" w:rsidRPr="00F31CF4" w:rsidRDefault="00F31CF4" w:rsidP="00F31CF4">
            <w:pPr>
              <w:jc w:val="both"/>
              <w:rPr>
                <w:rFonts w:ascii="Times New Roman" w:hAnsi="Times New Roman" w:cs="Times New Roman"/>
                <w:sz w:val="24"/>
                <w:szCs w:val="24"/>
              </w:rPr>
            </w:pPr>
          </w:p>
          <w:p w14:paraId="147FE0D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 Жұмыстар құрамына 1 РТС-тағы қолданыстағы қосу құрылғысын қайта баптау кіреді.</w:t>
            </w:r>
          </w:p>
          <w:p w14:paraId="08E1F453" w14:textId="77777777" w:rsidR="00F31CF4" w:rsidRPr="00F31CF4" w:rsidRDefault="00F31CF4" w:rsidP="00F31CF4">
            <w:pPr>
              <w:jc w:val="both"/>
              <w:rPr>
                <w:rFonts w:ascii="Times New Roman" w:hAnsi="Times New Roman" w:cs="Times New Roman"/>
                <w:sz w:val="24"/>
                <w:szCs w:val="24"/>
              </w:rPr>
            </w:pPr>
          </w:p>
          <w:p w14:paraId="5F66C18F" w14:textId="275C987D"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3. Жұмыстар құрамына </w:t>
            </w:r>
            <w:r w:rsidR="00C56FD2" w:rsidRPr="00C56FD2">
              <w:rPr>
                <w:rFonts w:ascii="Times New Roman" w:hAnsi="Times New Roman" w:cs="Times New Roman"/>
                <w:sz w:val="24"/>
                <w:szCs w:val="24"/>
              </w:rPr>
              <w:t>8</w:t>
            </w:r>
            <w:r w:rsidRPr="00F31CF4">
              <w:rPr>
                <w:rFonts w:ascii="Times New Roman" w:hAnsi="Times New Roman" w:cs="Times New Roman"/>
                <w:sz w:val="24"/>
                <w:szCs w:val="24"/>
              </w:rPr>
              <w:t xml:space="preserve"> РТС үшін жолақтық сүзгілерді жеткізу және қайта баптау кіреді.</w:t>
            </w:r>
          </w:p>
          <w:p w14:paraId="041C67A4" w14:textId="77777777" w:rsidR="00F31CF4" w:rsidRPr="00F31CF4" w:rsidRDefault="00F31CF4" w:rsidP="00F31CF4">
            <w:pPr>
              <w:jc w:val="both"/>
              <w:rPr>
                <w:rFonts w:ascii="Times New Roman" w:hAnsi="Times New Roman" w:cs="Times New Roman"/>
                <w:sz w:val="24"/>
                <w:szCs w:val="24"/>
              </w:rPr>
            </w:pPr>
          </w:p>
          <w:p w14:paraId="50C0A62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 Жұмыстар құрамына баптау-өлшеу жұмыстарын орындау кіреді.</w:t>
            </w:r>
          </w:p>
          <w:p w14:paraId="09B28953" w14:textId="77777777" w:rsidR="00F31CF4" w:rsidRPr="00F31CF4" w:rsidRDefault="00F31CF4" w:rsidP="00F31CF4">
            <w:pPr>
              <w:jc w:val="both"/>
              <w:rPr>
                <w:rFonts w:ascii="Times New Roman" w:hAnsi="Times New Roman" w:cs="Times New Roman"/>
                <w:sz w:val="24"/>
                <w:szCs w:val="24"/>
              </w:rPr>
            </w:pPr>
          </w:p>
          <w:p w14:paraId="214AEB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 Жұмыстар құрамына қабылдау-тапсыру сынақтарын жүргізу кіреді.</w:t>
            </w:r>
          </w:p>
          <w:p w14:paraId="522FD5A2" w14:textId="77777777" w:rsidR="00F31CF4" w:rsidRPr="00F31CF4" w:rsidRDefault="00F31CF4" w:rsidP="00F31CF4">
            <w:pPr>
              <w:jc w:val="both"/>
              <w:rPr>
                <w:rFonts w:ascii="Times New Roman" w:hAnsi="Times New Roman" w:cs="Times New Roman"/>
                <w:sz w:val="24"/>
                <w:szCs w:val="24"/>
              </w:rPr>
            </w:pPr>
          </w:p>
          <w:p w14:paraId="10238A7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 Жұмыстар құрамына кепілдік және техникалық сүйемелдеу көрсету кіреді.</w:t>
            </w:r>
          </w:p>
          <w:p w14:paraId="3E8385D8" w14:textId="77777777" w:rsidR="00F31CF4" w:rsidRPr="00F31CF4" w:rsidRDefault="00F31CF4" w:rsidP="00F31CF4">
            <w:pPr>
              <w:jc w:val="both"/>
              <w:rPr>
                <w:rFonts w:ascii="Times New Roman" w:hAnsi="Times New Roman" w:cs="Times New Roman"/>
                <w:sz w:val="24"/>
                <w:szCs w:val="24"/>
              </w:rPr>
            </w:pPr>
          </w:p>
          <w:p w14:paraId="56B2730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7. Жұмыстар техникалық ерекшеліктің ажырамас бөлігі болып табылатын 2-қосымшаға сәйкес Тапсырыс берушінің объектілерінде орындалады.</w:t>
            </w:r>
          </w:p>
          <w:p w14:paraId="16F4B3C9" w14:textId="77777777" w:rsidR="00F31CF4" w:rsidRPr="00F31CF4" w:rsidRDefault="00F31CF4" w:rsidP="00F31CF4">
            <w:pPr>
              <w:jc w:val="both"/>
              <w:rPr>
                <w:rFonts w:ascii="Times New Roman" w:hAnsi="Times New Roman" w:cs="Times New Roman"/>
                <w:sz w:val="24"/>
                <w:szCs w:val="24"/>
              </w:rPr>
            </w:pPr>
          </w:p>
          <w:p w14:paraId="44A1D560" w14:textId="0775799B" w:rsidR="00F31CF4" w:rsidRPr="00377B29"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8. Қосу құрылғыларын қайта баптау келесі объектіде орындалады: </w:t>
            </w:r>
            <w:r w:rsidR="00377B29" w:rsidRPr="00377B29">
              <w:rPr>
                <w:rFonts w:ascii="Times New Roman" w:hAnsi="Times New Roman" w:cs="Times New Roman"/>
                <w:sz w:val="24"/>
                <w:szCs w:val="24"/>
              </w:rPr>
              <w:t>Костанай</w:t>
            </w:r>
            <w:r w:rsidR="00377B29">
              <w:rPr>
                <w:rFonts w:ascii="Times New Roman" w:hAnsi="Times New Roman" w:cs="Times New Roman"/>
                <w:sz w:val="24"/>
                <w:szCs w:val="24"/>
                <w:lang w:val="kk-KZ"/>
              </w:rPr>
              <w:t xml:space="preserve"> қ. РТС</w:t>
            </w:r>
            <w:r w:rsidR="00377B29" w:rsidRPr="00377B29">
              <w:rPr>
                <w:rFonts w:ascii="Times New Roman" w:hAnsi="Times New Roman" w:cs="Times New Roman"/>
                <w:sz w:val="24"/>
                <w:szCs w:val="24"/>
              </w:rPr>
              <w:t xml:space="preserve"> — 650 МГц</w:t>
            </w:r>
          </w:p>
          <w:p w14:paraId="0F8395ED" w14:textId="77777777" w:rsidR="00F31CF4" w:rsidRPr="00F31CF4" w:rsidRDefault="00F31CF4" w:rsidP="00F31CF4">
            <w:pPr>
              <w:jc w:val="both"/>
              <w:rPr>
                <w:rFonts w:ascii="Times New Roman" w:hAnsi="Times New Roman" w:cs="Times New Roman"/>
                <w:sz w:val="24"/>
                <w:szCs w:val="24"/>
              </w:rPr>
            </w:pPr>
          </w:p>
          <w:p w14:paraId="461B549A" w14:textId="5595DC71"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9. ҚҚ-дан ке</w:t>
            </w:r>
            <w:r w:rsidR="00377B29">
              <w:rPr>
                <w:rFonts w:ascii="Times New Roman" w:hAnsi="Times New Roman" w:cs="Times New Roman"/>
                <w:sz w:val="24"/>
                <w:szCs w:val="24"/>
              </w:rPr>
              <w:t>йінгі ЦЭТХ таратқышының қуаты: 1</w:t>
            </w:r>
            <w:r w:rsidRPr="00F31CF4">
              <w:rPr>
                <w:rFonts w:ascii="Times New Roman" w:hAnsi="Times New Roman" w:cs="Times New Roman"/>
                <w:sz w:val="24"/>
                <w:szCs w:val="24"/>
              </w:rPr>
              <w:t>000 Вт.</w:t>
            </w:r>
          </w:p>
          <w:p w14:paraId="218977EE" w14:textId="77777777" w:rsidR="00F31CF4" w:rsidRPr="00F31CF4" w:rsidRDefault="00F31CF4" w:rsidP="00F31CF4">
            <w:pPr>
              <w:jc w:val="both"/>
              <w:rPr>
                <w:rFonts w:ascii="Times New Roman" w:hAnsi="Times New Roman" w:cs="Times New Roman"/>
                <w:sz w:val="24"/>
                <w:szCs w:val="24"/>
              </w:rPr>
            </w:pPr>
          </w:p>
          <w:p w14:paraId="31CAB31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10. Әрбір объект бойынша 2-қосымшада бастапқы деректер көрсетіледі: кіріс ажыратқышының түрі, шығыс ажыратқышының түрі, рұқсат етілген қуат, орналастыру параметрлері, антенна-фидерлік тракт туралы мәліметтер және үйлесімділікті қамтамасыз ету үшін қажетті өзге де деректер.</w:t>
            </w:r>
          </w:p>
          <w:p w14:paraId="484533B9" w14:textId="77777777" w:rsidR="00F31CF4" w:rsidRPr="00F31CF4" w:rsidRDefault="00F31CF4" w:rsidP="00F31CF4">
            <w:pPr>
              <w:jc w:val="both"/>
              <w:rPr>
                <w:rFonts w:ascii="Times New Roman" w:hAnsi="Times New Roman" w:cs="Times New Roman"/>
                <w:sz w:val="24"/>
                <w:szCs w:val="24"/>
              </w:rPr>
            </w:pPr>
          </w:p>
          <w:p w14:paraId="21DE2D28"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11. 2-қосымшада қолданыстағы жабдық туралы мәліметтерді көрсету техникалық үйлесімділікті қамтамасыз ету үшін бастапқы деректер болып табылады.</w:t>
            </w:r>
          </w:p>
          <w:p w14:paraId="63770F0D" w14:textId="77777777" w:rsidR="00F31CF4" w:rsidRPr="00F31CF4" w:rsidRDefault="00F31CF4" w:rsidP="00F31CF4">
            <w:pPr>
              <w:jc w:val="both"/>
              <w:rPr>
                <w:rFonts w:ascii="Times New Roman" w:hAnsi="Times New Roman" w:cs="Times New Roman"/>
                <w:sz w:val="24"/>
                <w:szCs w:val="24"/>
              </w:rPr>
            </w:pPr>
          </w:p>
          <w:p w14:paraId="6989566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12. Жеткізілетін және/немесе қайта бапталатын жабдық әрбір объектінің қолданыстағы тарату трактымен толық техникалық үйлесімділікті қамтамасыз етуі тиіс.</w:t>
            </w:r>
          </w:p>
          <w:p w14:paraId="54C5018A" w14:textId="77777777" w:rsidR="00F31CF4" w:rsidRPr="00F31CF4" w:rsidRDefault="00F31CF4" w:rsidP="00F31CF4">
            <w:pPr>
              <w:jc w:val="both"/>
              <w:rPr>
                <w:rFonts w:ascii="Times New Roman" w:hAnsi="Times New Roman" w:cs="Times New Roman"/>
                <w:sz w:val="24"/>
                <w:szCs w:val="24"/>
              </w:rPr>
            </w:pPr>
          </w:p>
          <w:p w14:paraId="24D8ED9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13. Үйлесімділік жұмыс жиілігі, ажыратқыштардың түрі мен орындалуы, рұқсат етілген қуаты, толқындық кедергісі, габариттік және монтаждау шектеулері, салқындату және орналастыру шарттары бойынша қамтамасыз етілуі тиіс.</w:t>
            </w:r>
          </w:p>
          <w:p w14:paraId="311F8742" w14:textId="77777777" w:rsidR="00F31CF4" w:rsidRPr="00F31CF4" w:rsidRDefault="00F31CF4" w:rsidP="00F31CF4">
            <w:pPr>
              <w:jc w:val="both"/>
              <w:rPr>
                <w:rFonts w:ascii="Times New Roman" w:hAnsi="Times New Roman" w:cs="Times New Roman"/>
                <w:sz w:val="24"/>
                <w:szCs w:val="24"/>
              </w:rPr>
            </w:pPr>
          </w:p>
          <w:p w14:paraId="2194BAC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14. Жеткізілетін және/немесе қайта бапталатын жабдық Тапсырыс берушімен жеке келісілген жағдайларды қоспағанда, қолданыстағы үй-жайларды, тіректерді, шкафтарды және контейнерлерді өзгертуді талап етпеуі тиіс.</w:t>
            </w:r>
          </w:p>
          <w:p w14:paraId="61CF43C8" w14:textId="77777777" w:rsidR="00F31CF4" w:rsidRPr="00F31CF4" w:rsidRDefault="00F31CF4" w:rsidP="00F31CF4">
            <w:pPr>
              <w:jc w:val="both"/>
              <w:rPr>
                <w:rFonts w:ascii="Times New Roman" w:hAnsi="Times New Roman" w:cs="Times New Roman"/>
                <w:sz w:val="24"/>
                <w:szCs w:val="24"/>
              </w:rPr>
            </w:pPr>
          </w:p>
          <w:p w14:paraId="67682C6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15. Қайта баптаудан кейінгі қосу құрылғысы DVB-T2 стандартына сәйкес болуы тиіс.</w:t>
            </w:r>
          </w:p>
          <w:p w14:paraId="227CD9C4" w14:textId="77777777" w:rsidR="00F31CF4" w:rsidRPr="00F31CF4" w:rsidRDefault="00F31CF4" w:rsidP="00F31CF4">
            <w:pPr>
              <w:jc w:val="both"/>
              <w:rPr>
                <w:rFonts w:ascii="Times New Roman" w:hAnsi="Times New Roman" w:cs="Times New Roman"/>
                <w:sz w:val="24"/>
                <w:szCs w:val="24"/>
              </w:rPr>
            </w:pPr>
          </w:p>
          <w:p w14:paraId="2ABB065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16. Қосу құрылғысы арнасының ені — 8 МГц.</w:t>
            </w:r>
          </w:p>
          <w:p w14:paraId="63EE7AFD" w14:textId="77777777" w:rsidR="00F31CF4" w:rsidRPr="00F31CF4" w:rsidRDefault="00F31CF4" w:rsidP="00F31CF4">
            <w:pPr>
              <w:jc w:val="both"/>
              <w:rPr>
                <w:rFonts w:ascii="Times New Roman" w:hAnsi="Times New Roman" w:cs="Times New Roman"/>
                <w:sz w:val="24"/>
                <w:szCs w:val="24"/>
              </w:rPr>
            </w:pPr>
          </w:p>
          <w:p w14:paraId="4EF117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17. Қосу құрылғысының кірістер саны — кемінде 2.</w:t>
            </w:r>
          </w:p>
          <w:p w14:paraId="1229D4EF" w14:textId="77777777" w:rsidR="00F31CF4" w:rsidRPr="00F31CF4" w:rsidRDefault="00F31CF4" w:rsidP="00F31CF4">
            <w:pPr>
              <w:jc w:val="both"/>
              <w:rPr>
                <w:rFonts w:ascii="Times New Roman" w:hAnsi="Times New Roman" w:cs="Times New Roman"/>
                <w:sz w:val="24"/>
                <w:szCs w:val="24"/>
              </w:rPr>
            </w:pPr>
          </w:p>
          <w:p w14:paraId="69DA8BAB" w14:textId="20F3A519"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 xml:space="preserve">18. Қосу құрылғысының кіріс қуаты — кемінде </w:t>
            </w:r>
            <w:r w:rsidR="00377B29">
              <w:rPr>
                <w:rFonts w:ascii="Times New Roman" w:hAnsi="Times New Roman" w:cs="Times New Roman"/>
                <w:sz w:val="24"/>
                <w:szCs w:val="24"/>
                <w:lang w:val="kk-KZ"/>
              </w:rPr>
              <w:t>1200</w:t>
            </w:r>
            <w:r w:rsidRPr="00F31CF4">
              <w:rPr>
                <w:rFonts w:ascii="Times New Roman" w:hAnsi="Times New Roman" w:cs="Times New Roman"/>
                <w:sz w:val="24"/>
                <w:szCs w:val="24"/>
              </w:rPr>
              <w:t xml:space="preserve"> Вт.</w:t>
            </w:r>
          </w:p>
          <w:p w14:paraId="002D1DD4" w14:textId="77777777" w:rsidR="00F31CF4" w:rsidRPr="00F31CF4" w:rsidRDefault="00F31CF4" w:rsidP="00F31CF4">
            <w:pPr>
              <w:jc w:val="both"/>
              <w:rPr>
                <w:rFonts w:ascii="Times New Roman" w:hAnsi="Times New Roman" w:cs="Times New Roman"/>
                <w:sz w:val="24"/>
                <w:szCs w:val="24"/>
              </w:rPr>
            </w:pPr>
          </w:p>
          <w:p w14:paraId="5DDE076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19. Қосу құрылғысының тар жолақты кіріс ажыратқышының түрі — 1-5/8" EIA.</w:t>
            </w:r>
          </w:p>
          <w:p w14:paraId="29CF263B" w14:textId="77777777" w:rsidR="00F31CF4" w:rsidRPr="00F31CF4" w:rsidRDefault="00F31CF4" w:rsidP="00F31CF4">
            <w:pPr>
              <w:jc w:val="both"/>
              <w:rPr>
                <w:rFonts w:ascii="Times New Roman" w:hAnsi="Times New Roman" w:cs="Times New Roman"/>
                <w:sz w:val="24"/>
                <w:szCs w:val="24"/>
              </w:rPr>
            </w:pPr>
          </w:p>
          <w:p w14:paraId="0AFA7A8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20. Қосу құрылғысының кең жолақты кіріс ажыратқышының түрі — 3 1/8" EIA male.</w:t>
            </w:r>
          </w:p>
          <w:p w14:paraId="463C5A40" w14:textId="77777777" w:rsidR="00F31CF4" w:rsidRPr="00F31CF4" w:rsidRDefault="00F31CF4" w:rsidP="00F31CF4">
            <w:pPr>
              <w:jc w:val="both"/>
              <w:rPr>
                <w:rFonts w:ascii="Times New Roman" w:hAnsi="Times New Roman" w:cs="Times New Roman"/>
                <w:sz w:val="24"/>
                <w:szCs w:val="24"/>
              </w:rPr>
            </w:pPr>
          </w:p>
          <w:p w14:paraId="145F19B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21. Қосу құрылғысының шығыс ажыратқышының түрі — 3 1/8" EIA male.</w:t>
            </w:r>
          </w:p>
          <w:p w14:paraId="1F6AAB32" w14:textId="77777777" w:rsidR="00F31CF4" w:rsidRPr="00F31CF4" w:rsidRDefault="00F31CF4" w:rsidP="00F31CF4">
            <w:pPr>
              <w:jc w:val="both"/>
              <w:rPr>
                <w:rFonts w:ascii="Times New Roman" w:hAnsi="Times New Roman" w:cs="Times New Roman"/>
                <w:sz w:val="24"/>
                <w:szCs w:val="24"/>
              </w:rPr>
            </w:pPr>
          </w:p>
          <w:p w14:paraId="5A36609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22. Қосу құрылғысының кірісі мен шығысының толқындық кедергісі — 50 Ом.</w:t>
            </w:r>
          </w:p>
          <w:p w14:paraId="7324B9B3" w14:textId="77777777" w:rsidR="00F31CF4" w:rsidRPr="00F31CF4" w:rsidRDefault="00F31CF4" w:rsidP="00F31CF4">
            <w:pPr>
              <w:jc w:val="both"/>
              <w:rPr>
                <w:rFonts w:ascii="Times New Roman" w:hAnsi="Times New Roman" w:cs="Times New Roman"/>
                <w:sz w:val="24"/>
                <w:szCs w:val="24"/>
              </w:rPr>
            </w:pPr>
          </w:p>
          <w:p w14:paraId="62F50C5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23. Қосу құрылғысының өтпелі әлсіреуі — кемінде 30 дБ.</w:t>
            </w:r>
          </w:p>
          <w:p w14:paraId="6DE7AA24" w14:textId="77777777" w:rsidR="00F31CF4" w:rsidRPr="00F31CF4" w:rsidRDefault="00F31CF4" w:rsidP="00F31CF4">
            <w:pPr>
              <w:jc w:val="both"/>
              <w:rPr>
                <w:rFonts w:ascii="Times New Roman" w:hAnsi="Times New Roman" w:cs="Times New Roman"/>
                <w:sz w:val="24"/>
                <w:szCs w:val="24"/>
              </w:rPr>
            </w:pPr>
          </w:p>
          <w:p w14:paraId="6B7711E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24. Қосу құрылғысының шығындары — 0,8 дБ-ден аспауы тиіс.</w:t>
            </w:r>
          </w:p>
          <w:p w14:paraId="51F78BD6" w14:textId="77777777" w:rsidR="00F31CF4" w:rsidRPr="00F31CF4" w:rsidRDefault="00F31CF4" w:rsidP="00F31CF4">
            <w:pPr>
              <w:jc w:val="both"/>
              <w:rPr>
                <w:rFonts w:ascii="Times New Roman" w:hAnsi="Times New Roman" w:cs="Times New Roman"/>
                <w:sz w:val="24"/>
                <w:szCs w:val="24"/>
              </w:rPr>
            </w:pPr>
          </w:p>
          <w:p w14:paraId="20BC696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25. Қосу құрылғысының топтық кідіріс уақыты — 700 нс-тен аспауы тиіс.</w:t>
            </w:r>
          </w:p>
          <w:p w14:paraId="7723A9DE" w14:textId="77777777" w:rsidR="00F31CF4" w:rsidRPr="00F31CF4" w:rsidRDefault="00F31CF4" w:rsidP="00F31CF4">
            <w:pPr>
              <w:jc w:val="both"/>
              <w:rPr>
                <w:rFonts w:ascii="Times New Roman" w:hAnsi="Times New Roman" w:cs="Times New Roman"/>
                <w:sz w:val="24"/>
                <w:szCs w:val="24"/>
              </w:rPr>
            </w:pPr>
          </w:p>
          <w:p w14:paraId="2E389E9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26. Қосу құрылғысы кірістеріндегі кернеу бойынша тұрақты толқын коэффициенті — 1,2-ден аспауы тиіс.</w:t>
            </w:r>
          </w:p>
          <w:p w14:paraId="4D29B557" w14:textId="77777777" w:rsidR="00F31CF4" w:rsidRPr="00F31CF4" w:rsidRDefault="00F31CF4" w:rsidP="00F31CF4">
            <w:pPr>
              <w:jc w:val="both"/>
              <w:rPr>
                <w:rFonts w:ascii="Times New Roman" w:hAnsi="Times New Roman" w:cs="Times New Roman"/>
                <w:sz w:val="24"/>
                <w:szCs w:val="24"/>
              </w:rPr>
            </w:pPr>
          </w:p>
          <w:p w14:paraId="541EAF4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27. Қосу құрылғысының салқындату түрі — ауа арқылы.</w:t>
            </w:r>
          </w:p>
          <w:p w14:paraId="38384856" w14:textId="77777777" w:rsidR="00F31CF4" w:rsidRPr="00F31CF4" w:rsidRDefault="00F31CF4" w:rsidP="00F31CF4">
            <w:pPr>
              <w:jc w:val="both"/>
              <w:rPr>
                <w:rFonts w:ascii="Times New Roman" w:hAnsi="Times New Roman" w:cs="Times New Roman"/>
                <w:sz w:val="24"/>
                <w:szCs w:val="24"/>
              </w:rPr>
            </w:pPr>
          </w:p>
          <w:p w14:paraId="623BCE8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28. Қосу құрылғысының жұмыс температурасы — минус 10 °С-тан плюс 45 °С-қа дейін.</w:t>
            </w:r>
          </w:p>
          <w:p w14:paraId="2B6EEF3B" w14:textId="77777777" w:rsidR="00F31CF4" w:rsidRPr="00F31CF4" w:rsidRDefault="00F31CF4" w:rsidP="00F31CF4">
            <w:pPr>
              <w:jc w:val="both"/>
              <w:rPr>
                <w:rFonts w:ascii="Times New Roman" w:hAnsi="Times New Roman" w:cs="Times New Roman"/>
                <w:sz w:val="24"/>
                <w:szCs w:val="24"/>
              </w:rPr>
            </w:pPr>
          </w:p>
          <w:p w14:paraId="59DC6A4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29. Қосу құрылғысы техникалық сипаттамаларының нашарлауынсыз тәулік бойы пайдалануды қамтамасыз етуі тиіс.</w:t>
            </w:r>
          </w:p>
          <w:p w14:paraId="77E5CFF9" w14:textId="77777777" w:rsidR="00F31CF4" w:rsidRPr="00F31CF4" w:rsidRDefault="00F31CF4" w:rsidP="00F31CF4">
            <w:pPr>
              <w:jc w:val="both"/>
              <w:rPr>
                <w:rFonts w:ascii="Times New Roman" w:hAnsi="Times New Roman" w:cs="Times New Roman"/>
                <w:sz w:val="24"/>
                <w:szCs w:val="24"/>
              </w:rPr>
            </w:pPr>
          </w:p>
          <w:p w14:paraId="46688D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30. Қосу құрылғысы үй-жайды, шкафты немесе контейнерді қайта жаңғыртуды қажет етпей, РТС-тің қолданыстағы тірегінде орналастырылуы тиіс.</w:t>
            </w:r>
          </w:p>
          <w:p w14:paraId="3413CAC2" w14:textId="77777777" w:rsidR="00F31CF4" w:rsidRPr="00F31CF4" w:rsidRDefault="00F31CF4" w:rsidP="00F31CF4">
            <w:pPr>
              <w:jc w:val="both"/>
              <w:rPr>
                <w:rFonts w:ascii="Times New Roman" w:hAnsi="Times New Roman" w:cs="Times New Roman"/>
                <w:sz w:val="24"/>
                <w:szCs w:val="24"/>
              </w:rPr>
            </w:pPr>
          </w:p>
          <w:p w14:paraId="7656488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31. Қайта баптаудан кейінгі жолақтық сүзгілер немесе жеткізілетін жолақтық сүзгілер DVB-T2 стандартына сәйкес болуы тиіс.</w:t>
            </w:r>
          </w:p>
          <w:p w14:paraId="6729F50E" w14:textId="77777777" w:rsidR="00F31CF4" w:rsidRPr="00F31CF4" w:rsidRDefault="00F31CF4" w:rsidP="00F31CF4">
            <w:pPr>
              <w:jc w:val="both"/>
              <w:rPr>
                <w:rFonts w:ascii="Times New Roman" w:hAnsi="Times New Roman" w:cs="Times New Roman"/>
                <w:sz w:val="24"/>
                <w:szCs w:val="24"/>
              </w:rPr>
            </w:pPr>
          </w:p>
          <w:p w14:paraId="4FAAFDF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32. Жолақтық сүзгі арнасының ені — 8 МГц.</w:t>
            </w:r>
          </w:p>
          <w:p w14:paraId="6DDDCB70" w14:textId="77777777" w:rsidR="00F31CF4" w:rsidRPr="00F31CF4" w:rsidRDefault="00F31CF4" w:rsidP="00F31CF4">
            <w:pPr>
              <w:jc w:val="both"/>
              <w:rPr>
                <w:rFonts w:ascii="Times New Roman" w:hAnsi="Times New Roman" w:cs="Times New Roman"/>
                <w:sz w:val="24"/>
                <w:szCs w:val="24"/>
              </w:rPr>
            </w:pPr>
          </w:p>
          <w:p w14:paraId="70D2784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33. Жолақтық сүзгінің кірісі мен шығысының толқындық кедергісі — 50 Ом.</w:t>
            </w:r>
          </w:p>
          <w:p w14:paraId="555E2279" w14:textId="77777777" w:rsidR="00F31CF4" w:rsidRPr="00F31CF4" w:rsidRDefault="00F31CF4" w:rsidP="00F31CF4">
            <w:pPr>
              <w:jc w:val="both"/>
              <w:rPr>
                <w:rFonts w:ascii="Times New Roman" w:hAnsi="Times New Roman" w:cs="Times New Roman"/>
                <w:sz w:val="24"/>
                <w:szCs w:val="24"/>
              </w:rPr>
            </w:pPr>
          </w:p>
          <w:p w14:paraId="175D699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34. Жолақтық сүзгінің топтық кідіріс уақыты — 700 нс-тен аспауы тиіс.</w:t>
            </w:r>
          </w:p>
          <w:p w14:paraId="75A822A3" w14:textId="77777777" w:rsidR="00F31CF4" w:rsidRPr="00F31CF4" w:rsidRDefault="00F31CF4" w:rsidP="00F31CF4">
            <w:pPr>
              <w:jc w:val="both"/>
              <w:rPr>
                <w:rFonts w:ascii="Times New Roman" w:hAnsi="Times New Roman" w:cs="Times New Roman"/>
                <w:sz w:val="24"/>
                <w:szCs w:val="24"/>
              </w:rPr>
            </w:pPr>
          </w:p>
          <w:p w14:paraId="4E45B92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35. Жолақтық сүзгінің шығындары — 0,8 дБ-ден аспауы тиіс.</w:t>
            </w:r>
          </w:p>
          <w:p w14:paraId="63DDFE30" w14:textId="77777777" w:rsidR="00F31CF4" w:rsidRPr="00F31CF4" w:rsidRDefault="00F31CF4" w:rsidP="00F31CF4">
            <w:pPr>
              <w:jc w:val="both"/>
              <w:rPr>
                <w:rFonts w:ascii="Times New Roman" w:hAnsi="Times New Roman" w:cs="Times New Roman"/>
                <w:sz w:val="24"/>
                <w:szCs w:val="24"/>
              </w:rPr>
            </w:pPr>
          </w:p>
          <w:p w14:paraId="566D678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36. Жолақтық сүзгі кірістеріндегі кернеу бойынша тұрақты толқын коэффициенті — 1,15-тен аспауы тиіс.</w:t>
            </w:r>
          </w:p>
          <w:p w14:paraId="3E299C0E" w14:textId="77777777" w:rsidR="00F31CF4" w:rsidRPr="00F31CF4" w:rsidRDefault="00F31CF4" w:rsidP="00F31CF4">
            <w:pPr>
              <w:jc w:val="both"/>
              <w:rPr>
                <w:rFonts w:ascii="Times New Roman" w:hAnsi="Times New Roman" w:cs="Times New Roman"/>
                <w:sz w:val="24"/>
                <w:szCs w:val="24"/>
              </w:rPr>
            </w:pPr>
          </w:p>
          <w:p w14:paraId="5D54A22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37. Жолақтық сүзгінің салқындату түрі — ауа арқылы.</w:t>
            </w:r>
          </w:p>
          <w:p w14:paraId="12DD5636" w14:textId="77777777" w:rsidR="00F31CF4" w:rsidRPr="00F31CF4" w:rsidRDefault="00F31CF4" w:rsidP="00F31CF4">
            <w:pPr>
              <w:jc w:val="both"/>
              <w:rPr>
                <w:rFonts w:ascii="Times New Roman" w:hAnsi="Times New Roman" w:cs="Times New Roman"/>
                <w:sz w:val="24"/>
                <w:szCs w:val="24"/>
              </w:rPr>
            </w:pPr>
          </w:p>
          <w:p w14:paraId="504117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38. Жолақтық сүзгінің жұмыс температурасы — минус 10 °С-тан плюс 45 °С-қа дейін.</w:t>
            </w:r>
          </w:p>
          <w:p w14:paraId="6C25F6F2" w14:textId="77777777" w:rsidR="00F31CF4" w:rsidRPr="00F31CF4" w:rsidRDefault="00F31CF4" w:rsidP="00F31CF4">
            <w:pPr>
              <w:jc w:val="both"/>
              <w:rPr>
                <w:rFonts w:ascii="Times New Roman" w:hAnsi="Times New Roman" w:cs="Times New Roman"/>
                <w:sz w:val="24"/>
                <w:szCs w:val="24"/>
              </w:rPr>
            </w:pPr>
          </w:p>
          <w:p w14:paraId="077F960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39. Жолақтық сүзгі техникалық сипаттамаларының нашарлауынсыз тәулік бойы пайдалануды қамтамасыз етуі тиіс.</w:t>
            </w:r>
          </w:p>
          <w:p w14:paraId="44AC5F8B" w14:textId="77777777" w:rsidR="00F31CF4" w:rsidRPr="00F31CF4" w:rsidRDefault="00F31CF4" w:rsidP="00F31CF4">
            <w:pPr>
              <w:jc w:val="both"/>
              <w:rPr>
                <w:rFonts w:ascii="Times New Roman" w:hAnsi="Times New Roman" w:cs="Times New Roman"/>
                <w:sz w:val="24"/>
                <w:szCs w:val="24"/>
              </w:rPr>
            </w:pPr>
          </w:p>
          <w:p w14:paraId="23DA23C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40. Жолақтық сүзгі қолданыстағы 19" РТС тіректерінде және/немесе шкафтарында орналастырылуы тиіс.</w:t>
            </w:r>
          </w:p>
          <w:p w14:paraId="029B3953" w14:textId="77777777" w:rsidR="00F31CF4" w:rsidRPr="00F31CF4" w:rsidRDefault="00F31CF4" w:rsidP="00F31CF4">
            <w:pPr>
              <w:jc w:val="both"/>
              <w:rPr>
                <w:rFonts w:ascii="Times New Roman" w:hAnsi="Times New Roman" w:cs="Times New Roman"/>
                <w:sz w:val="24"/>
                <w:szCs w:val="24"/>
              </w:rPr>
            </w:pPr>
          </w:p>
          <w:p w14:paraId="17F2E93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lastRenderedPageBreak/>
              <w:t>41. Жолақтық сүзгілер бойынша жеткізушінің техникалық қолдау көрсетуінің ең аз мерзімі — кемінде 5 жыл.</w:t>
            </w:r>
          </w:p>
          <w:p w14:paraId="5CE8AD94" w14:textId="77777777" w:rsidR="00F31CF4" w:rsidRPr="00F31CF4" w:rsidRDefault="00F31CF4" w:rsidP="00F31CF4">
            <w:pPr>
              <w:jc w:val="both"/>
              <w:rPr>
                <w:rFonts w:ascii="Times New Roman" w:hAnsi="Times New Roman" w:cs="Times New Roman"/>
                <w:sz w:val="24"/>
                <w:szCs w:val="24"/>
              </w:rPr>
            </w:pPr>
          </w:p>
          <w:p w14:paraId="6558011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42. Жолақтық сүзгінің белгіленген техникалық пайдалану ресурсы — пайдалануға берілген сәттен бастап кемінде 10 жыл.</w:t>
            </w:r>
          </w:p>
          <w:p w14:paraId="7C2FF3DA" w14:textId="77777777" w:rsidR="00F31CF4" w:rsidRPr="00F31CF4" w:rsidRDefault="00F31CF4" w:rsidP="00F31CF4">
            <w:pPr>
              <w:jc w:val="both"/>
              <w:rPr>
                <w:rFonts w:ascii="Times New Roman" w:hAnsi="Times New Roman" w:cs="Times New Roman"/>
                <w:sz w:val="24"/>
                <w:szCs w:val="24"/>
              </w:rPr>
            </w:pPr>
          </w:p>
          <w:p w14:paraId="56AADA1F"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43. Жолақтық сүзгінің қызмет ету мерзімі — кемінде 20 жыл.</w:t>
            </w:r>
          </w:p>
          <w:p w14:paraId="737EAEB3" w14:textId="77777777" w:rsidR="00F31CF4" w:rsidRPr="00F31CF4" w:rsidRDefault="00F31CF4" w:rsidP="00F31CF4">
            <w:pPr>
              <w:jc w:val="both"/>
              <w:rPr>
                <w:rFonts w:ascii="Times New Roman" w:hAnsi="Times New Roman" w:cs="Times New Roman"/>
                <w:sz w:val="24"/>
                <w:szCs w:val="24"/>
              </w:rPr>
            </w:pPr>
          </w:p>
          <w:p w14:paraId="5E010841"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44. Жұмыстар басталғанға дейін жеткізуші қолданыстағы жиіліктік ТВ арнасы бар қосу құрылғысының немесе жолақтық сүзгінің шығысында таратқыш жабдық кешенінің сапа көрсеткіштерінің бастапқы өлшемдерін жүргізуге міндетті.</w:t>
            </w:r>
          </w:p>
          <w:p w14:paraId="68A68FEF" w14:textId="77777777" w:rsidR="00F31CF4" w:rsidRPr="00F31CF4" w:rsidRDefault="00F31CF4" w:rsidP="00F31CF4">
            <w:pPr>
              <w:jc w:val="both"/>
              <w:rPr>
                <w:rFonts w:ascii="Times New Roman" w:hAnsi="Times New Roman" w:cs="Times New Roman"/>
                <w:sz w:val="24"/>
                <w:szCs w:val="24"/>
              </w:rPr>
            </w:pPr>
          </w:p>
          <w:p w14:paraId="58ECBA5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45. Жұмыстар басталғанға дейін жеткізуші әрбір объект бойынша бастапқы өлшеу хаттамасын Тапсырыс берушіден алуға міндетті.</w:t>
            </w:r>
          </w:p>
          <w:p w14:paraId="0CB642E7" w14:textId="77777777" w:rsidR="00F31CF4" w:rsidRPr="00F31CF4" w:rsidRDefault="00F31CF4" w:rsidP="00F31CF4">
            <w:pPr>
              <w:jc w:val="both"/>
              <w:rPr>
                <w:rFonts w:ascii="Times New Roman" w:hAnsi="Times New Roman" w:cs="Times New Roman"/>
                <w:sz w:val="24"/>
                <w:szCs w:val="24"/>
              </w:rPr>
            </w:pPr>
          </w:p>
          <w:p w14:paraId="4731457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46. Жұмыстар басталғанға дейін жеткізуші жұмыстар кестесін және ауыстырып қосу реттілігін Тапсырыс берушімен келісуге міндетті.</w:t>
            </w:r>
          </w:p>
          <w:p w14:paraId="48431D94" w14:textId="77777777" w:rsidR="00F31CF4" w:rsidRPr="00F31CF4" w:rsidRDefault="00F31CF4" w:rsidP="00F31CF4">
            <w:pPr>
              <w:jc w:val="both"/>
              <w:rPr>
                <w:rFonts w:ascii="Times New Roman" w:hAnsi="Times New Roman" w:cs="Times New Roman"/>
                <w:sz w:val="24"/>
                <w:szCs w:val="24"/>
              </w:rPr>
            </w:pPr>
          </w:p>
          <w:p w14:paraId="51D2A2D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47. Жұмыстар басталғанға дейін жеткізуші уәкілетті орган және/немесе Тапсырыс беруші ұсынған жаңа жиілікке баптауды орындауға міндетті.</w:t>
            </w:r>
          </w:p>
          <w:p w14:paraId="18BCDC8F" w14:textId="77777777" w:rsidR="00F31CF4" w:rsidRPr="00F31CF4" w:rsidRDefault="00F31CF4" w:rsidP="00F31CF4">
            <w:pPr>
              <w:jc w:val="both"/>
              <w:rPr>
                <w:rFonts w:ascii="Times New Roman" w:hAnsi="Times New Roman" w:cs="Times New Roman"/>
                <w:sz w:val="24"/>
                <w:szCs w:val="24"/>
              </w:rPr>
            </w:pPr>
          </w:p>
          <w:p w14:paraId="2066090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48. Жұмыстар басталғанға дейін жеткізуші баптау-өлшеу жұмыстарын жүргізе отырып, қосу құрылғыларын және/немесе жолақтық сүзгілерді толық баптауды орындауға міндетті.</w:t>
            </w:r>
          </w:p>
          <w:p w14:paraId="057447E7" w14:textId="77777777" w:rsidR="00F31CF4" w:rsidRPr="00F31CF4" w:rsidRDefault="00F31CF4" w:rsidP="00F31CF4">
            <w:pPr>
              <w:jc w:val="both"/>
              <w:rPr>
                <w:rFonts w:ascii="Times New Roman" w:hAnsi="Times New Roman" w:cs="Times New Roman"/>
                <w:sz w:val="24"/>
                <w:szCs w:val="24"/>
              </w:rPr>
            </w:pPr>
          </w:p>
          <w:p w14:paraId="58F728E8"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49. Орындалатын жұмыстар тізбесіне DVB-T2 стандартының қолданыстағы цифрлық ТВ таратқышын қайта баптау, қосу құрылғысын және/немесе жолақтық сүзгіні қайта баптау, тарату трактын қайта баптау, жиілікті қайта құру, шығыс қуатын калибрлеу, сызықтық және сызықтық емес түзету, баптау параметрлерін сақтау кіреді.</w:t>
            </w:r>
          </w:p>
          <w:p w14:paraId="1CE92AC5" w14:textId="77777777" w:rsidR="00F31CF4" w:rsidRPr="00F31CF4" w:rsidRDefault="00F31CF4" w:rsidP="00F31CF4">
            <w:pPr>
              <w:jc w:val="both"/>
              <w:rPr>
                <w:rFonts w:ascii="Times New Roman" w:hAnsi="Times New Roman" w:cs="Times New Roman"/>
                <w:sz w:val="24"/>
                <w:szCs w:val="24"/>
              </w:rPr>
            </w:pPr>
          </w:p>
          <w:p w14:paraId="381A7CEB"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50. Өлшенетін көрсеткіштер тізбесіне MER, BER, Shoulder, Attenuation, Out of Band Emission, Spurious Emissions, сондай-ақ S11, S12, S21, S22 кіреді.</w:t>
            </w:r>
          </w:p>
          <w:p w14:paraId="6B37036F" w14:textId="77777777" w:rsidR="00F31CF4" w:rsidRPr="00F31CF4" w:rsidRDefault="00F31CF4" w:rsidP="00F31CF4">
            <w:pPr>
              <w:jc w:val="both"/>
              <w:rPr>
                <w:rFonts w:ascii="Times New Roman" w:hAnsi="Times New Roman" w:cs="Times New Roman"/>
                <w:sz w:val="24"/>
                <w:szCs w:val="24"/>
              </w:rPr>
            </w:pPr>
          </w:p>
          <w:p w14:paraId="388B9EC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51. Жұмыстарды орындау үшін DVB-T2 цифрлық ТВ сигналы параметрлерін талдауды, спектрлік сипаттамаларды, шығыс қуатын, S-параметрлерді өлшеуді және өлшеу нәтижелерін құжаттауды қамтамасыз ететін, қолданыстағы тексеруден және/немесе калибрлеуден өткен өлшеу және бақылау құралдары пайдаланылуы тиіс.</w:t>
            </w:r>
          </w:p>
          <w:p w14:paraId="5F571008" w14:textId="77777777" w:rsidR="00F31CF4" w:rsidRPr="00F31CF4" w:rsidRDefault="00F31CF4" w:rsidP="00F31CF4">
            <w:pPr>
              <w:jc w:val="both"/>
              <w:rPr>
                <w:rFonts w:ascii="Times New Roman" w:hAnsi="Times New Roman" w:cs="Times New Roman"/>
                <w:sz w:val="24"/>
                <w:szCs w:val="24"/>
              </w:rPr>
            </w:pPr>
          </w:p>
          <w:p w14:paraId="2A0EF7A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52. Тексеру және/немесе калибрлеу мерзімі өткен өлшеу құралдарын пайдалануға жол берілмейді.</w:t>
            </w:r>
          </w:p>
          <w:p w14:paraId="1B3F4EA2" w14:textId="77777777" w:rsidR="00F31CF4" w:rsidRPr="00F31CF4" w:rsidRDefault="00F31CF4" w:rsidP="00F31CF4">
            <w:pPr>
              <w:jc w:val="both"/>
              <w:rPr>
                <w:rFonts w:ascii="Times New Roman" w:hAnsi="Times New Roman" w:cs="Times New Roman"/>
                <w:sz w:val="24"/>
                <w:szCs w:val="24"/>
              </w:rPr>
            </w:pPr>
          </w:p>
          <w:p w14:paraId="66B86096"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53. Әлеуетті өнім беруші конкурстық өтінім құрамында өндірушіден немесе олардың (дилерлерінің немесе дистрибьюторларының) әлеуетті өнім берушінің Қазақстан Республикасы аумағында әлеуетті өнім берушінің техникалық ерекшелігінде көрсетілген ұсынылатын жабдықты жеткізуге құқығы бар екенін растайтын хаттың көшірмесін ұсынады.</w:t>
            </w:r>
          </w:p>
          <w:p w14:paraId="4A5E3C20" w14:textId="77777777" w:rsidR="00F31CF4" w:rsidRPr="00F31CF4" w:rsidRDefault="00F31CF4" w:rsidP="00F31CF4">
            <w:pPr>
              <w:jc w:val="both"/>
              <w:rPr>
                <w:rFonts w:ascii="Times New Roman" w:hAnsi="Times New Roman" w:cs="Times New Roman"/>
                <w:sz w:val="24"/>
                <w:szCs w:val="24"/>
              </w:rPr>
            </w:pPr>
          </w:p>
          <w:p w14:paraId="1C35651A"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lastRenderedPageBreak/>
              <w:t>54. Жұмыстар нәтижелері бойынша жеткізуші сәйкестік құжаттарын және Қазақстан Республикасының заңнамасына сәйкес болуы талап етілетін жағдайларда жеткізілетін жабдыққа қатысты өзге де міндетті құжаттарды ұсынады.</w:t>
            </w:r>
          </w:p>
          <w:p w14:paraId="4774693E" w14:textId="77777777" w:rsidR="00F31CF4" w:rsidRPr="00F31CF4" w:rsidRDefault="00F31CF4" w:rsidP="00F31CF4">
            <w:pPr>
              <w:jc w:val="both"/>
              <w:rPr>
                <w:rFonts w:ascii="Times New Roman" w:hAnsi="Times New Roman" w:cs="Times New Roman"/>
                <w:sz w:val="24"/>
                <w:szCs w:val="24"/>
              </w:rPr>
            </w:pPr>
          </w:p>
          <w:p w14:paraId="57F63E59"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55. Импорттық жабдықты жеткізу кезінде жеткізуші жабдықты Қазақстан Республикасының аумағына әкелудің заңдылығын растайтын құжаттарды ұсынады.</w:t>
            </w:r>
          </w:p>
          <w:p w14:paraId="1CC2B978" w14:textId="77777777" w:rsidR="00F31CF4" w:rsidRPr="00F31CF4" w:rsidRDefault="00F31CF4" w:rsidP="00F31CF4">
            <w:pPr>
              <w:jc w:val="both"/>
              <w:rPr>
                <w:rFonts w:ascii="Times New Roman" w:hAnsi="Times New Roman" w:cs="Times New Roman"/>
                <w:sz w:val="24"/>
                <w:szCs w:val="24"/>
              </w:rPr>
            </w:pPr>
          </w:p>
          <w:p w14:paraId="755201F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56. Жеткізуші техникалық қызмет көрсету және пайдалану жөніндегі нұсқаулықты электрондық түрде орыс тілінде ұсынады.</w:t>
            </w:r>
          </w:p>
          <w:p w14:paraId="6622449C" w14:textId="77777777" w:rsidR="00F31CF4" w:rsidRPr="00F31CF4" w:rsidRDefault="00F31CF4" w:rsidP="00F31CF4">
            <w:pPr>
              <w:jc w:val="both"/>
              <w:rPr>
                <w:rFonts w:ascii="Times New Roman" w:hAnsi="Times New Roman" w:cs="Times New Roman"/>
                <w:sz w:val="24"/>
                <w:szCs w:val="24"/>
              </w:rPr>
            </w:pPr>
          </w:p>
          <w:p w14:paraId="4BAEF37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57. Жеткізуші бастапқы өлшеулер хаттамаларын, баптау-өлшеу жұмыстарының хаттамаларын және қабылдау-тапсыру сынақтарының хаттамаларын ұсынады.</w:t>
            </w:r>
          </w:p>
          <w:p w14:paraId="11BEA0BB" w14:textId="77777777" w:rsidR="00F31CF4" w:rsidRPr="00F31CF4" w:rsidRDefault="00F31CF4" w:rsidP="00F31CF4">
            <w:pPr>
              <w:jc w:val="both"/>
              <w:rPr>
                <w:rFonts w:ascii="Times New Roman" w:hAnsi="Times New Roman" w:cs="Times New Roman"/>
                <w:sz w:val="24"/>
                <w:szCs w:val="24"/>
              </w:rPr>
            </w:pPr>
          </w:p>
          <w:p w14:paraId="5928D58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58. Жеткізуші антенна өндірушісінің растау хатымен бірге панельдік антенна жүйелері бар объектілер үшін қамту аймағының есебін ұсынады.</w:t>
            </w:r>
          </w:p>
          <w:p w14:paraId="0E93E98B" w14:textId="77777777" w:rsidR="00F31CF4" w:rsidRPr="00F31CF4" w:rsidRDefault="00F31CF4" w:rsidP="00F31CF4">
            <w:pPr>
              <w:jc w:val="both"/>
              <w:rPr>
                <w:rFonts w:ascii="Times New Roman" w:hAnsi="Times New Roman" w:cs="Times New Roman"/>
                <w:sz w:val="24"/>
                <w:szCs w:val="24"/>
              </w:rPr>
            </w:pPr>
          </w:p>
          <w:p w14:paraId="5B73430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59. Жабдықты және жұмыстар нәтижелерін қабылдау қабылдау-тапсыру сынақтарының нәтижелері бойынша жүзеге асырылады.</w:t>
            </w:r>
          </w:p>
          <w:p w14:paraId="6FDE381B" w14:textId="77777777" w:rsidR="00F31CF4" w:rsidRPr="00F31CF4" w:rsidRDefault="00F31CF4" w:rsidP="00F31CF4">
            <w:pPr>
              <w:jc w:val="both"/>
              <w:rPr>
                <w:rFonts w:ascii="Times New Roman" w:hAnsi="Times New Roman" w:cs="Times New Roman"/>
                <w:sz w:val="24"/>
                <w:szCs w:val="24"/>
              </w:rPr>
            </w:pPr>
          </w:p>
          <w:p w14:paraId="3B1B4D3C"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60. Қабылдау басталғанға дейін жеткізуші Тапсырыс берушімен келісілген қабылдау-тапсыру сынақтарының бағдарламасы мен әдістемесін ұсынады.</w:t>
            </w:r>
          </w:p>
          <w:p w14:paraId="216EC027" w14:textId="77777777" w:rsidR="00F31CF4" w:rsidRPr="00F31CF4" w:rsidRDefault="00F31CF4" w:rsidP="00F31CF4">
            <w:pPr>
              <w:jc w:val="both"/>
              <w:rPr>
                <w:rFonts w:ascii="Times New Roman" w:hAnsi="Times New Roman" w:cs="Times New Roman"/>
                <w:sz w:val="24"/>
                <w:szCs w:val="24"/>
              </w:rPr>
            </w:pPr>
          </w:p>
          <w:p w14:paraId="30CE6B57"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61. Сынаққа ұсынылатын жабдық толық жинақталған болуы тиіс.</w:t>
            </w:r>
          </w:p>
          <w:p w14:paraId="79F8B3E8" w14:textId="77777777" w:rsidR="00F31CF4" w:rsidRPr="00F31CF4" w:rsidRDefault="00F31CF4" w:rsidP="00F31CF4">
            <w:pPr>
              <w:jc w:val="both"/>
              <w:rPr>
                <w:rFonts w:ascii="Times New Roman" w:hAnsi="Times New Roman" w:cs="Times New Roman"/>
                <w:sz w:val="24"/>
                <w:szCs w:val="24"/>
              </w:rPr>
            </w:pPr>
          </w:p>
          <w:p w14:paraId="551ABA2D"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62. Сынақтар барысында келісілген сынақ бағдарламасында тікелей көзделген әрекеттерді қоспағанда, жабдықты қосымша баптауға және реттеуге жол берілмейді.</w:t>
            </w:r>
          </w:p>
          <w:p w14:paraId="7D652397" w14:textId="77777777" w:rsidR="00F31CF4" w:rsidRPr="00F31CF4" w:rsidRDefault="00F31CF4" w:rsidP="00F31CF4">
            <w:pPr>
              <w:jc w:val="both"/>
              <w:rPr>
                <w:rFonts w:ascii="Times New Roman" w:hAnsi="Times New Roman" w:cs="Times New Roman"/>
                <w:sz w:val="24"/>
                <w:szCs w:val="24"/>
              </w:rPr>
            </w:pPr>
          </w:p>
          <w:p w14:paraId="2C13507E"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63. Қабылдау-тапсыру сынақтарының оң нәтижелері орындалған жұмыстарды қабылдау үшін негіз болып табылады.</w:t>
            </w:r>
          </w:p>
          <w:p w14:paraId="7C03B654" w14:textId="77777777" w:rsidR="00F31CF4" w:rsidRPr="00F31CF4" w:rsidRDefault="00F31CF4" w:rsidP="00F31CF4">
            <w:pPr>
              <w:jc w:val="both"/>
              <w:rPr>
                <w:rFonts w:ascii="Times New Roman" w:hAnsi="Times New Roman" w:cs="Times New Roman"/>
                <w:sz w:val="24"/>
                <w:szCs w:val="24"/>
              </w:rPr>
            </w:pPr>
          </w:p>
          <w:p w14:paraId="3576BC70"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64. Өлшеу хаттамалары өлшеу нәтижелерінің скриншоттары қоса беріліп ұсынылады.</w:t>
            </w:r>
          </w:p>
          <w:p w14:paraId="2727DB59" w14:textId="77777777" w:rsidR="00F31CF4" w:rsidRPr="00F31CF4" w:rsidRDefault="00F31CF4" w:rsidP="00F31CF4">
            <w:pPr>
              <w:jc w:val="both"/>
              <w:rPr>
                <w:rFonts w:ascii="Times New Roman" w:hAnsi="Times New Roman" w:cs="Times New Roman"/>
                <w:sz w:val="24"/>
                <w:szCs w:val="24"/>
              </w:rPr>
            </w:pPr>
          </w:p>
          <w:p w14:paraId="3F16A3D3"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65. Өлшенген параметрлер цифрлық телевизиялық хабар тарату саласындағы қолданылатын ұлттық және/немесе мемлекетаралық стандарттарға, оның ішінде қолданылатын жағдайда СТ РК 2175-2011 стандартына сәйкес болуы тиіс.</w:t>
            </w:r>
          </w:p>
          <w:p w14:paraId="62979BDC" w14:textId="77777777" w:rsidR="00F31CF4" w:rsidRPr="00F31CF4" w:rsidRDefault="00F31CF4" w:rsidP="00F31CF4">
            <w:pPr>
              <w:jc w:val="both"/>
              <w:rPr>
                <w:rFonts w:ascii="Times New Roman" w:hAnsi="Times New Roman" w:cs="Times New Roman"/>
                <w:sz w:val="24"/>
                <w:szCs w:val="24"/>
              </w:rPr>
            </w:pPr>
          </w:p>
          <w:p w14:paraId="6D432854"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66. Орындалған жұмыстарға және жеткізілген/қайта бапталған жабдыққа берілетін кепілдік мерзімі — орындалған жұмыстарды қабылдау актісіне қол қойылған күннен бастап кемінде 12 ай.</w:t>
            </w:r>
          </w:p>
          <w:p w14:paraId="446EFD73" w14:textId="77777777" w:rsidR="00F31CF4" w:rsidRPr="00F31CF4" w:rsidRDefault="00F31CF4" w:rsidP="00F31CF4">
            <w:pPr>
              <w:jc w:val="both"/>
              <w:rPr>
                <w:rFonts w:ascii="Times New Roman" w:hAnsi="Times New Roman" w:cs="Times New Roman"/>
                <w:sz w:val="24"/>
                <w:szCs w:val="24"/>
              </w:rPr>
            </w:pPr>
          </w:p>
          <w:p w14:paraId="70FE0402"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67. Кепілдік мерзімі ішінде жеткізуші анықталған кемшіліктерді өз қаражаты есебінен жояды, оның ішінде диагностикаға, бөлшектеуге, монтаждауға, тасымалдауға, жөндеуге және ауыстыруға байланысты шығындарды қоса алғанда.</w:t>
            </w:r>
          </w:p>
          <w:p w14:paraId="5BECBBC2" w14:textId="77777777" w:rsidR="00F31CF4" w:rsidRPr="00F31CF4" w:rsidRDefault="00F31CF4" w:rsidP="00F31CF4">
            <w:pPr>
              <w:jc w:val="both"/>
              <w:rPr>
                <w:rFonts w:ascii="Times New Roman" w:hAnsi="Times New Roman" w:cs="Times New Roman"/>
                <w:sz w:val="24"/>
                <w:szCs w:val="24"/>
              </w:rPr>
            </w:pPr>
          </w:p>
          <w:p w14:paraId="23EBE535" w14:textId="77777777" w:rsidR="00F31CF4" w:rsidRPr="00F31CF4" w:rsidRDefault="00F31CF4" w:rsidP="00F31CF4">
            <w:pPr>
              <w:jc w:val="both"/>
              <w:rPr>
                <w:rFonts w:ascii="Times New Roman" w:hAnsi="Times New Roman" w:cs="Times New Roman"/>
                <w:sz w:val="24"/>
                <w:szCs w:val="24"/>
              </w:rPr>
            </w:pPr>
            <w:r w:rsidRPr="00F31CF4">
              <w:rPr>
                <w:rFonts w:ascii="Times New Roman" w:hAnsi="Times New Roman" w:cs="Times New Roman"/>
                <w:sz w:val="24"/>
                <w:szCs w:val="24"/>
              </w:rPr>
              <w:t>68. Кепілдік мерзімі ішінде жеткізуші жабдықты жөндеуге қабылдауға және/немесе Тапсырыс берушінің өтінімдері бойынша ақауларды жоюды қамтамасыз етуге міндетті.</w:t>
            </w:r>
          </w:p>
          <w:p w14:paraId="2BC4F307" w14:textId="77777777" w:rsidR="00F31CF4" w:rsidRPr="00F31CF4" w:rsidRDefault="00F31CF4" w:rsidP="00F31CF4">
            <w:pPr>
              <w:jc w:val="both"/>
              <w:rPr>
                <w:rFonts w:ascii="Times New Roman" w:hAnsi="Times New Roman" w:cs="Times New Roman"/>
                <w:sz w:val="24"/>
                <w:szCs w:val="24"/>
              </w:rPr>
            </w:pPr>
          </w:p>
          <w:p w14:paraId="59889D36" w14:textId="3DAC260A" w:rsidR="00BC001B" w:rsidRPr="00C56FD2" w:rsidRDefault="00F31CF4" w:rsidP="00F31CF4">
            <w:pPr>
              <w:jc w:val="both"/>
              <w:rPr>
                <w:rFonts w:ascii="Times New Roman" w:hAnsi="Times New Roman" w:cs="Times New Roman"/>
                <w:color w:val="000000"/>
                <w:sz w:val="20"/>
                <w:szCs w:val="20"/>
              </w:rPr>
            </w:pPr>
            <w:r w:rsidRPr="00F31CF4">
              <w:rPr>
                <w:rFonts w:ascii="Times New Roman" w:hAnsi="Times New Roman" w:cs="Times New Roman"/>
                <w:sz w:val="24"/>
                <w:szCs w:val="24"/>
              </w:rPr>
              <w:t>69. Жұмыстарды орындау кезінде қолданыстағы ұлттық және/немесе мемлекетаралық стандарттар, оның ішінде СТ РК 2175-2011, СТ РК 1947-2010, СТ РК ГОСТ Р МЭК 60950, ГОСТ 12.1.004-91, ГОСТ Р 52210-2004 қолданылады.</w:t>
            </w:r>
          </w:p>
        </w:tc>
      </w:tr>
      <w:tr w:rsidR="00BC001B" w:rsidRPr="006E6B1B" w14:paraId="77F762D8" w14:textId="77777777" w:rsidTr="00280BF0">
        <w:trPr>
          <w:trHeight w:val="3825"/>
        </w:trPr>
        <w:tc>
          <w:tcPr>
            <w:tcW w:w="3261" w:type="dxa"/>
          </w:tcPr>
          <w:p w14:paraId="6B98755B" w14:textId="77777777" w:rsidR="00BC001B" w:rsidRPr="00E14C18" w:rsidRDefault="00BC001B" w:rsidP="00BC001B">
            <w:pPr>
              <w:pStyle w:val="ad"/>
              <w:spacing w:before="0" w:beforeAutospacing="0" w:after="0" w:afterAutospacing="0"/>
              <w:rPr>
                <w:lang w:val="kk"/>
              </w:rPr>
            </w:pPr>
            <w:r w:rsidRPr="00E14C18">
              <w:rPr>
                <w:lang w:val="kk"/>
              </w:rPr>
              <w:lastRenderedPageBreak/>
              <w:t>Әлеуетті өнім беруші жеңімпаз болып айқындалған және онымен мемлекеттік сатып алу туралы шарт жасалған жағдайда қойылатын талаптар (қажет болған жағдайда көрсетіледі)</w:t>
            </w:r>
          </w:p>
          <w:p w14:paraId="52DB0889" w14:textId="77777777" w:rsidR="00BC001B" w:rsidRPr="00E14C18" w:rsidRDefault="00BC001B" w:rsidP="00BC001B">
            <w:pPr>
              <w:pStyle w:val="ad"/>
              <w:spacing w:before="0" w:beforeAutospacing="0" w:after="0" w:afterAutospacing="0"/>
              <w:rPr>
                <w:lang w:val="kk"/>
              </w:rPr>
            </w:pPr>
            <w:r w:rsidRPr="00E14C18">
              <w:rPr>
                <w:lang w:val="kk"/>
              </w:rPr>
              <w:t>(Көрсетілген мәліметтерді көрсетпегені және ұсынбағаны үшін әлеуетті өнім берушіні қабылдамауға жол берілмейді)</w:t>
            </w:r>
          </w:p>
          <w:p w14:paraId="5A5E38A5" w14:textId="100003A4" w:rsidR="00BC001B" w:rsidRPr="003D7C66" w:rsidRDefault="00BC001B" w:rsidP="00BC001B">
            <w:pPr>
              <w:pBdr>
                <w:top w:val="nil"/>
                <w:left w:val="nil"/>
                <w:bottom w:val="nil"/>
                <w:right w:val="nil"/>
                <w:between w:val="nil"/>
              </w:pBdr>
              <w:ind w:left="46" w:right="265"/>
              <w:rPr>
                <w:rFonts w:ascii="Times New Roman" w:hAnsi="Times New Roman" w:cs="Times New Roman"/>
                <w:bCs/>
                <w:color w:val="000000"/>
                <w:sz w:val="24"/>
                <w:szCs w:val="21"/>
              </w:rPr>
            </w:pPr>
          </w:p>
        </w:tc>
        <w:tc>
          <w:tcPr>
            <w:tcW w:w="6939" w:type="dxa"/>
          </w:tcPr>
          <w:p w14:paraId="7D8314F6" w14:textId="77777777" w:rsidR="00926079" w:rsidRDefault="00926079" w:rsidP="00926079">
            <w:pPr>
              <w:jc w:val="both"/>
              <w:rPr>
                <w:rFonts w:ascii="Times New Roman" w:hAnsi="Times New Roman" w:cs="Times New Roman"/>
                <w:sz w:val="24"/>
                <w:szCs w:val="24"/>
                <w:lang w:val="kk-KZ"/>
              </w:rPr>
            </w:pPr>
            <w:r>
              <w:rPr>
                <w:rFonts w:ascii="Times New Roman" w:hAnsi="Times New Roman" w:cs="Times New Roman"/>
                <w:sz w:val="24"/>
                <w:szCs w:val="24"/>
                <w:lang w:val="kk-KZ"/>
              </w:rPr>
              <w:t>1 Жеңімпаз шартты орындау барысында 2-қосымшаға сәйкес барлық объектілер бойынша жұмыстардың толық көлемде орындалуын қамтамасыз етеді.</w:t>
            </w:r>
          </w:p>
          <w:p w14:paraId="28C818E1" w14:textId="77777777" w:rsidR="00926079" w:rsidRDefault="00926079" w:rsidP="00926079">
            <w:pPr>
              <w:jc w:val="both"/>
              <w:rPr>
                <w:rFonts w:ascii="Times New Roman" w:hAnsi="Times New Roman" w:cs="Times New Roman"/>
                <w:sz w:val="24"/>
                <w:szCs w:val="24"/>
                <w:lang w:val="kk-KZ"/>
              </w:rPr>
            </w:pPr>
            <w:r>
              <w:rPr>
                <w:rFonts w:ascii="Times New Roman" w:hAnsi="Times New Roman" w:cs="Times New Roman"/>
                <w:sz w:val="24"/>
                <w:szCs w:val="24"/>
                <w:lang w:val="kk-KZ"/>
              </w:rPr>
              <w:t>2 Жеңімпаз қабылдау басталғанға дейін Тапсырыс берушіге қабылдау-тапсыру сынақтарының бағдарламасы мен әдістемесін ұсынады.</w:t>
            </w:r>
          </w:p>
          <w:p w14:paraId="1F6F3ECA" w14:textId="77777777" w:rsidR="00926079" w:rsidRDefault="00926079" w:rsidP="00926079">
            <w:pPr>
              <w:jc w:val="both"/>
              <w:rPr>
                <w:rFonts w:ascii="Times New Roman" w:hAnsi="Times New Roman" w:cs="Times New Roman"/>
                <w:sz w:val="24"/>
                <w:szCs w:val="24"/>
                <w:lang w:val="kk-KZ"/>
              </w:rPr>
            </w:pPr>
            <w:r>
              <w:rPr>
                <w:rFonts w:ascii="Times New Roman" w:hAnsi="Times New Roman" w:cs="Times New Roman"/>
                <w:sz w:val="24"/>
                <w:szCs w:val="24"/>
                <w:lang w:val="kk-KZ"/>
              </w:rPr>
              <w:t>3 Жеңімпаз жеткізу кезінде сәйкестікті растайтын міндетті құжаттарды, ал импорттық жабдықты жеткізу кезінде Қазақстан Республикасының аумағына әкелудің заңдылығын растайтын құжаттарды ұсынады.</w:t>
            </w:r>
          </w:p>
          <w:p w14:paraId="09C89710" w14:textId="77777777" w:rsidR="00926079" w:rsidRDefault="00926079" w:rsidP="00926079">
            <w:pPr>
              <w:jc w:val="both"/>
              <w:rPr>
                <w:rFonts w:ascii="Times New Roman" w:hAnsi="Times New Roman" w:cs="Times New Roman"/>
                <w:sz w:val="24"/>
                <w:szCs w:val="24"/>
                <w:lang w:val="kk-KZ"/>
              </w:rPr>
            </w:pPr>
            <w:r>
              <w:rPr>
                <w:rFonts w:ascii="Times New Roman" w:hAnsi="Times New Roman" w:cs="Times New Roman"/>
                <w:sz w:val="24"/>
                <w:szCs w:val="24"/>
                <w:lang w:val="kk-KZ"/>
              </w:rPr>
              <w:t>4 Жеңімпаз Тапсырыс берушіге техникалық ерекшелікте көзделген атқарушылық және пайдалану құжаттамасының толық жиынтығын береді.</w:t>
            </w:r>
          </w:p>
          <w:p w14:paraId="6F5805D2" w14:textId="77777777" w:rsidR="00926079" w:rsidRDefault="00926079" w:rsidP="00926079">
            <w:pPr>
              <w:jc w:val="both"/>
              <w:rPr>
                <w:rFonts w:ascii="Times New Roman" w:hAnsi="Times New Roman" w:cs="Times New Roman"/>
                <w:sz w:val="24"/>
                <w:szCs w:val="24"/>
                <w:lang w:val="kk-KZ"/>
              </w:rPr>
            </w:pPr>
            <w:r>
              <w:rPr>
                <w:rFonts w:ascii="Times New Roman" w:hAnsi="Times New Roman" w:cs="Times New Roman"/>
                <w:sz w:val="24"/>
                <w:szCs w:val="24"/>
                <w:lang w:val="kk-KZ"/>
              </w:rPr>
              <w:t>5 Жеңімпаз техникалық ерекшелікте және шартта көзделген мерзімдерде кепілдік қызмет көрсетуді және техникалық қолдауды қамтамасыз етеді.</w:t>
            </w:r>
          </w:p>
          <w:p w14:paraId="72992398" w14:textId="37E35FF0" w:rsidR="00BC001B" w:rsidRPr="00D43748" w:rsidRDefault="00BC001B" w:rsidP="00BC001B">
            <w:pPr>
              <w:jc w:val="both"/>
              <w:rPr>
                <w:rFonts w:ascii="Times New Roman" w:eastAsia="Times New Roman" w:hAnsi="Times New Roman" w:cs="Times New Roman"/>
                <w:color w:val="000000"/>
                <w:sz w:val="20"/>
                <w:szCs w:val="20"/>
              </w:rPr>
            </w:pPr>
            <w:bookmarkStart w:id="0" w:name="_GoBack"/>
            <w:bookmarkEnd w:id="0"/>
          </w:p>
        </w:tc>
      </w:tr>
    </w:tbl>
    <w:p w14:paraId="6897F692" w14:textId="77777777" w:rsidR="000536B8" w:rsidRPr="006E6B1B" w:rsidRDefault="000536B8">
      <w:pPr>
        <w:spacing w:before="5"/>
        <w:rPr>
          <w:rFonts w:ascii="Times New Roman" w:hAnsi="Times New Roman" w:cs="Times New Roman"/>
          <w:b/>
          <w:bCs/>
          <w:sz w:val="2"/>
          <w:szCs w:val="2"/>
        </w:rPr>
      </w:pPr>
    </w:p>
    <w:sectPr w:rsidR="000536B8" w:rsidRPr="006E6B1B">
      <w:pgSz w:w="11910" w:h="16840"/>
      <w:pgMar w:top="86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embedRegular r:id="rId1" w:fontKey="{C664DD9E-1B97-469F-B159-C18703841402}"/>
    <w:embedBold r:id="rId2" w:fontKey="{70EE8B54-2F56-4E3D-AC34-BF6F579F7E4D}"/>
  </w:font>
  <w:font w:name="Georgia">
    <w:panose1 w:val="02040502050405020303"/>
    <w:charset w:val="CC"/>
    <w:family w:val="roman"/>
    <w:pitch w:val="variable"/>
    <w:sig w:usb0="00000287" w:usb1="00000000" w:usb2="00000000" w:usb3="00000000" w:csb0="0000009F" w:csb1="00000000"/>
    <w:embedItalic r:id="rId3" w:fontKey="{708ED3FC-53A2-4A82-B22A-3C06F41C73CF}"/>
  </w:font>
  <w:font w:name="Tahoma">
    <w:panose1 w:val="020B0604030504040204"/>
    <w:charset w:val="CC"/>
    <w:family w:val="swiss"/>
    <w:pitch w:val="variable"/>
    <w:sig w:usb0="E1002EFF" w:usb1="C000605B" w:usb2="00000029" w:usb3="00000000" w:csb0="000101FF" w:csb1="00000000"/>
    <w:embedRegular r:id="rId4" w:fontKey="{0A75CCAD-C4F6-4459-8C78-6C96B7B47F2A}"/>
  </w:font>
  <w:font w:name="Calibri">
    <w:panose1 w:val="020F0502020204030204"/>
    <w:charset w:val="00"/>
    <w:family w:val="swiss"/>
    <w:pitch w:val="variable"/>
    <w:sig w:usb0="E4002EFF" w:usb1="C200247B" w:usb2="00000009" w:usb3="00000000" w:csb0="000001FF" w:csb1="00000000"/>
    <w:embedRegular r:id="rId5" w:fontKey="{7A95D200-58E7-49BD-9193-BAEBA6A76A0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B1CE8"/>
    <w:multiLevelType w:val="hybridMultilevel"/>
    <w:tmpl w:val="81E6D44A"/>
    <w:lvl w:ilvl="0" w:tplc="20000001">
      <w:start w:val="1"/>
      <w:numFmt w:val="bullet"/>
      <w:lvlText w:val=""/>
      <w:lvlJc w:val="left"/>
      <w:pPr>
        <w:ind w:left="767" w:hanging="360"/>
      </w:pPr>
      <w:rPr>
        <w:rFonts w:ascii="Symbol" w:hAnsi="Symbol" w:hint="default"/>
      </w:rPr>
    </w:lvl>
    <w:lvl w:ilvl="1" w:tplc="20000003" w:tentative="1">
      <w:start w:val="1"/>
      <w:numFmt w:val="bullet"/>
      <w:lvlText w:val="o"/>
      <w:lvlJc w:val="left"/>
      <w:pPr>
        <w:ind w:left="1487" w:hanging="360"/>
      </w:pPr>
      <w:rPr>
        <w:rFonts w:ascii="Courier New" w:hAnsi="Courier New" w:cs="Courier New" w:hint="default"/>
      </w:rPr>
    </w:lvl>
    <w:lvl w:ilvl="2" w:tplc="20000005" w:tentative="1">
      <w:start w:val="1"/>
      <w:numFmt w:val="bullet"/>
      <w:lvlText w:val=""/>
      <w:lvlJc w:val="left"/>
      <w:pPr>
        <w:ind w:left="2207" w:hanging="360"/>
      </w:pPr>
      <w:rPr>
        <w:rFonts w:ascii="Wingdings" w:hAnsi="Wingdings" w:hint="default"/>
      </w:rPr>
    </w:lvl>
    <w:lvl w:ilvl="3" w:tplc="20000001" w:tentative="1">
      <w:start w:val="1"/>
      <w:numFmt w:val="bullet"/>
      <w:lvlText w:val=""/>
      <w:lvlJc w:val="left"/>
      <w:pPr>
        <w:ind w:left="2927" w:hanging="360"/>
      </w:pPr>
      <w:rPr>
        <w:rFonts w:ascii="Symbol" w:hAnsi="Symbol" w:hint="default"/>
      </w:rPr>
    </w:lvl>
    <w:lvl w:ilvl="4" w:tplc="20000003" w:tentative="1">
      <w:start w:val="1"/>
      <w:numFmt w:val="bullet"/>
      <w:lvlText w:val="o"/>
      <w:lvlJc w:val="left"/>
      <w:pPr>
        <w:ind w:left="3647" w:hanging="360"/>
      </w:pPr>
      <w:rPr>
        <w:rFonts w:ascii="Courier New" w:hAnsi="Courier New" w:cs="Courier New" w:hint="default"/>
      </w:rPr>
    </w:lvl>
    <w:lvl w:ilvl="5" w:tplc="20000005" w:tentative="1">
      <w:start w:val="1"/>
      <w:numFmt w:val="bullet"/>
      <w:lvlText w:val=""/>
      <w:lvlJc w:val="left"/>
      <w:pPr>
        <w:ind w:left="4367" w:hanging="360"/>
      </w:pPr>
      <w:rPr>
        <w:rFonts w:ascii="Wingdings" w:hAnsi="Wingdings" w:hint="default"/>
      </w:rPr>
    </w:lvl>
    <w:lvl w:ilvl="6" w:tplc="20000001" w:tentative="1">
      <w:start w:val="1"/>
      <w:numFmt w:val="bullet"/>
      <w:lvlText w:val=""/>
      <w:lvlJc w:val="left"/>
      <w:pPr>
        <w:ind w:left="5087" w:hanging="360"/>
      </w:pPr>
      <w:rPr>
        <w:rFonts w:ascii="Symbol" w:hAnsi="Symbol" w:hint="default"/>
      </w:rPr>
    </w:lvl>
    <w:lvl w:ilvl="7" w:tplc="20000003" w:tentative="1">
      <w:start w:val="1"/>
      <w:numFmt w:val="bullet"/>
      <w:lvlText w:val="o"/>
      <w:lvlJc w:val="left"/>
      <w:pPr>
        <w:ind w:left="5807" w:hanging="360"/>
      </w:pPr>
      <w:rPr>
        <w:rFonts w:ascii="Courier New" w:hAnsi="Courier New" w:cs="Courier New" w:hint="default"/>
      </w:rPr>
    </w:lvl>
    <w:lvl w:ilvl="8" w:tplc="20000005" w:tentative="1">
      <w:start w:val="1"/>
      <w:numFmt w:val="bullet"/>
      <w:lvlText w:val=""/>
      <w:lvlJc w:val="left"/>
      <w:pPr>
        <w:ind w:left="6527" w:hanging="360"/>
      </w:pPr>
      <w:rPr>
        <w:rFonts w:ascii="Wingdings" w:hAnsi="Wingdings" w:hint="default"/>
      </w:rPr>
    </w:lvl>
  </w:abstractNum>
  <w:abstractNum w:abstractNumId="1">
    <w:nsid w:val="34431D4C"/>
    <w:multiLevelType w:val="hybridMultilevel"/>
    <w:tmpl w:val="B69400D8"/>
    <w:lvl w:ilvl="0" w:tplc="3FA042D0">
      <w:start w:val="1"/>
      <w:numFmt w:val="decimal"/>
      <w:lvlText w:val="%1."/>
      <w:lvlJc w:val="left"/>
      <w:pPr>
        <w:ind w:left="722" w:hanging="675"/>
      </w:pPr>
      <w:rPr>
        <w:rFonts w:hint="default"/>
      </w:rPr>
    </w:lvl>
    <w:lvl w:ilvl="1" w:tplc="20000019" w:tentative="1">
      <w:start w:val="1"/>
      <w:numFmt w:val="lowerLetter"/>
      <w:lvlText w:val="%2."/>
      <w:lvlJc w:val="left"/>
      <w:pPr>
        <w:ind w:left="1127" w:hanging="360"/>
      </w:p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2">
    <w:nsid w:val="609870D9"/>
    <w:multiLevelType w:val="hybridMultilevel"/>
    <w:tmpl w:val="337A4C0C"/>
    <w:lvl w:ilvl="0" w:tplc="54BAEB5C">
      <w:start w:val="1"/>
      <w:numFmt w:val="decimal"/>
      <w:lvlText w:val="%1."/>
      <w:lvlJc w:val="left"/>
      <w:pPr>
        <w:ind w:left="722" w:hanging="675"/>
      </w:pPr>
      <w:rPr>
        <w:rFonts w:hint="default"/>
      </w:rPr>
    </w:lvl>
    <w:lvl w:ilvl="1" w:tplc="B894B10E">
      <w:start w:val="4"/>
      <w:numFmt w:val="bullet"/>
      <w:lvlText w:val="•"/>
      <w:lvlJc w:val="left"/>
      <w:pPr>
        <w:ind w:left="1442" w:hanging="675"/>
      </w:pPr>
      <w:rPr>
        <w:rFonts w:ascii="Times New Roman" w:eastAsia="Cambria" w:hAnsi="Times New Roman" w:cs="Times New Roman" w:hint="default"/>
      </w:rPr>
    </w:lvl>
    <w:lvl w:ilvl="2" w:tplc="2000001B" w:tentative="1">
      <w:start w:val="1"/>
      <w:numFmt w:val="lowerRoman"/>
      <w:lvlText w:val="%3."/>
      <w:lvlJc w:val="right"/>
      <w:pPr>
        <w:ind w:left="1847" w:hanging="180"/>
      </w:pPr>
    </w:lvl>
    <w:lvl w:ilvl="3" w:tplc="2000000F" w:tentative="1">
      <w:start w:val="1"/>
      <w:numFmt w:val="decimal"/>
      <w:lvlText w:val="%4."/>
      <w:lvlJc w:val="left"/>
      <w:pPr>
        <w:ind w:left="2567" w:hanging="360"/>
      </w:pPr>
    </w:lvl>
    <w:lvl w:ilvl="4" w:tplc="20000019" w:tentative="1">
      <w:start w:val="1"/>
      <w:numFmt w:val="lowerLetter"/>
      <w:lvlText w:val="%5."/>
      <w:lvlJc w:val="left"/>
      <w:pPr>
        <w:ind w:left="3287" w:hanging="360"/>
      </w:pPr>
    </w:lvl>
    <w:lvl w:ilvl="5" w:tplc="2000001B" w:tentative="1">
      <w:start w:val="1"/>
      <w:numFmt w:val="lowerRoman"/>
      <w:lvlText w:val="%6."/>
      <w:lvlJc w:val="right"/>
      <w:pPr>
        <w:ind w:left="4007" w:hanging="180"/>
      </w:pPr>
    </w:lvl>
    <w:lvl w:ilvl="6" w:tplc="2000000F" w:tentative="1">
      <w:start w:val="1"/>
      <w:numFmt w:val="decimal"/>
      <w:lvlText w:val="%7."/>
      <w:lvlJc w:val="left"/>
      <w:pPr>
        <w:ind w:left="4727" w:hanging="360"/>
      </w:pPr>
    </w:lvl>
    <w:lvl w:ilvl="7" w:tplc="20000019" w:tentative="1">
      <w:start w:val="1"/>
      <w:numFmt w:val="lowerLetter"/>
      <w:lvlText w:val="%8."/>
      <w:lvlJc w:val="left"/>
      <w:pPr>
        <w:ind w:left="5447" w:hanging="360"/>
      </w:pPr>
    </w:lvl>
    <w:lvl w:ilvl="8" w:tplc="2000001B" w:tentative="1">
      <w:start w:val="1"/>
      <w:numFmt w:val="lowerRoman"/>
      <w:lvlText w:val="%9."/>
      <w:lvlJc w:val="right"/>
      <w:pPr>
        <w:ind w:left="6167" w:hanging="180"/>
      </w:pPr>
    </w:lvl>
  </w:abstractNum>
  <w:abstractNum w:abstractNumId="3">
    <w:nsid w:val="6A5A5B58"/>
    <w:multiLevelType w:val="hybridMultilevel"/>
    <w:tmpl w:val="3986542E"/>
    <w:lvl w:ilvl="0" w:tplc="2000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B8"/>
    <w:rsid w:val="000241C9"/>
    <w:rsid w:val="000536B8"/>
    <w:rsid w:val="000F7945"/>
    <w:rsid w:val="0026321B"/>
    <w:rsid w:val="00264361"/>
    <w:rsid w:val="00280BF0"/>
    <w:rsid w:val="002D2293"/>
    <w:rsid w:val="00322544"/>
    <w:rsid w:val="0035771E"/>
    <w:rsid w:val="00377B29"/>
    <w:rsid w:val="003A23A8"/>
    <w:rsid w:val="003D7C66"/>
    <w:rsid w:val="00407910"/>
    <w:rsid w:val="00461C6B"/>
    <w:rsid w:val="00474F85"/>
    <w:rsid w:val="004A6268"/>
    <w:rsid w:val="00514A4D"/>
    <w:rsid w:val="00526BF4"/>
    <w:rsid w:val="00537612"/>
    <w:rsid w:val="00575812"/>
    <w:rsid w:val="005A011E"/>
    <w:rsid w:val="006473A1"/>
    <w:rsid w:val="00682E78"/>
    <w:rsid w:val="006E6B1B"/>
    <w:rsid w:val="006F3B15"/>
    <w:rsid w:val="00857F85"/>
    <w:rsid w:val="008A0ECA"/>
    <w:rsid w:val="008A52E9"/>
    <w:rsid w:val="008F2698"/>
    <w:rsid w:val="00926079"/>
    <w:rsid w:val="00974117"/>
    <w:rsid w:val="009F6186"/>
    <w:rsid w:val="00A461FA"/>
    <w:rsid w:val="00A575B0"/>
    <w:rsid w:val="00A952F6"/>
    <w:rsid w:val="00AA0F56"/>
    <w:rsid w:val="00AB04B4"/>
    <w:rsid w:val="00AB5BBA"/>
    <w:rsid w:val="00AB5E68"/>
    <w:rsid w:val="00AD59B4"/>
    <w:rsid w:val="00B16EED"/>
    <w:rsid w:val="00B32EAB"/>
    <w:rsid w:val="00B800D4"/>
    <w:rsid w:val="00BC001B"/>
    <w:rsid w:val="00BE6B98"/>
    <w:rsid w:val="00C01988"/>
    <w:rsid w:val="00C340BE"/>
    <w:rsid w:val="00C56FD2"/>
    <w:rsid w:val="00D43748"/>
    <w:rsid w:val="00D715A1"/>
    <w:rsid w:val="00D87B0A"/>
    <w:rsid w:val="00DA22F7"/>
    <w:rsid w:val="00E51703"/>
    <w:rsid w:val="00E61C22"/>
    <w:rsid w:val="00E77BC5"/>
    <w:rsid w:val="00EC1712"/>
    <w:rsid w:val="00F31CF4"/>
    <w:rsid w:val="00F47E43"/>
    <w:rsid w:val="00FB5925"/>
    <w:rsid w:val="00FF7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kk"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paragraph" w:styleId="a9">
    <w:name w:val="List Paragraph"/>
    <w:basedOn w:val="a"/>
    <w:uiPriority w:val="34"/>
    <w:qFormat/>
    <w:rsid w:val="006E6B1B"/>
    <w:pPr>
      <w:ind w:left="720"/>
      <w:contextualSpacing/>
    </w:pPr>
  </w:style>
  <w:style w:type="character" w:customStyle="1" w:styleId="s0">
    <w:name w:val="s0"/>
    <w:rsid w:val="00280BF0"/>
    <w:rPr>
      <w:rFonts w:ascii="Times New Roman" w:hAnsi="Times New Roman" w:cs="Times New Roman" w:hint="default"/>
      <w:b w:val="0"/>
      <w:bCs w:val="0"/>
      <w:i w:val="0"/>
      <w:iCs w:val="0"/>
      <w:color w:val="000000"/>
    </w:rPr>
  </w:style>
  <w:style w:type="paragraph" w:styleId="aa">
    <w:name w:val="Balloon Text"/>
    <w:basedOn w:val="a"/>
    <w:link w:val="ab"/>
    <w:uiPriority w:val="99"/>
    <w:semiHidden/>
    <w:unhideWhenUsed/>
    <w:rsid w:val="00BE6B98"/>
    <w:rPr>
      <w:rFonts w:ascii="Tahoma" w:hAnsi="Tahoma" w:cs="Tahoma"/>
      <w:sz w:val="16"/>
      <w:szCs w:val="16"/>
    </w:rPr>
  </w:style>
  <w:style w:type="character" w:customStyle="1" w:styleId="ab">
    <w:name w:val="Текст выноски Знак"/>
    <w:basedOn w:val="a0"/>
    <w:link w:val="aa"/>
    <w:uiPriority w:val="99"/>
    <w:semiHidden/>
    <w:rsid w:val="00BE6B98"/>
    <w:rPr>
      <w:rFonts w:ascii="Tahoma" w:hAnsi="Tahoma" w:cs="Tahoma"/>
      <w:sz w:val="16"/>
      <w:szCs w:val="16"/>
    </w:rPr>
  </w:style>
  <w:style w:type="paragraph" w:styleId="ac">
    <w:name w:val="Revision"/>
    <w:hidden/>
    <w:uiPriority w:val="99"/>
    <w:semiHidden/>
    <w:rsid w:val="006473A1"/>
    <w:pPr>
      <w:widowControl/>
    </w:pPr>
  </w:style>
  <w:style w:type="paragraph" w:styleId="ad">
    <w:name w:val="Normal (Web)"/>
    <w:basedOn w:val="a"/>
    <w:uiPriority w:val="99"/>
    <w:semiHidden/>
    <w:unhideWhenUsed/>
    <w:rsid w:val="00BC001B"/>
    <w:pPr>
      <w:widowControl/>
      <w:spacing w:before="100" w:beforeAutospacing="1" w:after="100" w:afterAutospacing="1"/>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4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1660</Words>
  <Characters>9468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Сакен Қанатұлы. Әбілда</dc:creator>
  <cp:lastModifiedBy>Молдахан Бағдаулет Тұрсынбекұлы</cp:lastModifiedBy>
  <cp:revision>3</cp:revision>
  <dcterms:created xsi:type="dcterms:W3CDTF">2026-06-01T11:48:00Z</dcterms:created>
  <dcterms:modified xsi:type="dcterms:W3CDTF">2026-06-01T12:26:00Z</dcterms:modified>
</cp:coreProperties>
</file>