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E51E1" w14:textId="77777777" w:rsidR="00054ADF" w:rsidRPr="007C51F1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Приложение 2</w:t>
      </w:r>
    </w:p>
    <w:p w14:paraId="7F680E3C" w14:textId="77777777" w:rsidR="00145B79" w:rsidRPr="007C51F1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F70A68" w14:textId="77777777" w:rsidR="00852A48" w:rsidRPr="007C51F1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</w:p>
    <w:p w14:paraId="0157264E" w14:textId="77777777" w:rsidR="00852A48" w:rsidRPr="007C51F1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по проведению </w:t>
      </w:r>
      <w:r w:rsidR="00847C26" w:rsidRPr="007C51F1">
        <w:rPr>
          <w:rFonts w:ascii="Times New Roman" w:hAnsi="Times New Roman" w:cs="Times New Roman"/>
          <w:b/>
          <w:bCs/>
          <w:sz w:val="24"/>
          <w:szCs w:val="24"/>
        </w:rPr>
        <w:t>семинара</w:t>
      </w:r>
    </w:p>
    <w:p w14:paraId="07652EBE" w14:textId="77777777" w:rsidR="00852A48" w:rsidRPr="007C51F1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1F1">
        <w:rPr>
          <w:rFonts w:ascii="Times New Roman" w:hAnsi="Times New Roman" w:cs="Times New Roman"/>
          <w:b/>
          <w:bCs/>
          <w:sz w:val="24"/>
          <w:szCs w:val="24"/>
        </w:rPr>
        <w:t>В настоящей Технической спецификации приведены основные требования по оказанию услуг.</w:t>
      </w:r>
    </w:p>
    <w:p w14:paraId="1CC3BD54" w14:textId="56674A66" w:rsidR="00E24B54" w:rsidRPr="007C51F1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7C51F1" w14:paraId="47258F85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C42EE0C" w14:textId="77777777" w:rsidR="00852A48" w:rsidRPr="007C51F1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Наименование</w:t>
            </w:r>
            <w:r w:rsidR="00847C26"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семинара</w:t>
            </w: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74" w:type="dxa"/>
          </w:tcPr>
          <w:p w14:paraId="4EB3147B" w14:textId="53261264" w:rsidR="00FA252D" w:rsidRPr="00537445" w:rsidRDefault="00537445" w:rsidP="00773831">
            <w:pPr>
              <w:spacing w:after="0" w:line="240" w:lineRule="auto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shd w:val="clear" w:color="auto" w:fill="FFFFFF"/>
                <w:lang w:val="kk-KZ" w:eastAsia="ru-RU"/>
              </w:rPr>
              <w:t>Планирование и бюджетирование</w:t>
            </w:r>
          </w:p>
        </w:tc>
      </w:tr>
      <w:tr w:rsidR="00852A48" w:rsidRPr="007C51F1" w14:paraId="35846F3B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FFBD2F" w14:textId="072AA2E2" w:rsidR="00852A48" w:rsidRPr="00537445" w:rsidRDefault="00537445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Содержание программы</w:t>
            </w:r>
          </w:p>
        </w:tc>
        <w:tc>
          <w:tcPr>
            <w:tcW w:w="6274" w:type="dxa"/>
          </w:tcPr>
          <w:p w14:paraId="63441457" w14:textId="77777777" w:rsidR="00BA730E" w:rsidRPr="0057471B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разработки бюджетов. Существующие подходы к </w:t>
            </w:r>
            <w:r w:rsidRPr="0057471B">
              <w:rPr>
                <w:rFonts w:ascii="Times New Roman" w:hAnsi="Times New Roman"/>
                <w:sz w:val="24"/>
                <w:szCs w:val="24"/>
              </w:rPr>
              <w:t>бюджетированию, их преимущества и недостатки</w:t>
            </w:r>
          </w:p>
          <w:p w14:paraId="45CD3F6C" w14:textId="77777777" w:rsidR="00BA730E" w:rsidRPr="0057471B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Информация, необходимая для разработки системы бюджетов </w:t>
            </w:r>
            <w:r w:rsidRPr="0057471B">
              <w:rPr>
                <w:rFonts w:ascii="Times New Roman" w:hAnsi="Times New Roman"/>
                <w:sz w:val="24"/>
                <w:szCs w:val="24"/>
              </w:rPr>
              <w:t>компании, и источники информации</w:t>
            </w:r>
          </w:p>
          <w:p w14:paraId="6E06E8B3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 затрат (минимаксный метод, линейно-регрессионный анализ)</w:t>
            </w:r>
          </w:p>
          <w:p w14:paraId="1A1A0C66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скользящих средних для прогнозирования спроса с учетом сезонности</w:t>
            </w:r>
          </w:p>
          <w:p w14:paraId="745A51C9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Регрессионный анализ. Расчет прогноза по методу скользящих средних</w:t>
            </w:r>
          </w:p>
          <w:p w14:paraId="480076B8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бюджетов (по объектам бюджетирования, по отношению к основной деятельности, по методу расчета: инкрементное бюджетирование и бюджеты с нулевой базой (ZBB)</w:t>
            </w:r>
          </w:p>
          <w:p w14:paraId="54D73D7F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кейс: расчет инкрементного бюджета</w:t>
            </w:r>
          </w:p>
          <w:p w14:paraId="605F0401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подразделения. Место бюджетов подразделений в Мастер-бюджете компании</w:t>
            </w:r>
          </w:p>
          <w:p w14:paraId="38299685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разработки мастер-бюджета производственной компании </w:t>
            </w:r>
          </w:p>
          <w:p w14:paraId="2E804555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кейс: пошаговая разработка бюджета производственной компании. Оценка подготовленного бюджета</w:t>
            </w:r>
          </w:p>
          <w:p w14:paraId="09F09FA1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Сценарное планирование и его особенности</w:t>
            </w:r>
          </w:p>
          <w:p w14:paraId="6F289D7B" w14:textId="10E84D05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Практический кейс: сценарное планирование на примере производственной компании (продолжение кейса)</w:t>
            </w:r>
            <w:r w:rsidR="007F69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</w:t>
            </w:r>
          </w:p>
          <w:p w14:paraId="042E6828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Скользящее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бюджетирование в условиях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изменения внешней среды</w:t>
            </w:r>
          </w:p>
          <w:p w14:paraId="035E6C60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Бюджетный контроль. Анализ отклонений факта от бюджета</w:t>
            </w:r>
          </w:p>
          <w:p w14:paraId="587047EF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гибких бюджетов. Принятие управленческих решений на основе анализа отклонений</w:t>
            </w:r>
          </w:p>
          <w:p w14:paraId="66848A57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Практический кейс: анализ отклонений факта от бюджета с применением техники гибких бюджетов</w:t>
            </w:r>
          </w:p>
          <w:p w14:paraId="05BC28BD" w14:textId="77777777" w:rsidR="00BA730E" w:rsidRP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Процессное</w:t>
            </w: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бюджетирование</w:t>
            </w: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(Activity-Based Budgeting)</w:t>
            </w:r>
          </w:p>
          <w:p w14:paraId="1E739B2D" w14:textId="77777777" w:rsidR="00BA730E" w:rsidRDefault="00BA730E" w:rsidP="00BA730E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A730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Безбюджетное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Beyond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Budgeting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особенности философии и полезность подхода</w:t>
            </w:r>
          </w:p>
          <w:p w14:paraId="2FCF0F23" w14:textId="4C4990A6" w:rsidR="00D31FC6" w:rsidRPr="007F692D" w:rsidRDefault="00BA730E" w:rsidP="007F692D">
            <w:pPr>
              <w:numPr>
                <w:ilvl w:val="0"/>
                <w:numId w:val="17"/>
              </w:num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документы, регламентирующие бюджетный процесс</w:t>
            </w:r>
          </w:p>
        </w:tc>
      </w:tr>
      <w:tr w:rsidR="007F692D" w:rsidRPr="007C51F1" w14:paraId="779AE449" w14:textId="77777777" w:rsidTr="007F692D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84ECC3C" w14:textId="140515BB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 xml:space="preserve">Цель семинара </w:t>
            </w:r>
          </w:p>
        </w:tc>
        <w:tc>
          <w:tcPr>
            <w:tcW w:w="6274" w:type="dxa"/>
          </w:tcPr>
          <w:p w14:paraId="31FDFB35" w14:textId="3E75B121" w:rsidR="007F692D" w:rsidRPr="007F692D" w:rsidRDefault="007F692D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овышение квалификации</w:t>
            </w:r>
          </w:p>
        </w:tc>
      </w:tr>
      <w:tr w:rsidR="00852A48" w:rsidRPr="007C51F1" w14:paraId="3E2678BA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AC0925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Формат проведения тренинга</w:t>
            </w:r>
          </w:p>
        </w:tc>
        <w:tc>
          <w:tcPr>
            <w:tcW w:w="6274" w:type="dxa"/>
          </w:tcPr>
          <w:p w14:paraId="46E79AB2" w14:textId="4C3C6D10" w:rsidR="00852A48" w:rsidRPr="00537445" w:rsidRDefault="00852A48" w:rsidP="000F319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</w:t>
            </w:r>
            <w:r w:rsidR="00913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</w:tr>
      <w:tr w:rsidR="00825EB3" w:rsidRPr="007C51F1" w14:paraId="034A4EBB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F25E25" w14:textId="77777777" w:rsidR="00825EB3" w:rsidRPr="007C51F1" w:rsidRDefault="00825EB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274" w:type="dxa"/>
          </w:tcPr>
          <w:p w14:paraId="4112A4D5" w14:textId="5FBEF45E" w:rsidR="00825EB3" w:rsidRPr="007C51F1" w:rsidRDefault="005D71EE" w:rsidP="002856B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D31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D31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/казахский (по требованию Заказчика)</w:t>
            </w:r>
          </w:p>
        </w:tc>
      </w:tr>
      <w:tr w:rsidR="00852A48" w:rsidRPr="007C51F1" w14:paraId="05D65758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0695E0E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Место проведения тренинга</w:t>
            </w:r>
          </w:p>
        </w:tc>
        <w:tc>
          <w:tcPr>
            <w:tcW w:w="6274" w:type="dxa"/>
          </w:tcPr>
          <w:p w14:paraId="054A1362" w14:textId="65021569" w:rsidR="00852A48" w:rsidRPr="00D31FC6" w:rsidRDefault="00DF0021" w:rsidP="00F2434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Офлайн </w:t>
            </w:r>
            <w:r w:rsidR="00D31FC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813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3AF6">
              <w:rPr>
                <w:rFonts w:ascii="Times New Roman" w:eastAsia="Calibri" w:hAnsi="Times New Roman" w:cs="Times New Roman"/>
                <w:sz w:val="24"/>
                <w:szCs w:val="24"/>
              </w:rPr>
              <w:t>Алматы</w:t>
            </w:r>
          </w:p>
        </w:tc>
      </w:tr>
      <w:tr w:rsidR="00852A48" w:rsidRPr="007C51F1" w14:paraId="237BC1E2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AE17C0D" w14:textId="77777777" w:rsidR="00852A48" w:rsidRPr="007C51F1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оказания услуг</w:t>
            </w:r>
          </w:p>
        </w:tc>
        <w:tc>
          <w:tcPr>
            <w:tcW w:w="6274" w:type="dxa"/>
          </w:tcPr>
          <w:p w14:paraId="0760B13A" w14:textId="0A4849DA" w:rsidR="00852A48" w:rsidRPr="00C54985" w:rsidRDefault="00AF3AF6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Апрель </w:t>
            </w:r>
            <w:r w:rsidR="009B46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– Май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2026</w:t>
            </w:r>
          </w:p>
        </w:tc>
      </w:tr>
      <w:tr w:rsidR="007F692D" w:rsidRPr="007C51F1" w14:paraId="0E00272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F2D2D82" w14:textId="2868D520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F692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Количество участников семинара</w:t>
            </w:r>
          </w:p>
        </w:tc>
        <w:tc>
          <w:tcPr>
            <w:tcW w:w="6274" w:type="dxa"/>
          </w:tcPr>
          <w:p w14:paraId="0337C7FF" w14:textId="1756EEC5" w:rsidR="007F692D" w:rsidRPr="007F692D" w:rsidRDefault="007F692D" w:rsidP="00C5498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(шесть) челове</w:t>
            </w:r>
            <w:bookmarkStart w:id="0" w:name="_GoBack"/>
            <w:bookmarkEnd w:id="0"/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7F692D" w:rsidRPr="007C51F1" w14:paraId="1F33B5B3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3EE3AF9" w14:textId="430633E9" w:rsidR="007F692D" w:rsidRPr="007F692D" w:rsidRDefault="007F692D" w:rsidP="007F6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F692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Длительность семинара </w:t>
            </w:r>
          </w:p>
        </w:tc>
        <w:tc>
          <w:tcPr>
            <w:tcW w:w="6274" w:type="dxa"/>
          </w:tcPr>
          <w:p w14:paraId="1559558D" w14:textId="3C9054E6" w:rsidR="007F692D" w:rsidRPr="00DF0021" w:rsidRDefault="007F692D" w:rsidP="007F692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</w:t>
            </w:r>
            <w:r w:rsidRPr="007F6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академических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2A48" w:rsidRPr="007C51F1" w14:paraId="433C1419" w14:textId="77777777" w:rsidTr="000F319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DC9BD56" w14:textId="77777777" w:rsidR="00852A48" w:rsidRPr="007C51F1" w:rsidRDefault="00B17213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</w:t>
            </w:r>
            <w:r w:rsidR="00852A48" w:rsidRPr="007C51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ребования к Поставщику</w:t>
            </w:r>
          </w:p>
        </w:tc>
        <w:tc>
          <w:tcPr>
            <w:tcW w:w="6274" w:type="dxa"/>
            <w:vAlign w:val="center"/>
          </w:tcPr>
          <w:p w14:paraId="24F5B057" w14:textId="2AE8CE98" w:rsidR="00AC2895" w:rsidRDefault="00AC2895" w:rsidP="0073388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наглядные бумажные и электронные актуализированные учебно-методические материалы;</w:t>
            </w:r>
          </w:p>
          <w:p w14:paraId="404A7470" w14:textId="77777777" w:rsidR="00537445" w:rsidRDefault="00537445" w:rsidP="00537445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A4BB01" w14:textId="4D051F9C" w:rsidR="000C70FD" w:rsidRDefault="000C70FD" w:rsidP="0073388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Иметь действующую до 31 декабря 202</w:t>
            </w:r>
            <w:r w:rsidR="00AF3A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 аккредитацию Министерства Финансов  Республики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  в качестве организации по профессиональной сертификации бухгалтера;</w:t>
            </w:r>
          </w:p>
          <w:p w14:paraId="6A8C7EC9" w14:textId="77777777" w:rsidR="00537445" w:rsidRPr="00C67BAA" w:rsidRDefault="00537445" w:rsidP="00537445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7AC536" w14:textId="77777777" w:rsidR="00AC2895" w:rsidRDefault="00AC2895" w:rsidP="0073388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Меморандума или Соглашений с аккредитованной профессиональной организации бухгалтеров;</w:t>
            </w:r>
          </w:p>
          <w:p w14:paraId="0C82395A" w14:textId="77777777" w:rsidR="00537445" w:rsidRDefault="00537445" w:rsidP="0053744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90C097" w14:textId="7ADEE89D" w:rsidR="00847C26" w:rsidRDefault="00847C26" w:rsidP="0073388F">
            <w:pPr>
              <w:pStyle w:val="a3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у Поставщика платформы Системы дистанционного обучения (СДО), для обеспечения проведения тестирование слушателям, с целью определения полученных знании по завершению </w:t>
            </w:r>
            <w:r w:rsidRPr="007C5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семинара.</w:t>
            </w:r>
          </w:p>
          <w:p w14:paraId="548ED4B5" w14:textId="77777777" w:rsidR="00537445" w:rsidRDefault="00537445" w:rsidP="00537445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B0A91D" w14:textId="77777777" w:rsidR="0073388F" w:rsidRPr="0073388F" w:rsidRDefault="0073388F" w:rsidP="0073388F">
            <w:pPr>
              <w:pStyle w:val="a3"/>
              <w:numPr>
                <w:ilvl w:val="0"/>
                <w:numId w:val="8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3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свидетельства о прохождении </w:t>
            </w:r>
            <w:r w:rsidRPr="007338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институциональной аккредитации от аккредитационного органа.</w:t>
            </w:r>
          </w:p>
          <w:p w14:paraId="3EA5E1A5" w14:textId="77777777" w:rsidR="007F692D" w:rsidRDefault="0073388F" w:rsidP="007F6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8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Приложить подтверждающий документ (копия свидетельство).</w:t>
            </w:r>
            <w:r w:rsidR="007F692D" w:rsidRPr="009B4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EE4928" w14:textId="041A46A8" w:rsidR="007F692D" w:rsidRPr="002406FD" w:rsidRDefault="00757F24" w:rsidP="00757F24">
            <w:pPr>
              <w:tabs>
                <w:tab w:val="left" w:pos="420"/>
                <w:tab w:val="left" w:pos="87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 </w:t>
            </w:r>
            <w:r w:rsidR="007F692D" w:rsidRPr="009B4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Дата, время и место проведения обучения </w:t>
            </w:r>
            <w:r w:rsidR="007F692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F692D" w:rsidRPr="009B4643">
              <w:rPr>
                <w:rFonts w:ascii="Times New Roman" w:eastAsia="Calibri" w:hAnsi="Times New Roman" w:cs="Times New Roman"/>
                <w:sz w:val="24"/>
                <w:szCs w:val="24"/>
              </w:rPr>
              <w:t>огласовывается сторонами дополнительно после подачи заявки Заказчиком.</w:t>
            </w:r>
          </w:p>
          <w:p w14:paraId="15D9A2E0" w14:textId="60108829" w:rsidR="00087FDF" w:rsidRDefault="00DF0021" w:rsidP="00DF0021">
            <w:pPr>
              <w:tabs>
                <w:tab w:val="left" w:pos="420"/>
                <w:tab w:val="left" w:pos="871"/>
              </w:tabs>
              <w:spacing w:after="0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002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стоимость</w:t>
            </w:r>
            <w:r w:rsidR="00087F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обучения включае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тся кофе-брейк</w:t>
            </w:r>
            <w:r w:rsidRPr="006926E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87FDF" w:rsidRPr="00007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 </w:t>
            </w:r>
            <w:r w:rsidR="00087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бизнес </w:t>
            </w:r>
            <w:r w:rsidR="00087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ланч </w:t>
            </w:r>
            <w:r w:rsidR="00087F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согласно количеству участников и количеству дней.</w:t>
            </w:r>
          </w:p>
          <w:p w14:paraId="754467DB" w14:textId="77777777" w:rsidR="00087FDF" w:rsidRDefault="00087FDF" w:rsidP="00DF0021">
            <w:pPr>
              <w:tabs>
                <w:tab w:val="left" w:pos="420"/>
                <w:tab w:val="left" w:pos="871"/>
              </w:tabs>
              <w:spacing w:after="0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DE5C826" w14:textId="4BBDDE0D" w:rsidR="00852A48" w:rsidRPr="007C51F1" w:rsidRDefault="007F692D" w:rsidP="00F84A2A">
            <w:pPr>
              <w:tabs>
                <w:tab w:val="left" w:pos="458"/>
                <w:tab w:val="left" w:pos="99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-  </w:t>
            </w:r>
            <w:r w:rsidR="00F84A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окончании семинара выдается соответствующий именной сертификат. Оригинал сертификата доставляется поставщиком услуг (за счет поставщика) по адресу:</w:t>
            </w:r>
            <w:r w:rsidR="00757F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9B46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Алматы,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Альфараби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118</w:t>
            </w:r>
            <w:r w:rsidR="00F84A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2DBE90F" w14:textId="5793338B" w:rsidR="00852A48" w:rsidRPr="00DF0021" w:rsidRDefault="00852A48" w:rsidP="00852A4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324076" w14:textId="77777777" w:rsidR="00852A48" w:rsidRPr="007C51F1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01C905" w14:textId="77777777" w:rsidR="00852A48" w:rsidRPr="009B4643" w:rsidRDefault="00852A48" w:rsidP="00A87164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52A48" w:rsidRPr="009B4643" w:rsidSect="00B1747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441A2" w14:textId="77777777" w:rsidR="00A4524E" w:rsidRDefault="00A4524E" w:rsidP="00A87164">
      <w:pPr>
        <w:spacing w:after="0" w:line="240" w:lineRule="auto"/>
      </w:pPr>
      <w:r>
        <w:separator/>
      </w:r>
    </w:p>
  </w:endnote>
  <w:endnote w:type="continuationSeparator" w:id="0">
    <w:p w14:paraId="32EC5A62" w14:textId="77777777" w:rsidR="00A4524E" w:rsidRDefault="00A4524E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ADCD3" w14:textId="77777777" w:rsidR="00A4524E" w:rsidRDefault="00A4524E" w:rsidP="00A87164">
      <w:pPr>
        <w:spacing w:after="0" w:line="240" w:lineRule="auto"/>
      </w:pPr>
      <w:r>
        <w:separator/>
      </w:r>
    </w:p>
  </w:footnote>
  <w:footnote w:type="continuationSeparator" w:id="0">
    <w:p w14:paraId="54F131EB" w14:textId="77777777" w:rsidR="00A4524E" w:rsidRDefault="00A4524E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C05B9"/>
    <w:multiLevelType w:val="hybridMultilevel"/>
    <w:tmpl w:val="85B02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564597"/>
    <w:multiLevelType w:val="hybridMultilevel"/>
    <w:tmpl w:val="C85E4596"/>
    <w:lvl w:ilvl="0" w:tplc="CC0C6AD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9DB"/>
    <w:multiLevelType w:val="multilevel"/>
    <w:tmpl w:val="B6463FA0"/>
    <w:lvl w:ilvl="0">
      <w:start w:val="1"/>
      <w:numFmt w:val="decimal"/>
      <w:lvlText w:val="%1."/>
      <w:lvlJc w:val="left"/>
      <w:pPr>
        <w:ind w:left="420" w:hanging="420"/>
      </w:pPr>
      <w:rPr>
        <w:rFonts w:ascii="Trebuchet MS" w:hAnsi="Trebuchet MS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rebuchet MS" w:hAnsi="Trebuchet MS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ascii="Trebuchet MS" w:hAnsi="Trebuchet MS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ascii="Trebuchet MS" w:hAnsi="Trebuchet MS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ascii="Trebuchet MS" w:hAnsi="Trebuchet MS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ascii="Trebuchet MS" w:hAnsi="Trebuchet MS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ascii="Trebuchet MS" w:hAnsi="Trebuchet MS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ascii="Trebuchet MS" w:hAnsi="Trebuchet MS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ascii="Trebuchet MS" w:hAnsi="Trebuchet MS" w:hint="default"/>
        <w:color w:val="auto"/>
        <w:sz w:val="24"/>
      </w:rPr>
    </w:lvl>
  </w:abstractNum>
  <w:abstractNum w:abstractNumId="4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E54F2"/>
    <w:multiLevelType w:val="hybridMultilevel"/>
    <w:tmpl w:val="CBBEC994"/>
    <w:lvl w:ilvl="0" w:tplc="C65EA45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30EA7"/>
    <w:multiLevelType w:val="hybridMultilevel"/>
    <w:tmpl w:val="9BDA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5D76"/>
    <w:multiLevelType w:val="hybridMultilevel"/>
    <w:tmpl w:val="8520B754"/>
    <w:lvl w:ilvl="0" w:tplc="B1DA8AD6">
      <w:start w:val="1"/>
      <w:numFmt w:val="bullet"/>
      <w:lvlText w:val=""/>
      <w:lvlJc w:val="left"/>
      <w:pPr>
        <w:ind w:left="1090" w:hanging="360"/>
      </w:pPr>
      <w:rPr>
        <w:rFonts w:ascii="Symbol" w:eastAsia="Symbol" w:hAnsi="Symbol" w:hint="default"/>
        <w:sz w:val="24"/>
        <w:szCs w:val="24"/>
      </w:rPr>
    </w:lvl>
    <w:lvl w:ilvl="1" w:tplc="C5A61B1A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0492CF3E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372712C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4" w:tplc="1E82B464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0FF810A8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  <w:lvl w:ilvl="6" w:tplc="669E1212">
      <w:start w:val="1"/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78166244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5E7055A4">
      <w:start w:val="1"/>
      <w:numFmt w:val="bullet"/>
      <w:lvlText w:val="•"/>
      <w:lvlJc w:val="left"/>
      <w:pPr>
        <w:ind w:left="8879" w:hanging="360"/>
      </w:pPr>
      <w:rPr>
        <w:rFonts w:hint="default"/>
      </w:rPr>
    </w:lvl>
  </w:abstractNum>
  <w:abstractNum w:abstractNumId="11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2DE0"/>
    <w:multiLevelType w:val="hybridMultilevel"/>
    <w:tmpl w:val="084207EE"/>
    <w:lvl w:ilvl="0" w:tplc="BC82498C">
      <w:start w:val="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4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64"/>
    <w:rsid w:val="000400AA"/>
    <w:rsid w:val="000418B3"/>
    <w:rsid w:val="00054ADF"/>
    <w:rsid w:val="0008715E"/>
    <w:rsid w:val="00087FDF"/>
    <w:rsid w:val="00097E7E"/>
    <w:rsid w:val="000A15CA"/>
    <w:rsid w:val="000B6187"/>
    <w:rsid w:val="000C52B0"/>
    <w:rsid w:val="000C70FD"/>
    <w:rsid w:val="000E540E"/>
    <w:rsid w:val="000F0739"/>
    <w:rsid w:val="001227BC"/>
    <w:rsid w:val="001320C1"/>
    <w:rsid w:val="001417D7"/>
    <w:rsid w:val="00145B79"/>
    <w:rsid w:val="001C29B0"/>
    <w:rsid w:val="001D06A7"/>
    <w:rsid w:val="001D6251"/>
    <w:rsid w:val="001E3DDA"/>
    <w:rsid w:val="002168FC"/>
    <w:rsid w:val="002406FD"/>
    <w:rsid w:val="00265158"/>
    <w:rsid w:val="002856B1"/>
    <w:rsid w:val="00312ABD"/>
    <w:rsid w:val="003154F0"/>
    <w:rsid w:val="003611EA"/>
    <w:rsid w:val="0037568F"/>
    <w:rsid w:val="00390D57"/>
    <w:rsid w:val="003A4328"/>
    <w:rsid w:val="003A46E2"/>
    <w:rsid w:val="003C5D92"/>
    <w:rsid w:val="003D409E"/>
    <w:rsid w:val="003F2591"/>
    <w:rsid w:val="003F5EF7"/>
    <w:rsid w:val="00404913"/>
    <w:rsid w:val="00427EBA"/>
    <w:rsid w:val="0045080F"/>
    <w:rsid w:val="0046435E"/>
    <w:rsid w:val="004805E8"/>
    <w:rsid w:val="00485C8A"/>
    <w:rsid w:val="004A5DD8"/>
    <w:rsid w:val="004D4DCF"/>
    <w:rsid w:val="004F4517"/>
    <w:rsid w:val="00516B35"/>
    <w:rsid w:val="0052058D"/>
    <w:rsid w:val="00535A5F"/>
    <w:rsid w:val="00537445"/>
    <w:rsid w:val="00540DB1"/>
    <w:rsid w:val="00563AD0"/>
    <w:rsid w:val="00566DD8"/>
    <w:rsid w:val="005D71EE"/>
    <w:rsid w:val="005E13F0"/>
    <w:rsid w:val="005E7BD0"/>
    <w:rsid w:val="00606AE0"/>
    <w:rsid w:val="00621B6F"/>
    <w:rsid w:val="00664DF9"/>
    <w:rsid w:val="006F4D85"/>
    <w:rsid w:val="0073388F"/>
    <w:rsid w:val="00733BA1"/>
    <w:rsid w:val="00752C49"/>
    <w:rsid w:val="00757F24"/>
    <w:rsid w:val="0076084F"/>
    <w:rsid w:val="00773831"/>
    <w:rsid w:val="007810DE"/>
    <w:rsid w:val="00783D49"/>
    <w:rsid w:val="00784E36"/>
    <w:rsid w:val="007853FF"/>
    <w:rsid w:val="007A6F91"/>
    <w:rsid w:val="007C51F1"/>
    <w:rsid w:val="007E11BC"/>
    <w:rsid w:val="007F661D"/>
    <w:rsid w:val="007F692D"/>
    <w:rsid w:val="0080440E"/>
    <w:rsid w:val="0081397D"/>
    <w:rsid w:val="00825EB3"/>
    <w:rsid w:val="0083395D"/>
    <w:rsid w:val="00845377"/>
    <w:rsid w:val="008470A1"/>
    <w:rsid w:val="00847C26"/>
    <w:rsid w:val="00852A48"/>
    <w:rsid w:val="0085325F"/>
    <w:rsid w:val="008659CC"/>
    <w:rsid w:val="00871013"/>
    <w:rsid w:val="00882270"/>
    <w:rsid w:val="008B1C16"/>
    <w:rsid w:val="008C439E"/>
    <w:rsid w:val="008D6DB4"/>
    <w:rsid w:val="008F2B4A"/>
    <w:rsid w:val="008F57CD"/>
    <w:rsid w:val="009135D4"/>
    <w:rsid w:val="009A1037"/>
    <w:rsid w:val="009A1B66"/>
    <w:rsid w:val="009B4643"/>
    <w:rsid w:val="009D3D4D"/>
    <w:rsid w:val="009D5C76"/>
    <w:rsid w:val="009D62DB"/>
    <w:rsid w:val="009E06A0"/>
    <w:rsid w:val="009E4C33"/>
    <w:rsid w:val="009E7DA0"/>
    <w:rsid w:val="00A070E2"/>
    <w:rsid w:val="00A4524E"/>
    <w:rsid w:val="00A55752"/>
    <w:rsid w:val="00A63489"/>
    <w:rsid w:val="00A87164"/>
    <w:rsid w:val="00AA0469"/>
    <w:rsid w:val="00AA1E6D"/>
    <w:rsid w:val="00AA4D8B"/>
    <w:rsid w:val="00AB4852"/>
    <w:rsid w:val="00AC2895"/>
    <w:rsid w:val="00AD02C8"/>
    <w:rsid w:val="00AE0D89"/>
    <w:rsid w:val="00AF3AF6"/>
    <w:rsid w:val="00AF75DE"/>
    <w:rsid w:val="00AF77AE"/>
    <w:rsid w:val="00B03A76"/>
    <w:rsid w:val="00B17213"/>
    <w:rsid w:val="00B17475"/>
    <w:rsid w:val="00B37285"/>
    <w:rsid w:val="00B751B7"/>
    <w:rsid w:val="00B761AB"/>
    <w:rsid w:val="00BA1647"/>
    <w:rsid w:val="00BA730E"/>
    <w:rsid w:val="00BB5C66"/>
    <w:rsid w:val="00BC204C"/>
    <w:rsid w:val="00BF1159"/>
    <w:rsid w:val="00BF2311"/>
    <w:rsid w:val="00C0287A"/>
    <w:rsid w:val="00C54985"/>
    <w:rsid w:val="00C7063F"/>
    <w:rsid w:val="00C82D2E"/>
    <w:rsid w:val="00CB262B"/>
    <w:rsid w:val="00CD7A3D"/>
    <w:rsid w:val="00D14F02"/>
    <w:rsid w:val="00D31FC6"/>
    <w:rsid w:val="00D37CB8"/>
    <w:rsid w:val="00D466EC"/>
    <w:rsid w:val="00D50660"/>
    <w:rsid w:val="00D809CA"/>
    <w:rsid w:val="00DC078F"/>
    <w:rsid w:val="00DC1AFC"/>
    <w:rsid w:val="00DD7398"/>
    <w:rsid w:val="00DF0021"/>
    <w:rsid w:val="00E24B54"/>
    <w:rsid w:val="00E35AFD"/>
    <w:rsid w:val="00E4667B"/>
    <w:rsid w:val="00E52F0D"/>
    <w:rsid w:val="00E7187A"/>
    <w:rsid w:val="00E92F55"/>
    <w:rsid w:val="00EB5817"/>
    <w:rsid w:val="00EF26FD"/>
    <w:rsid w:val="00EF69A4"/>
    <w:rsid w:val="00F06B57"/>
    <w:rsid w:val="00F130B0"/>
    <w:rsid w:val="00F2434B"/>
    <w:rsid w:val="00F37857"/>
    <w:rsid w:val="00F4095E"/>
    <w:rsid w:val="00F50CBB"/>
    <w:rsid w:val="00F53464"/>
    <w:rsid w:val="00F67A0A"/>
    <w:rsid w:val="00F7239B"/>
    <w:rsid w:val="00F84A2A"/>
    <w:rsid w:val="00F97459"/>
    <w:rsid w:val="00FA252D"/>
    <w:rsid w:val="00FF3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4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link w:val="a4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8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Абзац списка Знак"/>
    <w:aliases w:val="Абзац Знак"/>
    <w:link w:val="a3"/>
    <w:uiPriority w:val="34"/>
    <w:locked/>
    <w:rsid w:val="00F67A0A"/>
    <w:rPr>
      <w:lang w:val="ru-RU" w:eastAsia="en-US"/>
    </w:rPr>
  </w:style>
  <w:style w:type="character" w:styleId="a6">
    <w:name w:val="Hyperlink"/>
    <w:uiPriority w:val="99"/>
    <w:semiHidden/>
    <w:unhideWhenUsed/>
    <w:rsid w:val="00F67A0A"/>
    <w:rPr>
      <w:color w:val="0000FF"/>
      <w:u w:val="single"/>
    </w:rPr>
  </w:style>
  <w:style w:type="character" w:styleId="a7">
    <w:name w:val="Emphasis"/>
    <w:basedOn w:val="a0"/>
    <w:uiPriority w:val="20"/>
    <w:qFormat/>
    <w:rsid w:val="00F6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7A72-046E-4E58-9170-1C589073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Анель Нургазинова</cp:lastModifiedBy>
  <cp:revision>17</cp:revision>
  <cp:lastPrinted>2026-04-10T10:55:00Z</cp:lastPrinted>
  <dcterms:created xsi:type="dcterms:W3CDTF">2026-03-30T09:52:00Z</dcterms:created>
  <dcterms:modified xsi:type="dcterms:W3CDTF">2026-04-10T11:34:00Z</dcterms:modified>
</cp:coreProperties>
</file>