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6B8" w:rsidRPr="00280BF0" w:rsidRDefault="006E6B1B" w:rsidP="00280BF0">
      <w:pPr>
        <w:ind w:right="141"/>
        <w:jc w:val="right"/>
        <w:rPr>
          <w:rFonts w:ascii="Times New Roman" w:hAnsi="Times New Roman" w:cs="Times New Roman"/>
          <w:sz w:val="24"/>
        </w:rPr>
      </w:pPr>
      <w:r w:rsidRPr="00280BF0">
        <w:rPr>
          <w:rFonts w:ascii="Times New Roman" w:hAnsi="Times New Roman" w:cs="Times New Roman"/>
          <w:sz w:val="24"/>
        </w:rPr>
        <w:t>Конкурстық құжаттамаға</w:t>
      </w:r>
    </w:p>
    <w:p w:rsidR="000536B8" w:rsidRPr="00280BF0" w:rsidRDefault="006E6B1B" w:rsidP="00280BF0">
      <w:pPr>
        <w:ind w:right="140"/>
        <w:jc w:val="right"/>
        <w:rPr>
          <w:rFonts w:ascii="Times New Roman" w:hAnsi="Times New Roman" w:cs="Times New Roman"/>
          <w:sz w:val="24"/>
        </w:rPr>
      </w:pPr>
      <w:r w:rsidRPr="00280BF0">
        <w:rPr>
          <w:rFonts w:ascii="Times New Roman" w:hAnsi="Times New Roman" w:cs="Times New Roman"/>
          <w:sz w:val="24"/>
        </w:rPr>
        <w:t>15-қосымша</w:t>
      </w:r>
    </w:p>
    <w:p w:rsidR="000536B8" w:rsidRPr="006E6B1B" w:rsidRDefault="000536B8">
      <w:pPr>
        <w:rPr>
          <w:rFonts w:ascii="Times New Roman" w:hAnsi="Times New Roman" w:cs="Times New Roman"/>
        </w:rPr>
      </w:pPr>
    </w:p>
    <w:p w:rsidR="000536B8" w:rsidRPr="006E6B1B" w:rsidRDefault="000536B8">
      <w:pPr>
        <w:rPr>
          <w:rFonts w:ascii="Times New Roman" w:hAnsi="Times New Roman" w:cs="Times New Roman"/>
        </w:rPr>
      </w:pPr>
    </w:p>
    <w:p w:rsidR="000536B8" w:rsidRPr="006E6B1B" w:rsidRDefault="000536B8">
      <w:pPr>
        <w:spacing w:before="138"/>
        <w:rPr>
          <w:rFonts w:ascii="Times New Roman" w:hAnsi="Times New Roman" w:cs="Times New Roman"/>
        </w:rPr>
      </w:pPr>
    </w:p>
    <w:p w:rsidR="000536B8" w:rsidRPr="002D2293" w:rsidRDefault="006E6B1B">
      <w:pPr>
        <w:pBdr>
          <w:top w:val="nil"/>
          <w:left w:val="nil"/>
          <w:bottom w:val="nil"/>
          <w:right w:val="nil"/>
          <w:between w:val="nil"/>
        </w:pBdr>
        <w:spacing w:line="283" w:lineRule="auto"/>
        <w:ind w:left="8" w:right="146"/>
        <w:jc w:val="center"/>
        <w:rPr>
          <w:rFonts w:ascii="Times New Roman" w:hAnsi="Times New Roman" w:cs="Times New Roman"/>
          <w:b/>
          <w:bCs/>
          <w:color w:val="000000"/>
          <w:sz w:val="24"/>
          <w:szCs w:val="25"/>
        </w:rPr>
      </w:pPr>
      <w:r w:rsidRPr="002D2293">
        <w:rPr>
          <w:rFonts w:ascii="Times New Roman" w:hAnsi="Times New Roman" w:cs="Times New Roman"/>
          <w:b/>
          <w:bCs/>
          <w:color w:val="000000"/>
          <w:sz w:val="24"/>
          <w:szCs w:val="25"/>
        </w:rPr>
        <w:t>Құрылыс-монтаждау жұмыстарымен байланысты емес сатып алынатын жұмыстардың</w:t>
      </w:r>
    </w:p>
    <w:p w:rsidR="000536B8" w:rsidRPr="00537612" w:rsidRDefault="006E6B1B">
      <w:pPr>
        <w:pBdr>
          <w:top w:val="nil"/>
          <w:left w:val="nil"/>
          <w:bottom w:val="nil"/>
          <w:right w:val="nil"/>
          <w:between w:val="nil"/>
        </w:pBdr>
        <w:spacing w:line="283" w:lineRule="auto"/>
        <w:ind w:left="2984" w:right="3124" w:hanging="1"/>
        <w:jc w:val="center"/>
        <w:rPr>
          <w:rFonts w:ascii="Times New Roman" w:hAnsi="Times New Roman" w:cs="Times New Roman"/>
          <w:b/>
          <w:bCs/>
          <w:color w:val="000000"/>
          <w:sz w:val="24"/>
          <w:szCs w:val="25"/>
        </w:rPr>
      </w:pPr>
      <w:r w:rsidRPr="002D2293">
        <w:rPr>
          <w:rFonts w:ascii="Times New Roman" w:hAnsi="Times New Roman" w:cs="Times New Roman"/>
          <w:b/>
          <w:bCs/>
          <w:color w:val="000000"/>
          <w:sz w:val="24"/>
          <w:szCs w:val="25"/>
        </w:rPr>
        <w:t>техникалық ерекшелігі (тапсырыс беруші толтырады)</w:t>
      </w:r>
    </w:p>
    <w:p w:rsidR="002D2293" w:rsidRPr="00537612" w:rsidRDefault="002D2293">
      <w:pPr>
        <w:pBdr>
          <w:top w:val="nil"/>
          <w:left w:val="nil"/>
          <w:bottom w:val="nil"/>
          <w:right w:val="nil"/>
          <w:between w:val="nil"/>
        </w:pBdr>
        <w:spacing w:line="283" w:lineRule="auto"/>
        <w:ind w:left="2984" w:right="3124" w:hanging="1"/>
        <w:jc w:val="center"/>
        <w:rPr>
          <w:rFonts w:ascii="Times New Roman" w:hAnsi="Times New Roman" w:cs="Times New Roman"/>
          <w:b/>
          <w:bCs/>
          <w:color w:val="000000"/>
          <w:sz w:val="24"/>
          <w:szCs w:val="25"/>
        </w:rPr>
      </w:pPr>
    </w:p>
    <w:p w:rsidR="002D2293" w:rsidRPr="00512005" w:rsidRDefault="002D2293" w:rsidP="002D2293">
      <w:pPr>
        <w:widowControl/>
        <w:ind w:firstLine="397"/>
        <w:jc w:val="both"/>
        <w:rPr>
          <w:rFonts w:ascii="Times New Roman" w:eastAsia="Times New Roman" w:hAnsi="Times New Roman" w:cs="Times New Roman"/>
          <w:color w:val="000000"/>
          <w:sz w:val="24"/>
          <w:szCs w:val="24"/>
        </w:rPr>
      </w:pPr>
      <w:r w:rsidRPr="00512005">
        <w:rPr>
          <w:rFonts w:ascii="Times New Roman" w:eastAsia="Times New Roman" w:hAnsi="Times New Roman" w:cs="Times New Roman"/>
          <w:color w:val="000000"/>
          <w:sz w:val="24"/>
          <w:szCs w:val="24"/>
        </w:rPr>
        <w:t xml:space="preserve">Тапсырыс берушінің атауы </w:t>
      </w:r>
      <w:r w:rsidRPr="00512005">
        <w:rPr>
          <w:rFonts w:ascii="Times New Roman" w:eastAsia="Calibri" w:hAnsi="Times New Roman" w:cs="Times New Roman"/>
          <w:sz w:val="24"/>
          <w:szCs w:val="24"/>
        </w:rPr>
        <w:t>"Қазтелерадио" акционерлік қоғамы</w:t>
      </w:r>
    </w:p>
    <w:p w:rsidR="002D2293" w:rsidRPr="00512005" w:rsidRDefault="002D2293" w:rsidP="002D2293">
      <w:pPr>
        <w:widowControl/>
        <w:ind w:firstLine="397"/>
        <w:jc w:val="both"/>
        <w:rPr>
          <w:rFonts w:ascii="Times New Roman" w:eastAsia="Times New Roman" w:hAnsi="Times New Roman" w:cs="Times New Roman"/>
          <w:color w:val="000000"/>
          <w:sz w:val="24"/>
          <w:szCs w:val="24"/>
        </w:rPr>
      </w:pPr>
      <w:r w:rsidRPr="00512005">
        <w:rPr>
          <w:rFonts w:ascii="Times New Roman" w:eastAsia="Times New Roman" w:hAnsi="Times New Roman" w:cs="Times New Roman"/>
          <w:color w:val="000000"/>
          <w:sz w:val="24"/>
          <w:szCs w:val="24"/>
        </w:rPr>
        <w:t xml:space="preserve">Ұйымдастырушының атауы </w:t>
      </w:r>
      <w:r w:rsidRPr="00512005">
        <w:rPr>
          <w:rFonts w:ascii="Times New Roman" w:eastAsia="Calibri" w:hAnsi="Times New Roman" w:cs="Times New Roman"/>
          <w:sz w:val="24"/>
          <w:szCs w:val="24"/>
        </w:rPr>
        <w:t>"Қазтелерадио" акционерлік қоғамы</w:t>
      </w:r>
    </w:p>
    <w:p w:rsidR="002D2293" w:rsidRPr="00512005" w:rsidRDefault="002D2293" w:rsidP="002D2293">
      <w:pPr>
        <w:widowControl/>
        <w:ind w:firstLine="397"/>
        <w:jc w:val="both"/>
        <w:rPr>
          <w:rFonts w:ascii="Times New Roman" w:eastAsia="Times New Roman" w:hAnsi="Times New Roman" w:cs="Times New Roman"/>
          <w:color w:val="000000"/>
          <w:sz w:val="24"/>
          <w:szCs w:val="24"/>
        </w:rPr>
      </w:pPr>
      <w:r w:rsidRPr="00512005">
        <w:rPr>
          <w:rFonts w:ascii="Times New Roman" w:eastAsia="Times New Roman" w:hAnsi="Times New Roman" w:cs="Times New Roman"/>
          <w:color w:val="000000"/>
          <w:sz w:val="24"/>
          <w:szCs w:val="24"/>
        </w:rPr>
        <w:t>Конкурстың № __________________________________</w:t>
      </w:r>
    </w:p>
    <w:p w:rsidR="002D2293" w:rsidRPr="00512005" w:rsidRDefault="002D2293" w:rsidP="002D2293">
      <w:pPr>
        <w:widowControl/>
        <w:ind w:firstLine="397"/>
        <w:jc w:val="both"/>
        <w:rPr>
          <w:rFonts w:ascii="Times New Roman" w:eastAsia="Calibri" w:hAnsi="Times New Roman" w:cs="Times New Roman"/>
          <w:sz w:val="24"/>
          <w:szCs w:val="24"/>
        </w:rPr>
      </w:pPr>
      <w:r w:rsidRPr="00512005">
        <w:rPr>
          <w:rFonts w:ascii="Times New Roman" w:eastAsia="Times New Roman" w:hAnsi="Times New Roman" w:cs="Times New Roman"/>
          <w:color w:val="000000"/>
          <w:sz w:val="24"/>
          <w:szCs w:val="24"/>
        </w:rPr>
        <w:t xml:space="preserve">Конкурстың атауы </w:t>
      </w:r>
    </w:p>
    <w:p w:rsidR="002D2293" w:rsidRPr="00512005" w:rsidRDefault="002D2293" w:rsidP="002D2293">
      <w:pPr>
        <w:widowControl/>
        <w:ind w:firstLine="397"/>
        <w:jc w:val="both"/>
        <w:rPr>
          <w:rFonts w:ascii="Times New Roman" w:eastAsia="Times New Roman" w:hAnsi="Times New Roman" w:cs="Times New Roman"/>
          <w:color w:val="000000"/>
          <w:sz w:val="24"/>
          <w:szCs w:val="24"/>
        </w:rPr>
      </w:pPr>
      <w:r w:rsidRPr="00512005">
        <w:rPr>
          <w:rFonts w:ascii="Times New Roman" w:eastAsia="Times New Roman" w:hAnsi="Times New Roman" w:cs="Times New Roman"/>
          <w:color w:val="000000"/>
          <w:sz w:val="24"/>
          <w:szCs w:val="24"/>
        </w:rPr>
        <w:t>Лоттың № ______________________________________</w:t>
      </w:r>
    </w:p>
    <w:p w:rsidR="002D2293" w:rsidRPr="00512005" w:rsidRDefault="002D2293" w:rsidP="002D2293">
      <w:pPr>
        <w:widowControl/>
        <w:ind w:firstLine="397"/>
        <w:jc w:val="both"/>
        <w:rPr>
          <w:rFonts w:ascii="Times New Roman" w:eastAsia="Times New Roman" w:hAnsi="Times New Roman" w:cs="Times New Roman"/>
          <w:color w:val="000000"/>
          <w:sz w:val="24"/>
          <w:szCs w:val="24"/>
        </w:rPr>
      </w:pPr>
      <w:r w:rsidRPr="00512005">
        <w:rPr>
          <w:rFonts w:ascii="Times New Roman" w:eastAsia="Times New Roman" w:hAnsi="Times New Roman" w:cs="Times New Roman"/>
          <w:color w:val="000000"/>
          <w:sz w:val="24"/>
          <w:szCs w:val="24"/>
        </w:rPr>
        <w:t xml:space="preserve">Лоттың атауы </w:t>
      </w:r>
      <w:r w:rsidR="00280BF0" w:rsidRPr="00280BF0">
        <w:rPr>
          <w:rFonts w:ascii="Times New Roman" w:eastAsia="Calibri" w:hAnsi="Times New Roman" w:cs="Times New Roman"/>
          <w:sz w:val="24"/>
          <w:szCs w:val="24"/>
        </w:rPr>
        <w:t>"Қазтелерадио" АҚ корпоративтік желісін жаңғырту</w:t>
      </w:r>
    </w:p>
    <w:p w:rsidR="000536B8" w:rsidRPr="006E6B1B" w:rsidRDefault="000536B8">
      <w:pPr>
        <w:rPr>
          <w:rFonts w:ascii="Times New Roman" w:hAnsi="Times New Roman" w:cs="Times New Roman"/>
          <w:b/>
          <w:bCs/>
          <w:sz w:val="20"/>
          <w:szCs w:val="20"/>
        </w:rPr>
      </w:pPr>
    </w:p>
    <w:p w:rsidR="000536B8" w:rsidRPr="006E6B1B" w:rsidRDefault="000536B8">
      <w:pPr>
        <w:spacing w:before="7"/>
        <w:rPr>
          <w:rFonts w:ascii="Times New Roman" w:hAnsi="Times New Roman" w:cs="Times New Roman"/>
          <w:b/>
          <w:bCs/>
          <w:sz w:val="20"/>
          <w:szCs w:val="20"/>
        </w:rPr>
      </w:pPr>
    </w:p>
    <w:tbl>
      <w:tblPr>
        <w:tblStyle w:val="a5"/>
        <w:tblW w:w="10190" w:type="dxa"/>
        <w:tblInd w:w="15"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3057"/>
        <w:gridCol w:w="7133"/>
      </w:tblGrid>
      <w:tr w:rsidR="000536B8" w:rsidRPr="006E6B1B">
        <w:trPr>
          <w:trHeight w:val="1926"/>
        </w:trPr>
        <w:tc>
          <w:tcPr>
            <w:tcW w:w="3057" w:type="dxa"/>
          </w:tcPr>
          <w:p w:rsidR="000536B8" w:rsidRPr="00B16EED" w:rsidRDefault="006E6B1B" w:rsidP="002D2293">
            <w:pPr>
              <w:pBdr>
                <w:top w:val="nil"/>
                <w:left w:val="nil"/>
                <w:bottom w:val="nil"/>
                <w:right w:val="nil"/>
                <w:between w:val="nil"/>
              </w:pBdr>
              <w:spacing w:line="244" w:lineRule="auto"/>
              <w:ind w:left="47" w:right="265"/>
              <w:rPr>
                <w:rFonts w:ascii="Times New Roman" w:hAnsi="Times New Roman" w:cs="Times New Roman"/>
                <w:bCs/>
                <w:color w:val="000000"/>
                <w:sz w:val="24"/>
              </w:rPr>
            </w:pPr>
            <w:r w:rsidRPr="00B16EED">
              <w:rPr>
                <w:rFonts w:ascii="Times New Roman" w:hAnsi="Times New Roman" w:cs="Times New Roman"/>
                <w:bCs/>
                <w:color w:val="000000"/>
                <w:sz w:val="24"/>
              </w:rPr>
              <w:t>Тауарлардың, жұмыстардың, көрсетілетін қызметтердің бірыңғай номенклатуралық анықтамалығы кодының атауы:</w:t>
            </w:r>
          </w:p>
        </w:tc>
        <w:tc>
          <w:tcPr>
            <w:tcW w:w="7133" w:type="dxa"/>
          </w:tcPr>
          <w:p w:rsidR="000536B8" w:rsidRPr="006E6B1B" w:rsidRDefault="000536B8" w:rsidP="002D2293">
            <w:pPr>
              <w:pBdr>
                <w:top w:val="nil"/>
                <w:left w:val="nil"/>
                <w:bottom w:val="nil"/>
                <w:right w:val="nil"/>
                <w:between w:val="nil"/>
              </w:pBdr>
              <w:ind w:left="47"/>
              <w:rPr>
                <w:rFonts w:ascii="Times New Roman" w:hAnsi="Times New Roman" w:cs="Times New Roman"/>
                <w:color w:val="000000"/>
              </w:rPr>
            </w:pPr>
          </w:p>
        </w:tc>
      </w:tr>
      <w:tr w:rsidR="000536B8" w:rsidRPr="006E6B1B" w:rsidTr="00B16EED">
        <w:trPr>
          <w:trHeight w:val="307"/>
        </w:trPr>
        <w:tc>
          <w:tcPr>
            <w:tcW w:w="3057" w:type="dxa"/>
          </w:tcPr>
          <w:p w:rsidR="000536B8" w:rsidRPr="00B16EED" w:rsidRDefault="006E6B1B">
            <w:pPr>
              <w:pBdr>
                <w:top w:val="nil"/>
                <w:left w:val="nil"/>
                <w:bottom w:val="nil"/>
                <w:right w:val="nil"/>
                <w:between w:val="nil"/>
              </w:pBdr>
              <w:spacing w:before="40"/>
              <w:ind w:left="47"/>
              <w:rPr>
                <w:rFonts w:ascii="Times New Roman" w:hAnsi="Times New Roman" w:cs="Times New Roman"/>
                <w:bCs/>
                <w:color w:val="000000"/>
                <w:sz w:val="24"/>
              </w:rPr>
            </w:pPr>
            <w:r w:rsidRPr="00B16EED">
              <w:rPr>
                <w:rFonts w:ascii="Times New Roman" w:hAnsi="Times New Roman" w:cs="Times New Roman"/>
                <w:bCs/>
                <w:color w:val="000000"/>
                <w:sz w:val="24"/>
              </w:rPr>
              <w:t>Жұмыстың атауы:</w:t>
            </w:r>
          </w:p>
        </w:tc>
        <w:tc>
          <w:tcPr>
            <w:tcW w:w="7133" w:type="dxa"/>
          </w:tcPr>
          <w:p w:rsidR="000536B8" w:rsidRPr="006E6B1B" w:rsidRDefault="000536B8">
            <w:pPr>
              <w:pBdr>
                <w:top w:val="nil"/>
                <w:left w:val="nil"/>
                <w:bottom w:val="nil"/>
                <w:right w:val="nil"/>
                <w:between w:val="nil"/>
              </w:pBdr>
              <w:spacing w:before="39" w:line="244" w:lineRule="auto"/>
              <w:ind w:left="47" w:right="936"/>
              <w:rPr>
                <w:rFonts w:ascii="Times New Roman" w:hAnsi="Times New Roman" w:cs="Times New Roman"/>
                <w:color w:val="000000"/>
              </w:rPr>
            </w:pPr>
          </w:p>
        </w:tc>
      </w:tr>
      <w:tr w:rsidR="000536B8" w:rsidRPr="006E6B1B">
        <w:trPr>
          <w:trHeight w:val="344"/>
        </w:trPr>
        <w:tc>
          <w:tcPr>
            <w:tcW w:w="3057" w:type="dxa"/>
          </w:tcPr>
          <w:p w:rsidR="000536B8" w:rsidRPr="00B16EED" w:rsidRDefault="006E6B1B">
            <w:pPr>
              <w:pBdr>
                <w:top w:val="nil"/>
                <w:left w:val="nil"/>
                <w:bottom w:val="nil"/>
                <w:right w:val="nil"/>
                <w:between w:val="nil"/>
              </w:pBdr>
              <w:spacing w:before="40"/>
              <w:ind w:left="47"/>
              <w:rPr>
                <w:rFonts w:ascii="Times New Roman" w:hAnsi="Times New Roman" w:cs="Times New Roman"/>
                <w:bCs/>
                <w:color w:val="000000"/>
                <w:sz w:val="24"/>
              </w:rPr>
            </w:pPr>
            <w:r w:rsidRPr="00B16EED">
              <w:rPr>
                <w:rFonts w:ascii="Times New Roman" w:hAnsi="Times New Roman" w:cs="Times New Roman"/>
                <w:bCs/>
                <w:color w:val="000000"/>
                <w:sz w:val="24"/>
              </w:rPr>
              <w:t>Өлшем бірлігі:</w:t>
            </w:r>
          </w:p>
        </w:tc>
        <w:tc>
          <w:tcPr>
            <w:tcW w:w="7133" w:type="dxa"/>
          </w:tcPr>
          <w:p w:rsidR="000536B8" w:rsidRPr="006E6B1B" w:rsidRDefault="000536B8">
            <w:pPr>
              <w:pBdr>
                <w:top w:val="nil"/>
                <w:left w:val="nil"/>
                <w:bottom w:val="nil"/>
                <w:right w:val="nil"/>
                <w:between w:val="nil"/>
              </w:pBdr>
              <w:spacing w:before="39"/>
              <w:ind w:left="47"/>
              <w:rPr>
                <w:rFonts w:ascii="Times New Roman" w:hAnsi="Times New Roman" w:cs="Times New Roman"/>
                <w:color w:val="000000"/>
              </w:rPr>
            </w:pPr>
          </w:p>
        </w:tc>
      </w:tr>
      <w:tr w:rsidR="000536B8" w:rsidRPr="006E6B1B">
        <w:trPr>
          <w:trHeight w:val="344"/>
        </w:trPr>
        <w:tc>
          <w:tcPr>
            <w:tcW w:w="3057" w:type="dxa"/>
          </w:tcPr>
          <w:p w:rsidR="000536B8" w:rsidRPr="00B16EED" w:rsidRDefault="006E6B1B">
            <w:pPr>
              <w:pBdr>
                <w:top w:val="nil"/>
                <w:left w:val="nil"/>
                <w:bottom w:val="nil"/>
                <w:right w:val="nil"/>
                <w:between w:val="nil"/>
              </w:pBdr>
              <w:spacing w:before="40"/>
              <w:ind w:left="47"/>
              <w:rPr>
                <w:rFonts w:ascii="Times New Roman" w:hAnsi="Times New Roman" w:cs="Times New Roman"/>
                <w:bCs/>
                <w:color w:val="000000"/>
                <w:sz w:val="24"/>
              </w:rPr>
            </w:pPr>
            <w:r w:rsidRPr="00B16EED">
              <w:rPr>
                <w:rFonts w:ascii="Times New Roman" w:hAnsi="Times New Roman" w:cs="Times New Roman"/>
                <w:bCs/>
                <w:color w:val="000000"/>
                <w:sz w:val="24"/>
              </w:rPr>
              <w:t>Саны (көлемі):</w:t>
            </w:r>
          </w:p>
        </w:tc>
        <w:tc>
          <w:tcPr>
            <w:tcW w:w="7133" w:type="dxa"/>
          </w:tcPr>
          <w:p w:rsidR="000536B8" w:rsidRPr="006E6B1B" w:rsidRDefault="000536B8">
            <w:pPr>
              <w:pBdr>
                <w:top w:val="nil"/>
                <w:left w:val="nil"/>
                <w:bottom w:val="nil"/>
                <w:right w:val="nil"/>
                <w:between w:val="nil"/>
              </w:pBdr>
              <w:spacing w:before="39"/>
              <w:ind w:left="47"/>
              <w:rPr>
                <w:rFonts w:ascii="Times New Roman" w:hAnsi="Times New Roman" w:cs="Times New Roman"/>
                <w:color w:val="000000"/>
              </w:rPr>
            </w:pPr>
          </w:p>
        </w:tc>
      </w:tr>
      <w:tr w:rsidR="000536B8" w:rsidRPr="006E6B1B">
        <w:trPr>
          <w:trHeight w:val="871"/>
        </w:trPr>
        <w:tc>
          <w:tcPr>
            <w:tcW w:w="3057" w:type="dxa"/>
          </w:tcPr>
          <w:p w:rsidR="000536B8" w:rsidRPr="00B16EED" w:rsidRDefault="006E6B1B">
            <w:pPr>
              <w:pBdr>
                <w:top w:val="nil"/>
                <w:left w:val="nil"/>
                <w:bottom w:val="nil"/>
                <w:right w:val="nil"/>
                <w:between w:val="nil"/>
              </w:pBdr>
              <w:spacing w:before="40" w:line="244" w:lineRule="auto"/>
              <w:ind w:left="47"/>
              <w:rPr>
                <w:rFonts w:ascii="Times New Roman" w:hAnsi="Times New Roman" w:cs="Times New Roman"/>
                <w:bCs/>
                <w:color w:val="000000"/>
                <w:sz w:val="24"/>
              </w:rPr>
            </w:pPr>
            <w:r w:rsidRPr="00B16EED">
              <w:rPr>
                <w:rFonts w:ascii="Times New Roman" w:hAnsi="Times New Roman" w:cs="Times New Roman"/>
                <w:bCs/>
                <w:color w:val="000000"/>
                <w:sz w:val="24"/>
              </w:rPr>
              <w:t>Қосылған құн салығын есепке алмағандағы бірлік бағасы:</w:t>
            </w:r>
          </w:p>
        </w:tc>
        <w:tc>
          <w:tcPr>
            <w:tcW w:w="7133" w:type="dxa"/>
          </w:tcPr>
          <w:p w:rsidR="000536B8" w:rsidRPr="006E6B1B" w:rsidRDefault="000536B8">
            <w:pPr>
              <w:pBdr>
                <w:top w:val="nil"/>
                <w:left w:val="nil"/>
                <w:bottom w:val="nil"/>
                <w:right w:val="nil"/>
                <w:between w:val="nil"/>
              </w:pBdr>
              <w:spacing w:before="39"/>
              <w:ind w:left="47"/>
              <w:rPr>
                <w:rFonts w:ascii="Times New Roman" w:hAnsi="Times New Roman" w:cs="Times New Roman"/>
                <w:color w:val="000000"/>
              </w:rPr>
            </w:pPr>
          </w:p>
        </w:tc>
      </w:tr>
      <w:tr w:rsidR="000536B8" w:rsidRPr="006E6B1B" w:rsidTr="00B16EED">
        <w:trPr>
          <w:trHeight w:val="852"/>
        </w:trPr>
        <w:tc>
          <w:tcPr>
            <w:tcW w:w="3057" w:type="dxa"/>
          </w:tcPr>
          <w:p w:rsidR="000536B8" w:rsidRPr="00B16EED" w:rsidRDefault="006E6B1B">
            <w:pPr>
              <w:pBdr>
                <w:top w:val="nil"/>
                <w:left w:val="nil"/>
                <w:bottom w:val="nil"/>
                <w:right w:val="nil"/>
                <w:between w:val="nil"/>
              </w:pBdr>
              <w:spacing w:before="40" w:line="244" w:lineRule="auto"/>
              <w:ind w:left="47" w:right="66"/>
              <w:rPr>
                <w:rFonts w:ascii="Times New Roman" w:hAnsi="Times New Roman" w:cs="Times New Roman"/>
                <w:bCs/>
                <w:color w:val="000000"/>
                <w:sz w:val="24"/>
              </w:rPr>
            </w:pPr>
            <w:r w:rsidRPr="00B16EED">
              <w:rPr>
                <w:rFonts w:ascii="Times New Roman" w:hAnsi="Times New Roman" w:cs="Times New Roman"/>
                <w:bCs/>
                <w:color w:val="000000"/>
                <w:sz w:val="24"/>
              </w:rPr>
              <w:t>Қосылған құн салығын есепке алмағанда, сатып алу үшін бөлінген жалпы сома:</w:t>
            </w:r>
          </w:p>
        </w:tc>
        <w:tc>
          <w:tcPr>
            <w:tcW w:w="7133" w:type="dxa"/>
          </w:tcPr>
          <w:p w:rsidR="000536B8" w:rsidRPr="006E6B1B" w:rsidRDefault="000536B8">
            <w:pPr>
              <w:pBdr>
                <w:top w:val="nil"/>
                <w:left w:val="nil"/>
                <w:bottom w:val="nil"/>
                <w:right w:val="nil"/>
                <w:between w:val="nil"/>
              </w:pBdr>
              <w:spacing w:before="39"/>
              <w:ind w:left="47"/>
              <w:rPr>
                <w:rFonts w:ascii="Times New Roman" w:hAnsi="Times New Roman" w:cs="Times New Roman"/>
                <w:color w:val="000000"/>
              </w:rPr>
            </w:pPr>
          </w:p>
        </w:tc>
      </w:tr>
      <w:tr w:rsidR="000536B8" w:rsidRPr="006E6B1B">
        <w:trPr>
          <w:trHeight w:val="608"/>
        </w:trPr>
        <w:tc>
          <w:tcPr>
            <w:tcW w:w="3057" w:type="dxa"/>
          </w:tcPr>
          <w:p w:rsidR="000536B8" w:rsidRPr="00B16EED" w:rsidRDefault="006E6B1B">
            <w:pPr>
              <w:pBdr>
                <w:top w:val="nil"/>
                <w:left w:val="nil"/>
                <w:bottom w:val="nil"/>
                <w:right w:val="nil"/>
                <w:between w:val="nil"/>
              </w:pBdr>
              <w:spacing w:before="40" w:line="244" w:lineRule="auto"/>
              <w:ind w:left="47"/>
              <w:rPr>
                <w:rFonts w:ascii="Times New Roman" w:hAnsi="Times New Roman" w:cs="Times New Roman"/>
                <w:bCs/>
                <w:color w:val="000000"/>
                <w:sz w:val="24"/>
              </w:rPr>
            </w:pPr>
            <w:r w:rsidRPr="00B16EED">
              <w:rPr>
                <w:rFonts w:ascii="Times New Roman" w:hAnsi="Times New Roman" w:cs="Times New Roman"/>
                <w:bCs/>
                <w:color w:val="000000"/>
                <w:sz w:val="24"/>
              </w:rPr>
              <w:t>Жұмыстарды орындау мерзімі</w:t>
            </w:r>
          </w:p>
        </w:tc>
        <w:tc>
          <w:tcPr>
            <w:tcW w:w="7133" w:type="dxa"/>
          </w:tcPr>
          <w:p w:rsidR="000536B8" w:rsidRPr="006E6B1B" w:rsidRDefault="000536B8">
            <w:pPr>
              <w:pBdr>
                <w:top w:val="nil"/>
                <w:left w:val="nil"/>
                <w:bottom w:val="nil"/>
                <w:right w:val="nil"/>
                <w:between w:val="nil"/>
              </w:pBdr>
              <w:spacing w:before="39" w:line="244" w:lineRule="auto"/>
              <w:ind w:left="47"/>
              <w:rPr>
                <w:rFonts w:ascii="Times New Roman" w:hAnsi="Times New Roman" w:cs="Times New Roman"/>
                <w:color w:val="000000"/>
              </w:rPr>
            </w:pPr>
          </w:p>
        </w:tc>
      </w:tr>
      <w:tr w:rsidR="000536B8" w:rsidRPr="006E6B1B">
        <w:trPr>
          <w:trHeight w:val="608"/>
        </w:trPr>
        <w:tc>
          <w:tcPr>
            <w:tcW w:w="3057" w:type="dxa"/>
          </w:tcPr>
          <w:p w:rsidR="000536B8" w:rsidRPr="00B16EED" w:rsidRDefault="006E6B1B">
            <w:pPr>
              <w:pBdr>
                <w:top w:val="nil"/>
                <w:left w:val="nil"/>
                <w:bottom w:val="nil"/>
                <w:right w:val="nil"/>
                <w:between w:val="nil"/>
              </w:pBdr>
              <w:spacing w:before="40" w:line="244" w:lineRule="auto"/>
              <w:ind w:left="47" w:right="1066"/>
              <w:rPr>
                <w:rFonts w:ascii="Times New Roman" w:hAnsi="Times New Roman" w:cs="Times New Roman"/>
                <w:bCs/>
                <w:color w:val="000000"/>
                <w:sz w:val="24"/>
              </w:rPr>
            </w:pPr>
            <w:r w:rsidRPr="00B16EED">
              <w:rPr>
                <w:rFonts w:ascii="Times New Roman" w:hAnsi="Times New Roman" w:cs="Times New Roman"/>
                <w:bCs/>
                <w:color w:val="000000"/>
                <w:sz w:val="24"/>
              </w:rPr>
              <w:t>Аванстық төлем мөлшері:</w:t>
            </w:r>
          </w:p>
        </w:tc>
        <w:tc>
          <w:tcPr>
            <w:tcW w:w="7133" w:type="dxa"/>
          </w:tcPr>
          <w:p w:rsidR="000536B8" w:rsidRPr="006E6B1B" w:rsidRDefault="000536B8">
            <w:pPr>
              <w:pBdr>
                <w:top w:val="nil"/>
                <w:left w:val="nil"/>
                <w:bottom w:val="nil"/>
                <w:right w:val="nil"/>
                <w:between w:val="nil"/>
              </w:pBdr>
              <w:spacing w:before="40"/>
              <w:ind w:left="47"/>
              <w:rPr>
                <w:rFonts w:ascii="Times New Roman" w:hAnsi="Times New Roman" w:cs="Times New Roman"/>
                <w:color w:val="000000"/>
              </w:rPr>
            </w:pPr>
          </w:p>
        </w:tc>
      </w:tr>
      <w:tr w:rsidR="000536B8" w:rsidRPr="006E6B1B">
        <w:trPr>
          <w:trHeight w:val="608"/>
        </w:trPr>
        <w:tc>
          <w:tcPr>
            <w:tcW w:w="3057" w:type="dxa"/>
          </w:tcPr>
          <w:p w:rsidR="000536B8" w:rsidRPr="00B16EED" w:rsidRDefault="006E6B1B">
            <w:pPr>
              <w:pBdr>
                <w:top w:val="nil"/>
                <w:left w:val="nil"/>
                <w:bottom w:val="nil"/>
                <w:right w:val="nil"/>
                <w:between w:val="nil"/>
              </w:pBdr>
              <w:spacing w:before="40" w:line="244" w:lineRule="auto"/>
              <w:ind w:left="47" w:right="1024"/>
              <w:rPr>
                <w:rFonts w:ascii="Times New Roman" w:hAnsi="Times New Roman" w:cs="Times New Roman"/>
                <w:bCs/>
                <w:color w:val="000000"/>
                <w:sz w:val="24"/>
              </w:rPr>
            </w:pPr>
            <w:r w:rsidRPr="00B16EED">
              <w:rPr>
                <w:rFonts w:ascii="Times New Roman" w:hAnsi="Times New Roman" w:cs="Times New Roman"/>
                <w:bCs/>
                <w:color w:val="000000"/>
                <w:sz w:val="24"/>
              </w:rPr>
              <w:t>Кепілдік мерзімі (айлармен)</w:t>
            </w:r>
          </w:p>
        </w:tc>
        <w:tc>
          <w:tcPr>
            <w:tcW w:w="7133" w:type="dxa"/>
          </w:tcPr>
          <w:p w:rsidR="000536B8" w:rsidRPr="006E6B1B" w:rsidRDefault="000536B8">
            <w:pPr>
              <w:pBdr>
                <w:top w:val="nil"/>
                <w:left w:val="nil"/>
                <w:bottom w:val="nil"/>
                <w:right w:val="nil"/>
                <w:between w:val="nil"/>
              </w:pBdr>
              <w:spacing w:before="39"/>
              <w:ind w:left="47"/>
              <w:rPr>
                <w:rFonts w:ascii="Times New Roman" w:hAnsi="Times New Roman" w:cs="Times New Roman"/>
                <w:color w:val="000000"/>
              </w:rPr>
            </w:pPr>
          </w:p>
        </w:tc>
      </w:tr>
    </w:tbl>
    <w:p w:rsidR="000536B8" w:rsidRPr="006E6B1B" w:rsidRDefault="000536B8">
      <w:pPr>
        <w:spacing w:before="5"/>
        <w:rPr>
          <w:rFonts w:ascii="Times New Roman" w:hAnsi="Times New Roman" w:cs="Times New Roman"/>
          <w:b/>
          <w:bCs/>
          <w:sz w:val="2"/>
          <w:szCs w:val="2"/>
        </w:rPr>
      </w:pPr>
    </w:p>
    <w:tbl>
      <w:tblPr>
        <w:tblStyle w:val="a6"/>
        <w:tblpPr w:leftFromText="180" w:rightFromText="180" w:vertAnchor="text"/>
        <w:tblW w:w="101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6"/>
        <w:gridCol w:w="7134"/>
      </w:tblGrid>
      <w:tr w:rsidR="000536B8" w:rsidRPr="006E6B1B">
        <w:trPr>
          <w:trHeight w:val="990"/>
        </w:trPr>
        <w:tc>
          <w:tcPr>
            <w:tcW w:w="3056" w:type="dxa"/>
          </w:tcPr>
          <w:p w:rsidR="000536B8" w:rsidRPr="003D7C66" w:rsidRDefault="006E6B1B">
            <w:pPr>
              <w:pBdr>
                <w:top w:val="nil"/>
                <w:left w:val="nil"/>
                <w:bottom w:val="nil"/>
                <w:right w:val="nil"/>
                <w:between w:val="nil"/>
              </w:pBdr>
              <w:spacing w:before="40" w:line="244" w:lineRule="auto"/>
              <w:ind w:left="47" w:right="265"/>
              <w:rPr>
                <w:rFonts w:ascii="Times New Roman" w:hAnsi="Times New Roman" w:cs="Times New Roman"/>
                <w:bCs/>
                <w:color w:val="000000"/>
              </w:rPr>
            </w:pPr>
            <w:r w:rsidRPr="003D7C66">
              <w:rPr>
                <w:rFonts w:ascii="Times New Roman" w:hAnsi="Times New Roman" w:cs="Times New Roman"/>
                <w:bCs/>
                <w:color w:val="000000"/>
              </w:rPr>
              <w:t>Талап етілетін сипаттамалардың, параметрлердің және өзге де бастапқы деректердің сипаттамасы</w:t>
            </w:r>
          </w:p>
        </w:tc>
        <w:tc>
          <w:tcPr>
            <w:tcW w:w="7134" w:type="dxa"/>
          </w:tcPr>
          <w:p w:rsidR="000536B8" w:rsidRPr="00D715A1" w:rsidRDefault="006E6B1B" w:rsidP="003A23A8">
            <w:pPr>
              <w:pBdr>
                <w:top w:val="nil"/>
                <w:left w:val="nil"/>
                <w:bottom w:val="nil"/>
                <w:right w:val="nil"/>
                <w:between w:val="nil"/>
              </w:pBdr>
              <w:spacing w:before="5"/>
              <w:ind w:left="47" w:right="30"/>
              <w:jc w:val="both"/>
              <w:rPr>
                <w:rFonts w:ascii="Times New Roman" w:hAnsi="Times New Roman" w:cs="Times New Roman"/>
                <w:b/>
                <w:color w:val="000000"/>
                <w:sz w:val="20"/>
                <w:szCs w:val="20"/>
              </w:rPr>
            </w:pPr>
            <w:r w:rsidRPr="00D715A1">
              <w:rPr>
                <w:rFonts w:ascii="Times New Roman" w:hAnsi="Times New Roman" w:cs="Times New Roman"/>
                <w:b/>
                <w:color w:val="000000"/>
                <w:sz w:val="20"/>
                <w:szCs w:val="20"/>
              </w:rPr>
              <w:t>1. Сипаттама және талап етілетін функционалдық, техникалық, сапалық және эксплуатациялық сипаттамалар</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1.1. Жалпы мәліметтер</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1.1.1. Осы техникалық сипаттама (бұдан әрі – ТС) «Қазтелерадио»</w:t>
            </w:r>
            <w:r w:rsidR="00B16EED">
              <w:rPr>
                <w:rFonts w:ascii="Times New Roman" w:hAnsi="Times New Roman" w:cs="Times New Roman"/>
                <w:color w:val="000000"/>
                <w:sz w:val="20"/>
                <w:szCs w:val="20"/>
                <w:lang w:val="kk-KZ"/>
              </w:rPr>
              <w:t xml:space="preserve"> АҚ</w:t>
            </w:r>
            <w:r w:rsidRPr="006E6B1B">
              <w:rPr>
                <w:rFonts w:ascii="Times New Roman" w:hAnsi="Times New Roman" w:cs="Times New Roman"/>
                <w:color w:val="000000"/>
                <w:sz w:val="20"/>
                <w:szCs w:val="20"/>
              </w:rPr>
              <w:t xml:space="preserve"> (бұдан әрі – Тапсырыс беруші) корпоративтік желіні жаңарту және Тапсырыс берушінің қолданыстағы желілік жабдығын «толық аяқталған» ауыстыру бойынша жұмыстарға қойылатын талаптарды сипаттайды (бұдан әрі – Жұмыстар).</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1.1.2. ТС Жұмыстарды орындау тәртібі мен шарттарын анықтайды, соның ішінде мақсаттар, міндеттер, принциптер, күтілетін нәтижелер, орындалу мерзімі және басқа да талаптар. Кез келген сұрақтар, даулы немесе басқа да мәселелер туындаған жағдайда, Тапсырыс берушінің мүдделері мен түсінігі басты және негізделген болып табылады.</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1.1.3. Жаңартуға арналған нормативтік құжаттар:</w:t>
            </w:r>
          </w:p>
          <w:p w:rsidR="000536B8" w:rsidRPr="006E6B1B" w:rsidRDefault="006E6B1B" w:rsidP="003A23A8">
            <w:pPr>
              <w:pBdr>
                <w:top w:val="nil"/>
                <w:left w:val="nil"/>
                <w:bottom w:val="nil"/>
                <w:right w:val="nil"/>
                <w:between w:val="nil"/>
              </w:pBdr>
              <w:tabs>
                <w:tab w:val="left" w:pos="399"/>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Қазақстан Республикасы Үкіметінің 2016 жылғы 20 желтоқсандағы № 832 Қаулысы. Ақпараттық-коммуникациялық технологиялар және ақпараттық қауіпсіздікті қамтамасыз ету саласындағы біртұтас талаптарды бекіту туралы;</w:t>
            </w:r>
          </w:p>
          <w:p w:rsidR="000536B8" w:rsidRPr="006E6B1B" w:rsidRDefault="006E6B1B" w:rsidP="003A23A8">
            <w:pPr>
              <w:pBdr>
                <w:top w:val="nil"/>
                <w:left w:val="nil"/>
                <w:bottom w:val="nil"/>
                <w:right w:val="nil"/>
                <w:between w:val="nil"/>
              </w:pBdr>
              <w:tabs>
                <w:tab w:val="left" w:pos="399"/>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 xml:space="preserve">СТ РК ISO/IEC 27001-2023 «Ақпараттық қауіпсіздік, киберқауіпсіздік және </w:t>
            </w:r>
            <w:r w:rsidRPr="006E6B1B">
              <w:rPr>
                <w:rFonts w:ascii="Times New Roman" w:hAnsi="Times New Roman" w:cs="Times New Roman"/>
                <w:color w:val="000000"/>
                <w:sz w:val="20"/>
                <w:szCs w:val="20"/>
              </w:rPr>
              <w:lastRenderedPageBreak/>
              <w:t>құпиялылықты қорғау. Ақпараттық қауіпсіздік менеджмент жүйелері. Талаптар».</w:t>
            </w:r>
          </w:p>
          <w:p w:rsidR="000536B8" w:rsidRPr="00D715A1" w:rsidRDefault="006E6B1B" w:rsidP="003A23A8">
            <w:pPr>
              <w:pBdr>
                <w:top w:val="nil"/>
                <w:left w:val="nil"/>
                <w:bottom w:val="nil"/>
                <w:right w:val="nil"/>
                <w:between w:val="nil"/>
              </w:pBdr>
              <w:spacing w:before="5"/>
              <w:ind w:left="47" w:right="30"/>
              <w:jc w:val="both"/>
              <w:rPr>
                <w:rFonts w:ascii="Times New Roman" w:hAnsi="Times New Roman" w:cs="Times New Roman"/>
                <w:b/>
                <w:color w:val="000000"/>
                <w:sz w:val="20"/>
                <w:szCs w:val="20"/>
              </w:rPr>
            </w:pPr>
            <w:r w:rsidRPr="00D715A1">
              <w:rPr>
                <w:rFonts w:ascii="Times New Roman" w:hAnsi="Times New Roman" w:cs="Times New Roman"/>
                <w:b/>
                <w:color w:val="000000"/>
                <w:sz w:val="20"/>
                <w:szCs w:val="20"/>
              </w:rPr>
              <w:t>2. Жұмыстардың орындалу аумағы және мерзімдері</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2.1. Жұмыстар келісімшартқа қол қойылған күннен бастап 120 календарлық күн ішінде аяқталуға тиіс.</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2.2. Жұмыстардың орындалу орны: Алматы қаласы, Аль-Фараби көшесі, 118.</w:t>
            </w:r>
          </w:p>
          <w:p w:rsidR="000536B8" w:rsidRPr="00D715A1" w:rsidRDefault="006E6B1B" w:rsidP="003A23A8">
            <w:pPr>
              <w:pBdr>
                <w:top w:val="nil"/>
                <w:left w:val="nil"/>
                <w:bottom w:val="nil"/>
                <w:right w:val="nil"/>
                <w:between w:val="nil"/>
              </w:pBdr>
              <w:spacing w:before="5"/>
              <w:ind w:left="47" w:right="30"/>
              <w:jc w:val="both"/>
              <w:rPr>
                <w:rFonts w:ascii="Times New Roman" w:hAnsi="Times New Roman" w:cs="Times New Roman"/>
                <w:b/>
                <w:color w:val="000000"/>
                <w:sz w:val="20"/>
                <w:szCs w:val="20"/>
              </w:rPr>
            </w:pPr>
            <w:r w:rsidRPr="00D715A1">
              <w:rPr>
                <w:rFonts w:ascii="Times New Roman" w:hAnsi="Times New Roman" w:cs="Times New Roman"/>
                <w:b/>
                <w:color w:val="000000"/>
                <w:sz w:val="20"/>
                <w:szCs w:val="20"/>
              </w:rPr>
              <w:t>3. Терминдер, анықтамалар және қолданылатын қысқартулар</w:t>
            </w:r>
          </w:p>
          <w:p w:rsidR="000536B8" w:rsidRPr="006E6B1B" w:rsidRDefault="006E6B1B" w:rsidP="003A23A8">
            <w:pPr>
              <w:pBdr>
                <w:top w:val="nil"/>
                <w:left w:val="nil"/>
                <w:bottom w:val="nil"/>
                <w:right w:val="nil"/>
                <w:between w:val="nil"/>
              </w:pBdr>
              <w:tabs>
                <w:tab w:val="left" w:pos="369"/>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«Қазтелерадио»</w:t>
            </w:r>
            <w:r w:rsidR="00B16EED">
              <w:rPr>
                <w:rFonts w:ascii="Times New Roman" w:hAnsi="Times New Roman" w:cs="Times New Roman"/>
                <w:color w:val="000000"/>
                <w:sz w:val="20"/>
                <w:szCs w:val="20"/>
                <w:lang w:val="kk-KZ"/>
              </w:rPr>
              <w:t xml:space="preserve"> АҚ</w:t>
            </w:r>
            <w:r w:rsidRPr="006E6B1B">
              <w:rPr>
                <w:rFonts w:ascii="Times New Roman" w:hAnsi="Times New Roman" w:cs="Times New Roman"/>
                <w:color w:val="000000"/>
                <w:sz w:val="20"/>
                <w:szCs w:val="20"/>
              </w:rPr>
              <w:t xml:space="preserve"> – Тапсырыс беруші;</w:t>
            </w:r>
          </w:p>
          <w:p w:rsidR="000536B8" w:rsidRPr="006E6B1B" w:rsidRDefault="006E6B1B" w:rsidP="003A23A8">
            <w:pPr>
              <w:pBdr>
                <w:top w:val="nil"/>
                <w:left w:val="nil"/>
                <w:bottom w:val="nil"/>
                <w:right w:val="nil"/>
                <w:between w:val="nil"/>
              </w:pBdr>
              <w:tabs>
                <w:tab w:val="left" w:pos="369"/>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Корпоративтік желі – ұйымға немесе компанияға тиесілі компьютерлік желі, қызметкерлер, бөлімдер мен филиалдар арасында байланыс, деректер алмасу және ресурстармен бөлісу үшін арналған;</w:t>
            </w:r>
          </w:p>
          <w:p w:rsidR="000536B8" w:rsidRPr="006E6B1B" w:rsidRDefault="006E6B1B" w:rsidP="003A23A8">
            <w:pPr>
              <w:pBdr>
                <w:top w:val="nil"/>
                <w:left w:val="nil"/>
                <w:bottom w:val="nil"/>
                <w:right w:val="nil"/>
                <w:between w:val="nil"/>
              </w:pBdr>
              <w:tabs>
                <w:tab w:val="left" w:pos="369"/>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Коммутатор – бір немесе бірнеше желі сегментіндегі бірнеше түйінді қосуға арналған құрылғы;</w:t>
            </w:r>
          </w:p>
          <w:p w:rsidR="000536B8" w:rsidRPr="006E6B1B" w:rsidRDefault="006E6B1B" w:rsidP="003A23A8">
            <w:pPr>
              <w:pBdr>
                <w:top w:val="nil"/>
                <w:left w:val="nil"/>
                <w:bottom w:val="nil"/>
                <w:right w:val="nil"/>
                <w:between w:val="nil"/>
              </w:pBdr>
              <w:tabs>
                <w:tab w:val="left" w:pos="369"/>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Ethernet – локалды желілерге (LAN) құрылғыларды сым арқылы қосу үшін стандарттар мен технологиялар жиынтығы (мысалы, IEEE 802.3), деректер алмасуды жалпы ережелер мен физикалық кабель арқылы қамтамасыз етеді;</w:t>
            </w:r>
          </w:p>
          <w:p w:rsidR="000536B8" w:rsidRPr="006E6B1B" w:rsidRDefault="006E6B1B" w:rsidP="003A23A8">
            <w:pPr>
              <w:pBdr>
                <w:top w:val="nil"/>
                <w:left w:val="nil"/>
                <w:bottom w:val="nil"/>
                <w:right w:val="nil"/>
                <w:between w:val="nil"/>
              </w:pBdr>
              <w:tabs>
                <w:tab w:val="left" w:pos="369"/>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IPv4 (Internet Protocol version 4) – желідегі құрылғыларды сәйкестендіру және өзара әрекеттестікті қамтамасыз ету үшін қолданылатын интернет протоколының төртінші нұсқасы;</w:t>
            </w:r>
          </w:p>
          <w:p w:rsidR="000536B8" w:rsidRPr="006E6B1B" w:rsidRDefault="006E6B1B" w:rsidP="003A23A8">
            <w:pPr>
              <w:pBdr>
                <w:top w:val="nil"/>
                <w:left w:val="nil"/>
                <w:bottom w:val="nil"/>
                <w:right w:val="nil"/>
                <w:between w:val="nil"/>
              </w:pBdr>
              <w:tabs>
                <w:tab w:val="left" w:pos="369"/>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VLAN (Virtual Local Area Network) – виртуалды локалды желі;</w:t>
            </w:r>
          </w:p>
          <w:p w:rsidR="000536B8" w:rsidRPr="006E6B1B" w:rsidRDefault="006E6B1B" w:rsidP="003A23A8">
            <w:pPr>
              <w:pBdr>
                <w:top w:val="nil"/>
                <w:left w:val="nil"/>
                <w:bottom w:val="nil"/>
                <w:right w:val="nil"/>
                <w:between w:val="nil"/>
              </w:pBdr>
              <w:tabs>
                <w:tab w:val="left" w:pos="369"/>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DHCP (Dynamic Host Configuration Protocol) – желіге қосылатын құрылғыларға IP-адрес және басқа желілік параметрлерді автоматты түрде беру протоколы;</w:t>
            </w:r>
          </w:p>
          <w:p w:rsidR="000536B8" w:rsidRPr="006E6B1B" w:rsidRDefault="006E6B1B" w:rsidP="003A23A8">
            <w:pPr>
              <w:pBdr>
                <w:top w:val="nil"/>
                <w:left w:val="nil"/>
                <w:bottom w:val="nil"/>
                <w:right w:val="nil"/>
                <w:between w:val="nil"/>
              </w:pBdr>
              <w:tabs>
                <w:tab w:val="left" w:pos="369"/>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NTP (Network Time Protocol) – желідегі жүйелер мен жабдықтардың уақытын синхрондау үшін қолданылатын протокол;</w:t>
            </w:r>
          </w:p>
          <w:p w:rsidR="000536B8" w:rsidRPr="006E6B1B" w:rsidRDefault="006E6B1B" w:rsidP="003A23A8">
            <w:pPr>
              <w:pBdr>
                <w:top w:val="nil"/>
                <w:left w:val="nil"/>
                <w:bottom w:val="nil"/>
                <w:right w:val="nil"/>
                <w:between w:val="nil"/>
              </w:pBdr>
              <w:tabs>
                <w:tab w:val="left" w:pos="369"/>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Web GUI – веб-браузер арқылы қолжетімді графикалық интерфейс, пайдаланушыларға графикалық элементтер арқылы бағдарламалық жасақтама немесе құрылғымен өзара әрекеттесуге мүмкіндік береді;</w:t>
            </w:r>
          </w:p>
          <w:p w:rsidR="000536B8" w:rsidRPr="006E6B1B" w:rsidRDefault="006E6B1B" w:rsidP="003A23A8">
            <w:pPr>
              <w:pBdr>
                <w:top w:val="nil"/>
                <w:left w:val="nil"/>
                <w:bottom w:val="nil"/>
                <w:right w:val="nil"/>
                <w:between w:val="nil"/>
              </w:pBdr>
              <w:tabs>
                <w:tab w:val="left" w:pos="369"/>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CLI (Command-Line Interface) – мәтіндік командалық интерфейс, пайдаланушыларға мәтін арқылы командаларды енгізіп, компьютер немесе бағдарламамен әрекеттесуге мүмкіндік береді;</w:t>
            </w:r>
          </w:p>
          <w:p w:rsidR="000536B8" w:rsidRPr="006E6B1B" w:rsidRDefault="006E6B1B" w:rsidP="003A23A8">
            <w:pPr>
              <w:pBdr>
                <w:top w:val="nil"/>
                <w:left w:val="nil"/>
                <w:bottom w:val="nil"/>
                <w:right w:val="nil"/>
                <w:between w:val="nil"/>
              </w:pBdr>
              <w:tabs>
                <w:tab w:val="left" w:pos="369"/>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SNMP (Simple Network Management Protocol) – маршрутизаторлар, коммутаторлар, серверлер және принтерлер сияқты желілік құрылғыларды басқару және мониторингтеу үшін қолданылатын стандартты протокол;</w:t>
            </w:r>
          </w:p>
          <w:p w:rsidR="000536B8" w:rsidRPr="006E6B1B" w:rsidRDefault="006E6B1B" w:rsidP="003A23A8">
            <w:pPr>
              <w:pBdr>
                <w:top w:val="nil"/>
                <w:left w:val="nil"/>
                <w:bottom w:val="nil"/>
                <w:right w:val="nil"/>
                <w:between w:val="nil"/>
              </w:pBdr>
              <w:tabs>
                <w:tab w:val="left" w:pos="369"/>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STP (Spanning Tree Protocol) – Ethernet желілерінде циклдерді болдырмауға арналған протокол;</w:t>
            </w:r>
          </w:p>
          <w:p w:rsidR="000536B8" w:rsidRPr="006E6B1B" w:rsidRDefault="006E6B1B" w:rsidP="003A23A8">
            <w:pPr>
              <w:pBdr>
                <w:top w:val="nil"/>
                <w:left w:val="nil"/>
                <w:bottom w:val="nil"/>
                <w:right w:val="nil"/>
                <w:between w:val="nil"/>
              </w:pBdr>
              <w:tabs>
                <w:tab w:val="left" w:pos="369"/>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IGMP (Internet Group Management Protocol) – IPv4 желілерінде көпадрестік (multicast) таратуды ұйымдастыруға арналған протокол;</w:t>
            </w:r>
          </w:p>
          <w:p w:rsidR="000536B8" w:rsidRPr="006E6B1B" w:rsidRDefault="006E6B1B" w:rsidP="003A23A8">
            <w:pPr>
              <w:pBdr>
                <w:top w:val="nil"/>
                <w:left w:val="nil"/>
                <w:bottom w:val="nil"/>
                <w:right w:val="nil"/>
                <w:between w:val="nil"/>
              </w:pBdr>
              <w:tabs>
                <w:tab w:val="left" w:pos="369"/>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LLDP (Link Layer Discovery Protocol) – IEEE 802.1AB стандартына сәйкес желілік құрылғыларды автоматты түрде анықтап, олардың сипаттарын (жүйелік атауы, мүмкіндіктері, порт идентификаторы) алмасуға мүмкіндік беретін протокол;</w:t>
            </w:r>
          </w:p>
          <w:p w:rsidR="000536B8" w:rsidRPr="006E6B1B" w:rsidRDefault="006E6B1B" w:rsidP="003A23A8">
            <w:pPr>
              <w:pBdr>
                <w:top w:val="nil"/>
                <w:left w:val="nil"/>
                <w:bottom w:val="nil"/>
                <w:right w:val="nil"/>
                <w:between w:val="nil"/>
              </w:pBdr>
              <w:tabs>
                <w:tab w:val="left" w:pos="369"/>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OSPF (Open Shortest Path First) – бір автономдық жүйеде маршрутизаторлар арасында маршруттар ақпаратын алмасуға арналған динамикалық маршрутизация протоколы;</w:t>
            </w:r>
          </w:p>
          <w:p w:rsidR="000536B8" w:rsidRPr="006E6B1B" w:rsidRDefault="006E6B1B" w:rsidP="003A23A8">
            <w:pPr>
              <w:pBdr>
                <w:top w:val="nil"/>
                <w:left w:val="nil"/>
                <w:bottom w:val="nil"/>
                <w:right w:val="nil"/>
                <w:between w:val="nil"/>
              </w:pBdr>
              <w:tabs>
                <w:tab w:val="left" w:pos="369"/>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QoS (Quality of Service) – желілік трафикті басқару технологиясы, әртүрлі деректерге әртүрлі приоритет деңгейін қамтамасыз етеді;</w:t>
            </w:r>
          </w:p>
          <w:p w:rsidR="000536B8" w:rsidRPr="006E6B1B" w:rsidRDefault="006E6B1B" w:rsidP="003A23A8">
            <w:pPr>
              <w:pBdr>
                <w:top w:val="nil"/>
                <w:left w:val="nil"/>
                <w:bottom w:val="nil"/>
                <w:right w:val="nil"/>
                <w:between w:val="nil"/>
              </w:pBdr>
              <w:tabs>
                <w:tab w:val="left" w:pos="369"/>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Syslog – компьютерлік желілер мен операциялық жүйелерде оқиғаларды (логтарды) жіберу, тіркеу және орталықтандырылған жинау жүйесі.</w:t>
            </w:r>
          </w:p>
          <w:p w:rsidR="000536B8" w:rsidRPr="00D715A1" w:rsidRDefault="006E6B1B" w:rsidP="003A23A8">
            <w:pPr>
              <w:pBdr>
                <w:top w:val="nil"/>
                <w:left w:val="nil"/>
                <w:bottom w:val="nil"/>
                <w:right w:val="nil"/>
                <w:between w:val="nil"/>
              </w:pBdr>
              <w:spacing w:before="5"/>
              <w:ind w:left="47" w:right="30"/>
              <w:jc w:val="both"/>
              <w:rPr>
                <w:rFonts w:ascii="Times New Roman" w:hAnsi="Times New Roman" w:cs="Times New Roman"/>
                <w:b/>
                <w:color w:val="000000"/>
                <w:sz w:val="20"/>
                <w:szCs w:val="20"/>
              </w:rPr>
            </w:pPr>
            <w:r w:rsidRPr="00D715A1">
              <w:rPr>
                <w:rFonts w:ascii="Times New Roman" w:hAnsi="Times New Roman" w:cs="Times New Roman"/>
                <w:b/>
                <w:color w:val="000000"/>
                <w:sz w:val="20"/>
                <w:szCs w:val="20"/>
              </w:rPr>
              <w:t>4. Жұмыстардың құрамы</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4.1. Жұмыстар шеңберінде жабдық жеткізу</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Жұмыстар барысында Тапсырыс берушінің корпоративтік желісін жаңарту үшін қажетті жабдық жеткізілуі қарастырылған.</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Жабдық құрамы:</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ТИП1 коммутатор – кемінде 9 дана;</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ТИП2 коммутатор – кемінде 2 дана;</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ТИП3 коммутатор – кемінде 2 дана.</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4.2. Жеткізілетін жабдыққа қойылатын талаптар</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Компоненттердің үйлесімділігін қамтамасыз ету және интеграция уақытын қысқарту мақсатында жеткізілетін жабдық бір өндірушіден болуы тиіс.</w:t>
            </w:r>
          </w:p>
          <w:p w:rsidR="000536B8" w:rsidRPr="00D715A1" w:rsidRDefault="006E6B1B" w:rsidP="003A23A8">
            <w:pPr>
              <w:pBdr>
                <w:top w:val="nil"/>
                <w:left w:val="nil"/>
                <w:bottom w:val="nil"/>
                <w:right w:val="nil"/>
                <w:between w:val="nil"/>
              </w:pBdr>
              <w:spacing w:before="5"/>
              <w:ind w:left="47" w:right="30"/>
              <w:jc w:val="both"/>
              <w:rPr>
                <w:rFonts w:ascii="Times New Roman" w:hAnsi="Times New Roman" w:cs="Times New Roman"/>
                <w:b/>
                <w:color w:val="000000"/>
                <w:sz w:val="20"/>
                <w:szCs w:val="20"/>
              </w:rPr>
            </w:pPr>
            <w:r w:rsidRPr="00D715A1">
              <w:rPr>
                <w:rFonts w:ascii="Times New Roman" w:hAnsi="Times New Roman" w:cs="Times New Roman"/>
                <w:b/>
                <w:color w:val="000000"/>
                <w:sz w:val="20"/>
                <w:szCs w:val="20"/>
              </w:rPr>
              <w:t>4.2.1. ТИП1 коммутаторға қойылатын талаптар</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Саны: кемінде 9 дана</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Жалпы мәліметтер:</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 xml:space="preserve">Коммутатор корпоративтік желіде L2 деңгейінде, 48 Ethernet порты бар, PoE+ қолдайтын және орталықтандырылған басқару мүмкіндігі бар қатынасу жабдығы ретінде қолдануға арналған. Құрылғы жоғары өнімділік, масштабталу және тәулік бойы сенімді жұмыс жасау қабілетіне ие болуы тиіс. Құрылғы Тапсырыс берушінің қолданыстағы МСЭ жүйесіне енгізілген коммутатор контроллерімен </w:t>
            </w:r>
            <w:r w:rsidRPr="006E6B1B">
              <w:rPr>
                <w:rFonts w:ascii="Times New Roman" w:hAnsi="Times New Roman" w:cs="Times New Roman"/>
                <w:color w:val="000000"/>
                <w:sz w:val="20"/>
                <w:szCs w:val="20"/>
              </w:rPr>
              <w:lastRenderedPageBreak/>
              <w:t>басқарылуға және қатынасу саясатын әр порт деңгейінде орнатуға мүмкіндік беруі қажет.</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Аппараттық сипаттамалар (кемінде):</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48 × 1GE RJ45 порты (802.3af/at)</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4 × 10GE SFP+ слоты</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1 × RJ45 консольдік порт</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Өткізу қабілеті (дуплекс) – кемінде 175 Гбит/с</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Пакеттер өткізу қабілеті (дуплекс) – кемінде 255 Mpps</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MAC-кесте: 32 000 жазбаға дейін</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VLAN: 4 000 VLAN қолдауы</w:t>
            </w:r>
          </w:p>
          <w:p w:rsidR="000536B8" w:rsidRPr="006E6B1B" w:rsidRDefault="003D7C66"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tab/>
              <w:t xml:space="preserve">Кешігу: </w:t>
            </w:r>
            <w:r w:rsidR="006E6B1B" w:rsidRPr="006E6B1B">
              <w:rPr>
                <w:rFonts w:ascii="Times New Roman" w:hAnsi="Times New Roman" w:cs="Times New Roman"/>
                <w:color w:val="000000"/>
                <w:sz w:val="20"/>
                <w:szCs w:val="20"/>
              </w:rPr>
              <w:t>1 мкс</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Қуат: 1 AC блок</w:t>
            </w:r>
          </w:p>
          <w:p w:rsidR="000536B8" w:rsidRPr="006E6B1B" w:rsidRDefault="003D7C66"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tab/>
              <w:t xml:space="preserve">Форм-фактор: </w:t>
            </w:r>
            <w:r w:rsidR="006E6B1B" w:rsidRPr="006E6B1B">
              <w:rPr>
                <w:rFonts w:ascii="Times New Roman" w:hAnsi="Times New Roman" w:cs="Times New Roman"/>
                <w:color w:val="000000"/>
                <w:sz w:val="20"/>
                <w:szCs w:val="20"/>
              </w:rPr>
              <w:t>1U</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Қоршаған орта: жұмыс температурасы 0–45 °C, сақтау −20–70 °C, ылғалдылық 10–90%</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19″ шкафқа немесе үстелге орнату мүмкіндігі</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Максималды энергия тұтыну – 897 Вт</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Функционалдық мүмкіндіктер (кемінде):</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Басқару және интеграция:</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Тапсырыс берушінің қолданыстағы межсетевой экрандарымен орталықтандырылған басқаруды қолдау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Құрылғыны қосу кезінде автоматты конфигурацияны қолдау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Web GUI, CLI, SNMP, RADIUS/TACACS+, Syslog арқылы басқару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SNMP v1/v2c/v3, RADIUS/TACACS+, Syslog, NetFlow қолдауы</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Қауіпсіздік:</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802.1X (порт немесе MAC негізінде аутентификация)</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MAB қолдауы (MAC Authentication Bypass)</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Port Security (MAC-адрес шектеуі)</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DHCP Snooping, Dynamic ARP Inspection</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Storm Control, BPDU Guard, Root Guard</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QoS:</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Қолдау бар</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L2 мүмкіндіктер:</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VLAN (802.1Q), 4 000 VLAN</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STP, MSTP (802.1D/802.1s)</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Link Aggregation (802.3ad LACP, топта 8 портқа дейін)</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LLDP-MED</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IGMP Snooping v1/v2/v3</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SPAN</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PoE функциялары:</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IEEE 802.3af (PoE) және IEEE 802.3at (PoE+) қолдауы</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Жалпы қуат – 740 Вт дейін</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Протоколдарды қолдау: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Желілік және транспорттық: IPv4, ICMPv4, DHCPv4 (Server/Relay/Snooping), ARP</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Басқару: SNMP v1/v2c/v3, RMON, Syslog, NTP, sFlow</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Қауіпсіздік және аутентификация:</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802.1X, EAP</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RADIUS, TACACS+</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HTTPS</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Комплектация (кемінде):</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10GE SFP+ SR трансиверлер – кемінде 2 дана</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Техникалық қолдау талаптары (кемінде):</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Өндірушіден жылдық 24x7 техникалық қолдау: телефон немесе веб-портал арқылы хабарласу мүмкіндігі</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Техникалық қолдау мерзімі бойына бағдарламалық жасақтаманы жаңарту мүмкіндігі.</w:t>
            </w:r>
          </w:p>
          <w:p w:rsidR="000536B8" w:rsidRPr="00D715A1" w:rsidRDefault="006E6B1B" w:rsidP="003A23A8">
            <w:pPr>
              <w:pBdr>
                <w:top w:val="nil"/>
                <w:left w:val="nil"/>
                <w:bottom w:val="nil"/>
                <w:right w:val="nil"/>
                <w:between w:val="nil"/>
              </w:pBdr>
              <w:spacing w:before="5"/>
              <w:ind w:left="47" w:right="30"/>
              <w:jc w:val="both"/>
              <w:rPr>
                <w:rFonts w:ascii="Times New Roman" w:hAnsi="Times New Roman" w:cs="Times New Roman"/>
                <w:b/>
                <w:color w:val="000000"/>
                <w:sz w:val="20"/>
                <w:szCs w:val="20"/>
              </w:rPr>
            </w:pPr>
            <w:r w:rsidRPr="00D715A1">
              <w:rPr>
                <w:rFonts w:ascii="Times New Roman" w:hAnsi="Times New Roman" w:cs="Times New Roman"/>
                <w:b/>
                <w:color w:val="000000"/>
                <w:sz w:val="20"/>
                <w:szCs w:val="20"/>
              </w:rPr>
              <w:t>4.2.2. ТИП2 коммутаторға қойылатын талаптар</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Саны: кемінде 2 дана</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Жалпы мәліметтер</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Коммутатор корпоративтік желіде L2/L3 деңгейінде 48 Ethernet порты бар және ядро жабдығы функцияларын орындау үшін орталықтандырылған басқару мүмкіндігімен қолданылады. Құрылғы жоғары өнімділік, масштабталу және тәулік бойы сенімді жұмыс жасау қабілетіне ие болуы тиіс. Құрылғы Тапсырыс берушінің қолданыстағы МСЭ жүйесіне енгізілген коммутатор контроллерімен басқарылуға және қатынасу саясатын әр порт деңгейінде орнатуға мүмкіндік беруі қажет.</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lastRenderedPageBreak/>
              <w:t>Аппараттық сипаттамалар (кемінде)</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Қатынас порттары: 48 × 10GE SFP+/1GE SFP</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Uplink: 6 × 40 GE QSFP+ немесе 4 × 100 GE QSFP28 (конфигурацияға байланысты)</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Басқару интерфейстері: RJ-45 консоль және RJ-45 басқару порты</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Өткізу қабілеті (Switching Capacity): 1760 Gbps</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Пакеттер секундына: 1518 Mpps</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MAC-кесте: 144 000 жазбаға дейін</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VLAN: 4 000 VLAN қолдауы</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Кеш</w:t>
            </w:r>
            <w:r w:rsidR="00B16EED">
              <w:rPr>
                <w:rFonts w:ascii="Times New Roman" w:hAnsi="Times New Roman" w:cs="Times New Roman"/>
                <w:color w:val="000000"/>
                <w:sz w:val="20"/>
                <w:szCs w:val="20"/>
              </w:rPr>
              <w:t xml:space="preserve">ігу: </w:t>
            </w:r>
            <w:r w:rsidRPr="006E6B1B">
              <w:rPr>
                <w:rFonts w:ascii="Times New Roman" w:hAnsi="Times New Roman" w:cs="Times New Roman"/>
                <w:color w:val="000000"/>
                <w:sz w:val="20"/>
                <w:szCs w:val="20"/>
              </w:rPr>
              <w:t>800 нс</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Қуат: 2 AC блок (hot-swappable)</w:t>
            </w:r>
          </w:p>
          <w:p w:rsidR="000536B8" w:rsidRPr="006E6B1B" w:rsidRDefault="00B16EED"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tab/>
              <w:t xml:space="preserve">Форм-фактор: </w:t>
            </w:r>
            <w:r w:rsidR="006E6B1B" w:rsidRPr="006E6B1B">
              <w:rPr>
                <w:rFonts w:ascii="Times New Roman" w:hAnsi="Times New Roman" w:cs="Times New Roman"/>
                <w:color w:val="000000"/>
                <w:sz w:val="20"/>
                <w:szCs w:val="20"/>
              </w:rPr>
              <w:t>1U</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Қоршаған орта: жұмыс температурасы 0–45 °C, сақтау −20–70 °C, ылғалдылық 10–90%</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Функционалдық мүмкіндіктер (кемінде)</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Басқару және интеграция:</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Тапсырыс берушінің қолданыстағы межсетевой экрандарымен орталықтандырылған басқаруды қолдау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Құрылғыны қосу кезінде автоматты конфигурацияны қолдау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Web GUI, CLI, SNMP, RADIUS/TACACS+ және Syslog арқылы басқару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Қауіпсіздік және қатынас бақылауы:</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802.1X және MAC негізінде порт аутентификациясы</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TACACS+/RADIUS администраторлар үшін қолдауы</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DHCP Snooping</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Маршрутизация және L3 функциялары:</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Статикалық және динамикалық маршрутизация, Policy-Based Routing</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DHCP Server/DHCP Relay</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ECMP</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IGMP</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PIM-SSM</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VXLAN</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L2 функциялары:</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VLAN (802.1Q), 4 000 VLAN</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Link Aggregation (LACP), STP/RSTP/MSTP, IGMP/MLD Snooping, LLDP</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SPAN</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ACL қолдауы</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Jumbo frames</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Loop Guard</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Private VLAN</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QoS және трафикті басқару: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802.1p, ағындарды приоритизациялау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Протоколдарды қолдау: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IPv4 / IPv6, статикалық және динамикалық маршрутизация, ARP, DHCPv4</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SNMP v1/v2c/v3, RADIUS, TACACS+, Syslog, NTP</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SSH, HTTPS, Web GUI, ACL</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sFlow, RMON</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Эксплуатациялық талаптар:</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Орнату: 19″ шкаф (1U) немесе үстелге орналастыру</w:t>
            </w:r>
          </w:p>
          <w:p w:rsidR="000536B8" w:rsidRPr="006E6B1B" w:rsidRDefault="003D7C66"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tab/>
              <w:t xml:space="preserve">Энергия тұтыну: </w:t>
            </w:r>
            <w:r w:rsidR="006E6B1B" w:rsidRPr="006E6B1B">
              <w:rPr>
                <w:rFonts w:ascii="Times New Roman" w:hAnsi="Times New Roman" w:cs="Times New Roman"/>
                <w:color w:val="000000"/>
                <w:sz w:val="20"/>
                <w:szCs w:val="20"/>
              </w:rPr>
              <w:t>181,7 Вт</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Комплектация (кемінде)</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Әр коммутатормен бірге кеңейтілген функционал үшін лицензия – кемінде 1 дана</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DAC кабель 100 GE QSFP28 3 м – кемінде 1 дана</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Оптикалық трансивер 10G SFP+ SR – кемінде 11 дана</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Оптикалық трансивер 10 GE SFP+ BIDI 30 km – кемінде 1 дана</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Трансивер 10 GE copper SFP+ RJ45 80 м – кемінде 24 дана</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Техникалық қолдау талаптары (кемінде)</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Өндірушіден жылдық 24x7 техникалық қолдау: телефон немесе веб-портал арқылы хабарласу мүмкіндігі</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Техникалық қолдау мерзімі бойына бағдарламалық жасақтаманы жаңарту мүмкіндігі.</w:t>
            </w:r>
          </w:p>
          <w:p w:rsidR="000536B8" w:rsidRPr="00D715A1" w:rsidRDefault="006E6B1B" w:rsidP="003A23A8">
            <w:pPr>
              <w:pBdr>
                <w:top w:val="nil"/>
                <w:left w:val="nil"/>
                <w:bottom w:val="nil"/>
                <w:right w:val="nil"/>
                <w:between w:val="nil"/>
              </w:pBdr>
              <w:spacing w:before="5"/>
              <w:ind w:left="47" w:right="30"/>
              <w:jc w:val="both"/>
              <w:rPr>
                <w:rFonts w:ascii="Times New Roman" w:hAnsi="Times New Roman" w:cs="Times New Roman"/>
                <w:b/>
                <w:color w:val="000000"/>
                <w:sz w:val="20"/>
                <w:szCs w:val="20"/>
              </w:rPr>
            </w:pPr>
            <w:r w:rsidRPr="00D715A1">
              <w:rPr>
                <w:rFonts w:ascii="Times New Roman" w:hAnsi="Times New Roman" w:cs="Times New Roman"/>
                <w:b/>
                <w:color w:val="000000"/>
                <w:sz w:val="20"/>
                <w:szCs w:val="20"/>
              </w:rPr>
              <w:t>4.2.3. ТИП3 коммутаторға қойылатын талаптар</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Саны: кемінде 2 дана</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Жалпы мәліметтер</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 xml:space="preserve">Коммутатор корпоративтік желіде L2 деңгейінде 24 Ethernet порты бар және қол жеткізу жабдығы функцияларын орындау үшін PoE+ және орталықтандырылған </w:t>
            </w:r>
            <w:r w:rsidRPr="006E6B1B">
              <w:rPr>
                <w:rFonts w:ascii="Times New Roman" w:hAnsi="Times New Roman" w:cs="Times New Roman"/>
                <w:color w:val="000000"/>
                <w:sz w:val="20"/>
                <w:szCs w:val="20"/>
              </w:rPr>
              <w:lastRenderedPageBreak/>
              <w:t>басқару мүмкіндігімен қолданылады. Құрылғы жоғары өнімділік, масштабталу және тәулік бойы сенімді жұмыс жасау қабілетіне ие болуы тиіс. Құрылғы Тапсырыс берушінің қолданыстағы МСЭ жүйесіне енгізілген коммутатор контроллерімен басқарылуға және қатынасу саясатын әр порт деңгейінде орнатуға мүмкіндік беруі қажет.</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Аппараттық сипаттамалар (кемінде)</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Қатынас порттары: 24 × 1GE RJ45 (802.3af/at)</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Uplink: 4 × 10GE SFP+</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Басқару интерфейстері: RJ-45 консоль</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Оперативті жады: 512 MB DDR</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Флеш-память: 64 МБ</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Өткізу қабілеті (Switching Capacity): 128 Gbps</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Пакеттер секундына: 190 Mpps</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MAC-кесте: 32 000 жазбаға дейін</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VLAN: 4 000 VLAN қолдауы</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ACL максималды саны: 640</w:t>
            </w:r>
          </w:p>
          <w:p w:rsidR="000536B8" w:rsidRPr="006E6B1B" w:rsidRDefault="00B16EED"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tab/>
              <w:t xml:space="preserve">Кешігу: </w:t>
            </w:r>
            <w:r w:rsidR="006E6B1B" w:rsidRPr="006E6B1B">
              <w:rPr>
                <w:rFonts w:ascii="Times New Roman" w:hAnsi="Times New Roman" w:cs="Times New Roman"/>
                <w:color w:val="000000"/>
                <w:sz w:val="20"/>
                <w:szCs w:val="20"/>
              </w:rPr>
              <w:t>1 µs</w:t>
            </w:r>
          </w:p>
          <w:p w:rsidR="000536B8" w:rsidRPr="006E6B1B" w:rsidRDefault="00B16EED"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tab/>
              <w:t xml:space="preserve">Энергия тұтыну: </w:t>
            </w:r>
            <w:r w:rsidR="006E6B1B" w:rsidRPr="006E6B1B">
              <w:rPr>
                <w:rFonts w:ascii="Times New Roman" w:hAnsi="Times New Roman" w:cs="Times New Roman"/>
                <w:color w:val="000000"/>
                <w:sz w:val="20"/>
                <w:szCs w:val="20"/>
              </w:rPr>
              <w:t>452 Вт</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Қуат: кірістірілген AC 100–240V, 50–60 Hz</w:t>
            </w:r>
          </w:p>
          <w:p w:rsidR="000536B8" w:rsidRPr="006E6B1B" w:rsidRDefault="00B16EED"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tab/>
              <w:t xml:space="preserve">Форм-фактор: </w:t>
            </w:r>
            <w:r w:rsidR="006E6B1B" w:rsidRPr="006E6B1B">
              <w:rPr>
                <w:rFonts w:ascii="Times New Roman" w:hAnsi="Times New Roman" w:cs="Times New Roman"/>
                <w:color w:val="000000"/>
                <w:sz w:val="20"/>
                <w:szCs w:val="20"/>
              </w:rPr>
              <w:t>1U</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Қоршаған орта: жұмыс температурасы 0–45 °C, сақтау −20–70 °C, ылғалдылық 10–90%</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Функционалдық мүмкіндіктер (кемінде)</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Басқару және интеграция:</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Тапсырыс берушінің қолданыстағы межсетевой экрандарымен орталықтандырылған басқаруды қолдау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Құрылғыны қосу кезінде автоматты конфигурацияны қолдау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Web GUI, CLI, SNMP, RADIUS/TACACS+ және Syslog арқылы басқару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SNMP v1/v2c/v3, RADIUS/TACACS+, Syslog қолдауы</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Қауіпсіздік:</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802.1X (порт немесе MAC негізінде аутентификация)</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MAB (MAC Authentication Bypass) қолдауы</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Port Security (MAC-адрестер бойынша шектеу)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DHCP Snooping, Dynamic ARP Inspection</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Storm Control, BPDU Guard, Root Guard</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QoS (қызмет көрсету сапасы):</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Қолдау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L2 мүмкіндіктері:</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VLAN (802.1Q), 4 000 VLAN</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STP, MSTP (802.1D/802.1s)</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Link Aggregation (802.3ad LACP, 8 портқа дейін топта)</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LLDP-MED</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SPAN</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PoE функциялары:</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IEEE 802.3af (PoE) және IEEE 802.3at (PoE+) қолдауы</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Жалпы бюджет: 370 Вт</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Протоколдарды қолдау: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Желілік және тасымалдау: IPv4, ICMPv4, DHCPv4 (Server/Relay/Snooping), ARP</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Басқару: SNMP v1/v2c/v3, RMON, Syslog, NTP, sFlow</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Қауіпсіздік және аутентификация:</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802.1X, EAP</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RADIUS, TACACS+</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HTTPS</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ACL IPv4</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Комплектация (кемінде)</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Әр коммутатормен бірге 10GE SFP+ SR трансивері – кемінде 2 дана</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Техникалық қолдау талаптары (кемінде)</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Өндірушіден жылдық 24x7 техникалық қолдау: телефон немесе веб-портал арқылы хабарласу мүмкіндігі</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Техникалық қолдау мерзімі бойына бағдарламалық жасақтаманы жаңарту мүмкіндігі.</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4.3. Монтаждық, орнату және іске қосу-баптау жұмыстарына қойылатын талаптар</w:t>
            </w:r>
          </w:p>
          <w:p w:rsidR="000536B8" w:rsidRPr="00D715A1" w:rsidRDefault="006E6B1B" w:rsidP="003A23A8">
            <w:pPr>
              <w:pBdr>
                <w:top w:val="nil"/>
                <w:left w:val="nil"/>
                <w:bottom w:val="nil"/>
                <w:right w:val="nil"/>
                <w:between w:val="nil"/>
              </w:pBdr>
              <w:spacing w:before="5"/>
              <w:ind w:left="47" w:right="30"/>
              <w:jc w:val="both"/>
              <w:rPr>
                <w:rFonts w:ascii="Times New Roman" w:hAnsi="Times New Roman" w:cs="Times New Roman"/>
                <w:b/>
                <w:color w:val="000000"/>
                <w:sz w:val="20"/>
                <w:szCs w:val="20"/>
              </w:rPr>
            </w:pPr>
            <w:r w:rsidRPr="00D715A1">
              <w:rPr>
                <w:rFonts w:ascii="Times New Roman" w:hAnsi="Times New Roman" w:cs="Times New Roman"/>
                <w:b/>
                <w:color w:val="000000"/>
                <w:sz w:val="20"/>
                <w:szCs w:val="20"/>
              </w:rPr>
              <w:t>4.3.1. Жұмыстарды орындау регламенті</w:t>
            </w:r>
          </w:p>
          <w:p w:rsidR="000536B8" w:rsidRPr="006E6B1B" w:rsidRDefault="006E6B1B" w:rsidP="003A23A8">
            <w:pPr>
              <w:pBdr>
                <w:top w:val="nil"/>
                <w:left w:val="nil"/>
                <w:bottom w:val="nil"/>
                <w:right w:val="nil"/>
                <w:between w:val="nil"/>
              </w:pBdr>
              <w:tabs>
                <w:tab w:val="left" w:pos="369"/>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Барлық жұмыстар Тапсырыс берушімен келісілген жағдайда жүргізілуі тиіс.</w:t>
            </w:r>
          </w:p>
          <w:p w:rsidR="000536B8" w:rsidRPr="006E6B1B" w:rsidRDefault="006E6B1B" w:rsidP="003A23A8">
            <w:pPr>
              <w:pBdr>
                <w:top w:val="nil"/>
                <w:left w:val="nil"/>
                <w:bottom w:val="nil"/>
                <w:right w:val="nil"/>
                <w:between w:val="nil"/>
              </w:pBdr>
              <w:tabs>
                <w:tab w:val="left" w:pos="369"/>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 xml:space="preserve">Құрылғы орнатылатын орындар Тапсырыс берушімен алдын ала келісілген </w:t>
            </w:r>
            <w:r w:rsidRPr="006E6B1B">
              <w:rPr>
                <w:rFonts w:ascii="Times New Roman" w:hAnsi="Times New Roman" w:cs="Times New Roman"/>
                <w:color w:val="000000"/>
                <w:sz w:val="20"/>
                <w:szCs w:val="20"/>
              </w:rPr>
              <w:lastRenderedPageBreak/>
              <w:t>болуы қажет.</w:t>
            </w:r>
          </w:p>
          <w:p w:rsidR="000536B8" w:rsidRPr="006E6B1B" w:rsidRDefault="006E6B1B" w:rsidP="003A23A8">
            <w:pPr>
              <w:pBdr>
                <w:top w:val="nil"/>
                <w:left w:val="nil"/>
                <w:bottom w:val="nil"/>
                <w:right w:val="nil"/>
                <w:between w:val="nil"/>
              </w:pBdr>
              <w:tabs>
                <w:tab w:val="left" w:pos="369"/>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Жеткізуші қолданыстағы жабдықтың ағымдағы конфигурациясын тексеруге міндетті.</w:t>
            </w:r>
          </w:p>
          <w:p w:rsidR="000536B8" w:rsidRPr="006E6B1B" w:rsidRDefault="006E6B1B" w:rsidP="003A23A8">
            <w:pPr>
              <w:pBdr>
                <w:top w:val="nil"/>
                <w:left w:val="nil"/>
                <w:bottom w:val="nil"/>
                <w:right w:val="nil"/>
                <w:between w:val="nil"/>
              </w:pBdr>
              <w:tabs>
                <w:tab w:val="left" w:pos="369"/>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Жеткізуші жеткізілетін жабдыққа ауысу бойынша жұмыс жоспарын және корпоративтік желінің схемасын жасауға міндетті.</w:t>
            </w:r>
          </w:p>
          <w:p w:rsidR="000536B8" w:rsidRPr="006E6B1B" w:rsidRDefault="006E6B1B" w:rsidP="003A23A8">
            <w:pPr>
              <w:pBdr>
                <w:top w:val="nil"/>
                <w:left w:val="nil"/>
                <w:bottom w:val="nil"/>
                <w:right w:val="nil"/>
                <w:between w:val="nil"/>
              </w:pBdr>
              <w:tabs>
                <w:tab w:val="left" w:pos="369"/>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Жоспар мен схеманы Тапсырыс берушімен келісіп, бекіту қажет.</w:t>
            </w:r>
          </w:p>
          <w:p w:rsidR="000536B8" w:rsidRPr="006E6B1B" w:rsidRDefault="006E6B1B" w:rsidP="003A23A8">
            <w:pPr>
              <w:pBdr>
                <w:top w:val="nil"/>
                <w:left w:val="nil"/>
                <w:bottom w:val="nil"/>
                <w:right w:val="nil"/>
                <w:between w:val="nil"/>
              </w:pBdr>
              <w:tabs>
                <w:tab w:val="left" w:pos="369"/>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Барлық монтаждық жұмыстар Тапсырыс берушінің өкілінің қатысуымен жүргізілуі тиіс.</w:t>
            </w:r>
          </w:p>
          <w:p w:rsidR="000536B8" w:rsidRPr="006E6B1B" w:rsidRDefault="006E6B1B" w:rsidP="003A23A8">
            <w:pPr>
              <w:pBdr>
                <w:top w:val="nil"/>
                <w:left w:val="nil"/>
                <w:bottom w:val="nil"/>
                <w:right w:val="nil"/>
                <w:between w:val="nil"/>
              </w:pBdr>
              <w:tabs>
                <w:tab w:val="left" w:pos="369"/>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Жабдықты сақтау орнына көшіру кезінде Жеткізуші жабдықтың бүтіндігін және жұмыс қабілеттілігін қамтамасыз етуі керек.</w:t>
            </w:r>
          </w:p>
          <w:p w:rsidR="000536B8" w:rsidRPr="006E6B1B" w:rsidRDefault="006E6B1B" w:rsidP="003A23A8">
            <w:pPr>
              <w:pBdr>
                <w:top w:val="nil"/>
                <w:left w:val="nil"/>
                <w:bottom w:val="nil"/>
                <w:right w:val="nil"/>
                <w:between w:val="nil"/>
              </w:pBdr>
              <w:tabs>
                <w:tab w:val="left" w:pos="369"/>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Жабдық зақымдалған жағдайда Жеткізуші оның сыртқы көрінісін және жұмыс қабілеттілігін қалпына келтіруге міндетті.</w:t>
            </w:r>
          </w:p>
          <w:p w:rsidR="000536B8" w:rsidRPr="006E6B1B" w:rsidRDefault="006E6B1B" w:rsidP="003A23A8">
            <w:pPr>
              <w:pBdr>
                <w:top w:val="nil"/>
                <w:left w:val="nil"/>
                <w:bottom w:val="nil"/>
                <w:right w:val="nil"/>
                <w:between w:val="nil"/>
              </w:pBdr>
              <w:tabs>
                <w:tab w:val="left" w:pos="369"/>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Жабдықты монтаждау кезінде Жеткізуші оны электр желісіне және Тапсырыс берушінің локалды желісіне (қажет болған жағдайда) қосуы қажет.</w:t>
            </w:r>
          </w:p>
          <w:p w:rsidR="000536B8" w:rsidRPr="006E6B1B" w:rsidRDefault="006E6B1B" w:rsidP="003A23A8">
            <w:pPr>
              <w:pBdr>
                <w:top w:val="nil"/>
                <w:left w:val="nil"/>
                <w:bottom w:val="nil"/>
                <w:right w:val="nil"/>
                <w:between w:val="nil"/>
              </w:pBdr>
              <w:tabs>
                <w:tab w:val="left" w:pos="369"/>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Жабдық сапалы орнатылуы тиіс, барлық қажет шығыс материалдарды Жеткізуші қамтамасыз етеді.</w:t>
            </w:r>
          </w:p>
          <w:p w:rsidR="000536B8" w:rsidRPr="006E6B1B" w:rsidRDefault="006E6B1B" w:rsidP="003A23A8">
            <w:pPr>
              <w:pBdr>
                <w:top w:val="nil"/>
                <w:left w:val="nil"/>
                <w:bottom w:val="nil"/>
                <w:right w:val="nil"/>
                <w:between w:val="nil"/>
              </w:pBdr>
              <w:tabs>
                <w:tab w:val="left" w:pos="369"/>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Жабдықты іске қосу: монтаждан кейін Жеткізуші жабдықтың қосылымын алдын ала жасалған схемаға сәйкестігін тексеруге міндетті. Осы тексеруден кейін, Тапсырыс берушінің өкілінің қатысуымен, жабдықтың толық жұмыс қабілеттілігін сынау жүргізіледі.</w:t>
            </w:r>
          </w:p>
          <w:p w:rsidR="000536B8" w:rsidRPr="00D715A1" w:rsidRDefault="006E6B1B" w:rsidP="003A23A8">
            <w:pPr>
              <w:pBdr>
                <w:top w:val="nil"/>
                <w:left w:val="nil"/>
                <w:bottom w:val="nil"/>
                <w:right w:val="nil"/>
                <w:between w:val="nil"/>
              </w:pBdr>
              <w:spacing w:before="5"/>
              <w:ind w:left="47" w:right="30"/>
              <w:jc w:val="both"/>
              <w:rPr>
                <w:rFonts w:ascii="Times New Roman" w:hAnsi="Times New Roman" w:cs="Times New Roman"/>
                <w:b/>
                <w:color w:val="000000"/>
                <w:sz w:val="20"/>
                <w:szCs w:val="20"/>
              </w:rPr>
            </w:pPr>
            <w:r w:rsidRPr="00D715A1">
              <w:rPr>
                <w:rFonts w:ascii="Times New Roman" w:hAnsi="Times New Roman" w:cs="Times New Roman"/>
                <w:b/>
                <w:color w:val="000000"/>
                <w:sz w:val="20"/>
                <w:szCs w:val="20"/>
              </w:rPr>
              <w:t>4.3.2. Монтаждық жұмыстарға қойылатын талаптар</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Жеткізуші жабдықты арнайы бөлінген сақтау орнына тасымалдауға міндетті.</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Жабдықты сақтау орны Тапсырыс беруші тарапынан бөлінеді және жабдықты сақтау стандарттарына сәйкес болуы қажет.</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Жеткізуші жабдықты ашып, комплектілігін және бүтіндігін тексереді.</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Жабдықты тапсырыс берушіге тапсыру акт арқылы жүзеге асырылады.</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Жеткізуші жабдықты Тапсырыс берушінің телекоммуникациялық стеллажтарына орнатып, оны маркілеуге міндетті.</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Жеткізуші электр желісіне қосылым жасайды; Тапсырыс беруші қосылу нүктесін қамтамасыз етеді.</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Жеткізуші электр кабельдерін маркілеуге міндетті.</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Жеткізуші физикалық порттарды Тапсырыс берушінің схемасына сәйкес қосады; барлық физикалық қосылымдар маркіленген болуы қажет.</w:t>
            </w:r>
          </w:p>
          <w:p w:rsidR="000536B8" w:rsidRPr="00D715A1" w:rsidRDefault="006E6B1B" w:rsidP="003A23A8">
            <w:pPr>
              <w:pBdr>
                <w:top w:val="nil"/>
                <w:left w:val="nil"/>
                <w:bottom w:val="nil"/>
                <w:right w:val="nil"/>
                <w:between w:val="nil"/>
              </w:pBdr>
              <w:spacing w:before="5"/>
              <w:ind w:left="47" w:right="30"/>
              <w:jc w:val="both"/>
              <w:rPr>
                <w:rFonts w:ascii="Times New Roman" w:hAnsi="Times New Roman" w:cs="Times New Roman"/>
                <w:b/>
                <w:color w:val="000000"/>
                <w:sz w:val="20"/>
                <w:szCs w:val="20"/>
              </w:rPr>
            </w:pPr>
            <w:r w:rsidRPr="00D715A1">
              <w:rPr>
                <w:rFonts w:ascii="Times New Roman" w:hAnsi="Times New Roman" w:cs="Times New Roman"/>
                <w:b/>
                <w:color w:val="000000"/>
                <w:sz w:val="20"/>
                <w:szCs w:val="20"/>
              </w:rPr>
              <w:t>4.3.3. Орнату және баптау жұмыстарға қойылатын талаптар</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4.3.3.1. ТИП1 коммутаторын орнату және баптау талаптары</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Жеткізуші келесі баптау жұмыстарын орындауға міндетті:</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Жабдықты іске қосу;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Пайдаланушыларға қатынас құқықтарын баптау;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Коммутаторларды өндірушінің порталында тіркеу (Тапсырыс беруші порталға қатынас береді);</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Коммутаторлардың операциялық жүйесін соңғы нұсқаға жаңарту;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Hostname баптау (Тапсырыс беруші hostname ұсынады);</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Уақыт баптау (NTP синхрондау Тапсырыс берушімен келісім бойынша);</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Басқару IP-адресін баптау (IP-адрес Тапсырыс беруші ұсынады);</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Қолданыстағы межсетевой экрандармен интеграциялау, орталықтандырылған басқару функцияларын баптау;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VLAN жасау және баптау;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Физикалық интерфейстерді баптау: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o</w:t>
            </w:r>
            <w:r w:rsidRPr="006E6B1B">
              <w:rPr>
                <w:rFonts w:ascii="Times New Roman" w:hAnsi="Times New Roman" w:cs="Times New Roman"/>
                <w:color w:val="000000"/>
                <w:sz w:val="20"/>
                <w:szCs w:val="20"/>
              </w:rPr>
              <w:tab/>
              <w:t>Жылдамдық және дуплекс баптау (автосогласование немесе қажет болған жағдайда фиксированное мән);</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o</w:t>
            </w:r>
            <w:r w:rsidRPr="006E6B1B">
              <w:rPr>
                <w:rFonts w:ascii="Times New Roman" w:hAnsi="Times New Roman" w:cs="Times New Roman"/>
                <w:color w:val="000000"/>
                <w:sz w:val="20"/>
                <w:szCs w:val="20"/>
              </w:rPr>
              <w:tab/>
              <w:t>Порттарды атау;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o</w:t>
            </w:r>
            <w:r w:rsidRPr="006E6B1B">
              <w:rPr>
                <w:rFonts w:ascii="Times New Roman" w:hAnsi="Times New Roman" w:cs="Times New Roman"/>
                <w:color w:val="000000"/>
                <w:sz w:val="20"/>
                <w:szCs w:val="20"/>
              </w:rPr>
              <w:tab/>
              <w:t>MTU баптау (қажет болса);</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o</w:t>
            </w:r>
            <w:r w:rsidRPr="006E6B1B">
              <w:rPr>
                <w:rFonts w:ascii="Times New Roman" w:hAnsi="Times New Roman" w:cs="Times New Roman"/>
                <w:color w:val="000000"/>
                <w:sz w:val="20"/>
                <w:szCs w:val="20"/>
              </w:rPr>
              <w:tab/>
              <w:t>Порт режимдерін trunk/access баптау;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o</w:t>
            </w:r>
            <w:r w:rsidRPr="006E6B1B">
              <w:rPr>
                <w:rFonts w:ascii="Times New Roman" w:hAnsi="Times New Roman" w:cs="Times New Roman"/>
                <w:color w:val="000000"/>
                <w:sz w:val="20"/>
                <w:szCs w:val="20"/>
              </w:rPr>
              <w:tab/>
              <w:t>Порттарға электрмен қамтамасыз етуді қосу/өшіру;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o</w:t>
            </w:r>
            <w:r w:rsidRPr="006E6B1B">
              <w:rPr>
                <w:rFonts w:ascii="Times New Roman" w:hAnsi="Times New Roman" w:cs="Times New Roman"/>
                <w:color w:val="000000"/>
                <w:sz w:val="20"/>
                <w:szCs w:val="20"/>
              </w:rPr>
              <w:tab/>
              <w:t>PoE қуатын әр портқа шектеу (қажет болса);</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STP протоколын баптау (циклдардың алдын алу үшін);</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Voice VLAN баптау;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SNMP баптау;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Логирлеуді баптау;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Қашықтықтан басқаруды баптау;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FortiSIEM жүйесіне интеграциялау;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Соңғы пайдаланушыларды (ПК, телефон аппараттары) қосу; ПК қолжетімділігін тексеру; телефон аппараттарының қолжетімділігін тексеру және CUCM 8.5.1.10000-26 платформасында тіркеу.</w:t>
            </w:r>
          </w:p>
          <w:p w:rsidR="000536B8" w:rsidRPr="00D715A1" w:rsidRDefault="006E6B1B" w:rsidP="003A23A8">
            <w:pPr>
              <w:pBdr>
                <w:top w:val="nil"/>
                <w:left w:val="nil"/>
                <w:bottom w:val="nil"/>
                <w:right w:val="nil"/>
                <w:between w:val="nil"/>
              </w:pBdr>
              <w:spacing w:before="5"/>
              <w:ind w:left="47" w:right="30"/>
              <w:jc w:val="both"/>
              <w:rPr>
                <w:rFonts w:ascii="Times New Roman" w:hAnsi="Times New Roman" w:cs="Times New Roman"/>
                <w:b/>
                <w:color w:val="000000"/>
                <w:sz w:val="20"/>
                <w:szCs w:val="20"/>
              </w:rPr>
            </w:pPr>
            <w:r w:rsidRPr="00D715A1">
              <w:rPr>
                <w:rFonts w:ascii="Times New Roman" w:hAnsi="Times New Roman" w:cs="Times New Roman"/>
                <w:b/>
                <w:color w:val="000000"/>
                <w:sz w:val="20"/>
                <w:szCs w:val="20"/>
              </w:rPr>
              <w:t>4.3.3.2. ТИП2 коммутаторын орнату және баптау талаптары</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Жеткізуші келесі баптау жұмыстарын орындауға міндетті:</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Жабдықты іске қосу;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lastRenderedPageBreak/>
              <w:t>•</w:t>
            </w:r>
            <w:r w:rsidRPr="006E6B1B">
              <w:rPr>
                <w:rFonts w:ascii="Times New Roman" w:hAnsi="Times New Roman" w:cs="Times New Roman"/>
                <w:color w:val="000000"/>
                <w:sz w:val="20"/>
                <w:szCs w:val="20"/>
              </w:rPr>
              <w:tab/>
              <w:t>Пайдаланушыларға қатынас құқықтарын баптау;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Коммутаторларды өндірушінің порталында тіркеу (Тапсырыс беруші порталға қатынас береді);</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Коммутаторлардың операциялық жүйесін соңғы нұсқаға жаңарту;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Hostname баптау (Тапсырыс беруші hostname ұсынады);</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Уақыт баптау (NTP синхрондау Тапсырыс берушімен келісім бойынша);</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Басқару IP-адресін баптау (IP-адрес Тапсырыс беруші ұсынады);</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Қолданыстағы межсетевой экрандармен интеграциялау, орталықтандырылған басқару функцияларын баптау;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VLAN жасау және баптау;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L3 интерфейстерді жасау және баптау;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Маршрутизация протоколын баптау;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Физикалық интерфейстерді баптау: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o</w:t>
            </w:r>
            <w:r w:rsidRPr="006E6B1B">
              <w:rPr>
                <w:rFonts w:ascii="Times New Roman" w:hAnsi="Times New Roman" w:cs="Times New Roman"/>
                <w:color w:val="000000"/>
                <w:sz w:val="20"/>
                <w:szCs w:val="20"/>
              </w:rPr>
              <w:tab/>
              <w:t>Жылдамдық және дуплекс баптау (автосогласование немесе қажет болған жағдайда фиксированное мән);</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o</w:t>
            </w:r>
            <w:r w:rsidRPr="006E6B1B">
              <w:rPr>
                <w:rFonts w:ascii="Times New Roman" w:hAnsi="Times New Roman" w:cs="Times New Roman"/>
                <w:color w:val="000000"/>
                <w:sz w:val="20"/>
                <w:szCs w:val="20"/>
              </w:rPr>
              <w:tab/>
              <w:t>Порттарды атау;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o</w:t>
            </w:r>
            <w:r w:rsidRPr="006E6B1B">
              <w:rPr>
                <w:rFonts w:ascii="Times New Roman" w:hAnsi="Times New Roman" w:cs="Times New Roman"/>
                <w:color w:val="000000"/>
                <w:sz w:val="20"/>
                <w:szCs w:val="20"/>
              </w:rPr>
              <w:tab/>
              <w:t>MTU баптау (қажет болса);</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o</w:t>
            </w:r>
            <w:r w:rsidRPr="006E6B1B">
              <w:rPr>
                <w:rFonts w:ascii="Times New Roman" w:hAnsi="Times New Roman" w:cs="Times New Roman"/>
                <w:color w:val="000000"/>
                <w:sz w:val="20"/>
                <w:szCs w:val="20"/>
              </w:rPr>
              <w:tab/>
              <w:t>Порт режимдерін trunk/access баптау;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STP протоколын баптау (циклдардың алдын алу үшін);</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SNMP баптау;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Логирлеуді баптау;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Қашықтықтан басқаруды баптау;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FortiSIEM жүйесіне интеграциялау.</w:t>
            </w:r>
          </w:p>
          <w:p w:rsidR="000536B8" w:rsidRPr="00D715A1" w:rsidRDefault="006E6B1B" w:rsidP="003A23A8">
            <w:pPr>
              <w:pBdr>
                <w:top w:val="nil"/>
                <w:left w:val="nil"/>
                <w:bottom w:val="nil"/>
                <w:right w:val="nil"/>
                <w:between w:val="nil"/>
              </w:pBdr>
              <w:spacing w:before="5"/>
              <w:ind w:left="47" w:right="30"/>
              <w:jc w:val="both"/>
              <w:rPr>
                <w:rFonts w:ascii="Times New Roman" w:hAnsi="Times New Roman" w:cs="Times New Roman"/>
                <w:b/>
                <w:color w:val="000000"/>
                <w:sz w:val="20"/>
                <w:szCs w:val="20"/>
              </w:rPr>
            </w:pPr>
            <w:r w:rsidRPr="00D715A1">
              <w:rPr>
                <w:rFonts w:ascii="Times New Roman" w:hAnsi="Times New Roman" w:cs="Times New Roman"/>
                <w:b/>
                <w:color w:val="000000"/>
                <w:sz w:val="20"/>
                <w:szCs w:val="20"/>
              </w:rPr>
              <w:t>4.3.3.3. ТИП3 коммутаторын орнату және баптау талаптары</w:t>
            </w:r>
          </w:p>
          <w:p w:rsidR="000536B8" w:rsidRPr="006E6B1B" w:rsidRDefault="006E6B1B" w:rsidP="003A23A8">
            <w:pPr>
              <w:pBdr>
                <w:top w:val="nil"/>
                <w:left w:val="nil"/>
                <w:bottom w:val="nil"/>
                <w:right w:val="nil"/>
                <w:between w:val="nil"/>
              </w:pBdr>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Жеткізуші келесі баптау жұмыстарын орындауға міндетті:</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Жабдықты іске қосу;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Пайдаланушыларға қатынас құқықтарын баптау;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Коммутаторларды өндірушінің порталында тіркеу (Тапсырыс беруші порталға қатынас береді);</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Коммутаторлардың операциялық жүйесін соңғы нұсқаға жаңарту;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Hostname баптау (Тапсырыс беруші hostname ұсынады);</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Уақыт баптау (NTP синхрондау Тапсырыс берушімен келісім бойынша);</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Басқару IP-адресін баптау (IP-адрес Тапсырыс беруші ұсынады);</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Қолданыстағы межсетевой экрандармен интеграциялау, орталықтандырылған басқару функцияларын баптау;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VLAN жасау және баптау;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Физикалық интерфейстерді баптау: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o</w:t>
            </w:r>
            <w:r w:rsidRPr="006E6B1B">
              <w:rPr>
                <w:rFonts w:ascii="Times New Roman" w:hAnsi="Times New Roman" w:cs="Times New Roman"/>
                <w:color w:val="000000"/>
                <w:sz w:val="20"/>
                <w:szCs w:val="20"/>
              </w:rPr>
              <w:tab/>
              <w:t>Жылдамдық және дуплекс баптау (автосогласование немесе қажет болған жағдайда фиксированное мән);</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o</w:t>
            </w:r>
            <w:r w:rsidRPr="006E6B1B">
              <w:rPr>
                <w:rFonts w:ascii="Times New Roman" w:hAnsi="Times New Roman" w:cs="Times New Roman"/>
                <w:color w:val="000000"/>
                <w:sz w:val="20"/>
                <w:szCs w:val="20"/>
              </w:rPr>
              <w:tab/>
              <w:t>Порттарды атау;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o</w:t>
            </w:r>
            <w:r w:rsidRPr="006E6B1B">
              <w:rPr>
                <w:rFonts w:ascii="Times New Roman" w:hAnsi="Times New Roman" w:cs="Times New Roman"/>
                <w:color w:val="000000"/>
                <w:sz w:val="20"/>
                <w:szCs w:val="20"/>
              </w:rPr>
              <w:tab/>
              <w:t>MTU баптау (қажет болса);</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o</w:t>
            </w:r>
            <w:r w:rsidRPr="006E6B1B">
              <w:rPr>
                <w:rFonts w:ascii="Times New Roman" w:hAnsi="Times New Roman" w:cs="Times New Roman"/>
                <w:color w:val="000000"/>
                <w:sz w:val="20"/>
                <w:szCs w:val="20"/>
              </w:rPr>
              <w:tab/>
              <w:t>Порт режимдерін trunk/access баптау;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o</w:t>
            </w:r>
            <w:r w:rsidRPr="006E6B1B">
              <w:rPr>
                <w:rFonts w:ascii="Times New Roman" w:hAnsi="Times New Roman" w:cs="Times New Roman"/>
                <w:color w:val="000000"/>
                <w:sz w:val="20"/>
                <w:szCs w:val="20"/>
              </w:rPr>
              <w:tab/>
              <w:t>Порттарда электрмен қамтамасыз етуді қосу/өшіру;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STP протоколын баптау (циклдардың алдын алу үшін);</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Voice VLAN баптау;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SNMP баптау;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Логирлеуді баптау;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Қашықтықтан басқаруды баптау;</w:t>
            </w:r>
          </w:p>
          <w:p w:rsidR="000536B8" w:rsidRPr="006E6B1B"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FortiSIEM жүйесіне интеграциялау;</w:t>
            </w:r>
          </w:p>
          <w:p w:rsidR="000536B8" w:rsidRPr="00537612" w:rsidRDefault="006E6B1B" w:rsidP="003A23A8">
            <w:pPr>
              <w:pBdr>
                <w:top w:val="nil"/>
                <w:left w:val="nil"/>
                <w:bottom w:val="nil"/>
                <w:right w:val="nil"/>
                <w:between w:val="nil"/>
              </w:pBdr>
              <w:tabs>
                <w:tab w:val="left" w:pos="351"/>
              </w:tabs>
              <w:spacing w:before="5"/>
              <w:ind w:left="47" w:right="30"/>
              <w:jc w:val="both"/>
              <w:rPr>
                <w:rFonts w:ascii="Times New Roman" w:hAnsi="Times New Roman" w:cs="Times New Roman"/>
                <w:color w:val="000000"/>
                <w:sz w:val="20"/>
                <w:szCs w:val="20"/>
              </w:rPr>
            </w:pPr>
            <w:r w:rsidRPr="006E6B1B">
              <w:rPr>
                <w:rFonts w:ascii="Times New Roman" w:hAnsi="Times New Roman" w:cs="Times New Roman"/>
                <w:color w:val="000000"/>
                <w:sz w:val="20"/>
                <w:szCs w:val="20"/>
              </w:rPr>
              <w:t>•</w:t>
            </w:r>
            <w:r w:rsidRPr="006E6B1B">
              <w:rPr>
                <w:rFonts w:ascii="Times New Roman" w:hAnsi="Times New Roman" w:cs="Times New Roman"/>
                <w:color w:val="000000"/>
                <w:sz w:val="20"/>
                <w:szCs w:val="20"/>
              </w:rPr>
              <w:tab/>
              <w:t>Соңғы пайдаланушыларды (ПК, телефон аппараттары) қосу: ПК қолжетімділігін тексеру; телефон аппараттарының қолжетімділігін тексеру және CUCM 8.5.1.10000-26 платформасында тіркеу.</w:t>
            </w:r>
          </w:p>
        </w:tc>
      </w:tr>
      <w:tr w:rsidR="000536B8" w:rsidRPr="006E6B1B">
        <w:trPr>
          <w:trHeight w:val="4035"/>
        </w:trPr>
        <w:tc>
          <w:tcPr>
            <w:tcW w:w="3056" w:type="dxa"/>
          </w:tcPr>
          <w:p w:rsidR="000536B8" w:rsidRPr="003D7C66" w:rsidRDefault="006E6B1B">
            <w:pPr>
              <w:pBdr>
                <w:top w:val="nil"/>
                <w:left w:val="nil"/>
                <w:bottom w:val="nil"/>
                <w:right w:val="nil"/>
                <w:between w:val="nil"/>
              </w:pBdr>
              <w:spacing w:before="40" w:line="244" w:lineRule="auto"/>
              <w:ind w:left="47" w:right="83"/>
              <w:rPr>
                <w:rFonts w:ascii="Times New Roman" w:hAnsi="Times New Roman" w:cs="Times New Roman"/>
                <w:bCs/>
                <w:color w:val="000000"/>
                <w:sz w:val="24"/>
              </w:rPr>
            </w:pPr>
            <w:r w:rsidRPr="003D7C66">
              <w:rPr>
                <w:rFonts w:ascii="Times New Roman" w:hAnsi="Times New Roman" w:cs="Times New Roman"/>
                <w:bCs/>
                <w:color w:val="000000"/>
                <w:sz w:val="24"/>
              </w:rPr>
              <w:lastRenderedPageBreak/>
              <w:t>Әлеуетті өнім беруші оны жеңімпаз деп айқындаған және онымен мемлекеттік сатып алу туралы шарт жасасқан жағдайда (қажет болған жағдайда көрсетіледі) (Әлеуетті өнім берушінің көрсетілген мәліметтерді көрсетпегені және ұсынбағаны үшін бас тартуына жол берілмейді)</w:t>
            </w:r>
          </w:p>
        </w:tc>
        <w:tc>
          <w:tcPr>
            <w:tcW w:w="7134" w:type="dxa"/>
          </w:tcPr>
          <w:p w:rsidR="00537612" w:rsidRPr="00537612" w:rsidRDefault="00537612" w:rsidP="003A23A8">
            <w:pPr>
              <w:pBdr>
                <w:top w:val="nil"/>
                <w:left w:val="nil"/>
                <w:bottom w:val="nil"/>
                <w:right w:val="nil"/>
                <w:between w:val="nil"/>
              </w:pBdr>
              <w:jc w:val="both"/>
              <w:rPr>
                <w:rFonts w:ascii="Times New Roman" w:eastAsia="Times New Roman" w:hAnsi="Times New Roman" w:cs="Times New Roman"/>
                <w:color w:val="000000"/>
                <w:sz w:val="20"/>
                <w:szCs w:val="20"/>
              </w:rPr>
            </w:pPr>
            <w:r w:rsidRPr="00537612">
              <w:rPr>
                <w:rFonts w:ascii="Times New Roman" w:eastAsia="Times New Roman" w:hAnsi="Times New Roman" w:cs="Times New Roman"/>
                <w:color w:val="000000"/>
                <w:sz w:val="20"/>
                <w:szCs w:val="20"/>
              </w:rPr>
              <w:t>Әлеуетті жеткізуші конкурсқа қатысу өтінімінің құрамында мына құжаттарды ұсынуға міндетті:</w:t>
            </w:r>
          </w:p>
          <w:p w:rsidR="00537612" w:rsidRPr="00537612" w:rsidRDefault="00537612" w:rsidP="003A23A8">
            <w:pPr>
              <w:pBdr>
                <w:top w:val="nil"/>
                <w:left w:val="nil"/>
                <w:bottom w:val="nil"/>
                <w:right w:val="nil"/>
                <w:between w:val="nil"/>
              </w:pBdr>
              <w:jc w:val="both"/>
              <w:rPr>
                <w:rFonts w:ascii="Times New Roman" w:eastAsia="Times New Roman" w:hAnsi="Times New Roman" w:cs="Times New Roman"/>
                <w:color w:val="000000"/>
                <w:sz w:val="20"/>
                <w:szCs w:val="20"/>
              </w:rPr>
            </w:pPr>
            <w:r w:rsidRPr="00537612">
              <w:rPr>
                <w:rFonts w:ascii="Times New Roman" w:eastAsia="Times New Roman" w:hAnsi="Times New Roman" w:cs="Times New Roman"/>
                <w:color w:val="000000"/>
                <w:sz w:val="20"/>
                <w:szCs w:val="20"/>
              </w:rPr>
              <w:t>Жабдық өндірушісінен хаттың көшірмесі, онда жеткізушіге Қазақстан Республикасының аумағында жабдықты жеткізу құқығы расталғаны көрсетілуі тиіс. Хатта конкурс нөмірі және Тапсырыс берушінің атауы көрсетілуі керек.</w:t>
            </w:r>
          </w:p>
          <w:p w:rsidR="000536B8" w:rsidRPr="006E6B1B" w:rsidRDefault="00537612" w:rsidP="003A23A8">
            <w:pPr>
              <w:pBdr>
                <w:top w:val="nil"/>
                <w:left w:val="nil"/>
                <w:bottom w:val="nil"/>
                <w:right w:val="nil"/>
                <w:between w:val="nil"/>
              </w:pBdr>
              <w:jc w:val="both"/>
              <w:rPr>
                <w:rFonts w:ascii="Times New Roman" w:eastAsia="Times New Roman" w:hAnsi="Times New Roman" w:cs="Times New Roman"/>
                <w:color w:val="000000"/>
                <w:sz w:val="20"/>
                <w:szCs w:val="20"/>
              </w:rPr>
            </w:pPr>
            <w:r w:rsidRPr="00537612">
              <w:rPr>
                <w:rFonts w:ascii="Times New Roman" w:eastAsia="Times New Roman" w:hAnsi="Times New Roman" w:cs="Times New Roman"/>
                <w:color w:val="000000"/>
                <w:sz w:val="20"/>
                <w:szCs w:val="20"/>
              </w:rPr>
              <w:t>Конкурсқа қатысушы жеткізушінің ұсынысы техникалық спецификация талаптарына сәйкестігін бағалау үшін, конкурсқа қатысу өтінімінде жеткізілетін жабдықтың толық техникалық сипаттамасы көрсетілуі тиіс. Сондай-ақ, жабдықтың моделін және өнімдік кодын (part number) көрсету қажет, бұл ақпарат өндірушінің ресми интернет-ресурсында тексеруге мүмкіндік беретіндей болуы керек.</w:t>
            </w:r>
          </w:p>
        </w:tc>
      </w:tr>
    </w:tbl>
    <w:p w:rsidR="000536B8" w:rsidRPr="006E6B1B" w:rsidRDefault="000536B8">
      <w:pPr>
        <w:spacing w:before="5"/>
        <w:rPr>
          <w:rFonts w:ascii="Times New Roman" w:hAnsi="Times New Roman" w:cs="Times New Roman"/>
          <w:b/>
          <w:bCs/>
          <w:sz w:val="2"/>
          <w:szCs w:val="2"/>
        </w:rPr>
        <w:sectPr w:rsidR="000536B8" w:rsidRPr="006E6B1B">
          <w:pgSz w:w="11910" w:h="16840"/>
          <w:pgMar w:top="860" w:right="708" w:bottom="280" w:left="850" w:header="720" w:footer="720" w:gutter="0"/>
          <w:cols w:space="720"/>
        </w:sectPr>
      </w:pPr>
    </w:p>
    <w:p w:rsidR="000536B8" w:rsidRPr="00280BF0" w:rsidRDefault="006E6B1B" w:rsidP="00280BF0">
      <w:pPr>
        <w:spacing w:line="271" w:lineRule="auto"/>
        <w:ind w:left="7216" w:right="139" w:firstLine="1318"/>
        <w:jc w:val="right"/>
        <w:rPr>
          <w:rFonts w:ascii="Times New Roman" w:hAnsi="Times New Roman" w:cs="Times New Roman"/>
          <w:sz w:val="24"/>
        </w:rPr>
      </w:pPr>
      <w:r w:rsidRPr="00280BF0">
        <w:rPr>
          <w:rFonts w:ascii="Times New Roman" w:hAnsi="Times New Roman" w:cs="Times New Roman"/>
          <w:sz w:val="24"/>
        </w:rPr>
        <w:lastRenderedPageBreak/>
        <w:t>Приложение 15 к конкурсной документации</w:t>
      </w:r>
    </w:p>
    <w:p w:rsidR="000536B8" w:rsidRPr="00537612" w:rsidRDefault="000536B8">
      <w:pPr>
        <w:rPr>
          <w:rFonts w:ascii="Times New Roman" w:hAnsi="Times New Roman" w:cs="Times New Roman"/>
          <w:lang w:val="ru-RU"/>
        </w:rPr>
      </w:pPr>
    </w:p>
    <w:p w:rsidR="00280BF0" w:rsidRPr="00537612" w:rsidRDefault="00280BF0">
      <w:pPr>
        <w:rPr>
          <w:rFonts w:ascii="Times New Roman" w:hAnsi="Times New Roman" w:cs="Times New Roman"/>
          <w:lang w:val="ru-RU"/>
        </w:rPr>
      </w:pPr>
    </w:p>
    <w:p w:rsidR="000536B8" w:rsidRPr="006E6B1B" w:rsidRDefault="000536B8">
      <w:pPr>
        <w:spacing w:before="105"/>
        <w:rPr>
          <w:rFonts w:ascii="Times New Roman" w:hAnsi="Times New Roman" w:cs="Times New Roman"/>
        </w:rPr>
      </w:pPr>
    </w:p>
    <w:p w:rsidR="000536B8" w:rsidRPr="00280BF0" w:rsidRDefault="006E6B1B">
      <w:pPr>
        <w:pBdr>
          <w:top w:val="nil"/>
          <w:left w:val="nil"/>
          <w:bottom w:val="nil"/>
          <w:right w:val="nil"/>
          <w:between w:val="nil"/>
        </w:pBdr>
        <w:ind w:left="9" w:right="146"/>
        <w:jc w:val="center"/>
        <w:rPr>
          <w:rFonts w:ascii="Times New Roman" w:hAnsi="Times New Roman" w:cs="Times New Roman"/>
          <w:b/>
          <w:bCs/>
          <w:color w:val="000000"/>
          <w:sz w:val="24"/>
          <w:szCs w:val="25"/>
        </w:rPr>
      </w:pPr>
      <w:r w:rsidRPr="00280BF0">
        <w:rPr>
          <w:rFonts w:ascii="Times New Roman" w:hAnsi="Times New Roman" w:cs="Times New Roman"/>
          <w:b/>
          <w:bCs/>
          <w:color w:val="000000"/>
          <w:sz w:val="24"/>
          <w:szCs w:val="25"/>
        </w:rPr>
        <w:t>Техническая спецификация</w:t>
      </w:r>
    </w:p>
    <w:p w:rsidR="000536B8" w:rsidRPr="00537612" w:rsidRDefault="006E6B1B" w:rsidP="00280BF0">
      <w:pPr>
        <w:pBdr>
          <w:top w:val="nil"/>
          <w:left w:val="nil"/>
          <w:bottom w:val="nil"/>
          <w:right w:val="nil"/>
          <w:between w:val="nil"/>
        </w:pBdr>
        <w:spacing w:line="283" w:lineRule="auto"/>
        <w:ind w:right="146"/>
        <w:jc w:val="center"/>
        <w:rPr>
          <w:rFonts w:ascii="Times New Roman" w:hAnsi="Times New Roman" w:cs="Times New Roman"/>
          <w:b/>
          <w:bCs/>
          <w:color w:val="000000"/>
          <w:sz w:val="24"/>
          <w:szCs w:val="25"/>
          <w:lang w:val="ru-RU"/>
        </w:rPr>
      </w:pPr>
      <w:r w:rsidRPr="00280BF0">
        <w:rPr>
          <w:rFonts w:ascii="Times New Roman" w:hAnsi="Times New Roman" w:cs="Times New Roman"/>
          <w:b/>
          <w:bCs/>
          <w:color w:val="000000"/>
          <w:sz w:val="24"/>
          <w:szCs w:val="25"/>
        </w:rPr>
        <w:t>закупаемых работ, не связанных со строительно-монтажными работами (заполняется заказчиком)</w:t>
      </w:r>
    </w:p>
    <w:p w:rsidR="00280BF0" w:rsidRPr="00537612" w:rsidRDefault="00280BF0" w:rsidP="00D87B0A">
      <w:pPr>
        <w:pBdr>
          <w:top w:val="nil"/>
          <w:left w:val="nil"/>
          <w:bottom w:val="nil"/>
          <w:right w:val="nil"/>
          <w:between w:val="nil"/>
        </w:pBdr>
        <w:spacing w:before="52" w:line="283" w:lineRule="auto"/>
        <w:ind w:right="146"/>
        <w:jc w:val="center"/>
        <w:rPr>
          <w:rFonts w:ascii="Times New Roman" w:hAnsi="Times New Roman" w:cs="Times New Roman"/>
          <w:b/>
          <w:bCs/>
          <w:color w:val="000000"/>
          <w:sz w:val="24"/>
          <w:szCs w:val="25"/>
          <w:lang w:val="ru-RU"/>
        </w:rPr>
      </w:pPr>
    </w:p>
    <w:p w:rsidR="00280BF0" w:rsidRPr="00512005" w:rsidRDefault="00280BF0" w:rsidP="00280BF0">
      <w:pPr>
        <w:ind w:firstLine="397"/>
        <w:jc w:val="both"/>
        <w:rPr>
          <w:rFonts w:ascii="Times New Roman" w:hAnsi="Times New Roman" w:cs="Times New Roman"/>
          <w:sz w:val="24"/>
        </w:rPr>
      </w:pPr>
      <w:r w:rsidRPr="00512005">
        <w:rPr>
          <w:rStyle w:val="s0"/>
          <w:sz w:val="24"/>
        </w:rPr>
        <w:t xml:space="preserve">Наименование заказчика </w:t>
      </w:r>
      <w:r w:rsidRPr="00512005">
        <w:rPr>
          <w:rFonts w:ascii="Times New Roman" w:eastAsiaTheme="minorHAnsi" w:hAnsi="Times New Roman" w:cs="Times New Roman"/>
          <w:sz w:val="24"/>
        </w:rPr>
        <w:t>Акционерное общество "Казтелерадио"</w:t>
      </w:r>
    </w:p>
    <w:p w:rsidR="00280BF0" w:rsidRPr="00512005" w:rsidRDefault="00280BF0" w:rsidP="00280BF0">
      <w:pPr>
        <w:ind w:firstLine="397"/>
        <w:jc w:val="both"/>
        <w:rPr>
          <w:rFonts w:ascii="Times New Roman" w:hAnsi="Times New Roman" w:cs="Times New Roman"/>
          <w:sz w:val="24"/>
        </w:rPr>
      </w:pPr>
      <w:r w:rsidRPr="00512005">
        <w:rPr>
          <w:rStyle w:val="s0"/>
          <w:sz w:val="24"/>
        </w:rPr>
        <w:t xml:space="preserve">Наименование организатора </w:t>
      </w:r>
      <w:r w:rsidRPr="00512005">
        <w:rPr>
          <w:rFonts w:ascii="Times New Roman" w:eastAsiaTheme="minorHAnsi" w:hAnsi="Times New Roman" w:cs="Times New Roman"/>
          <w:sz w:val="24"/>
        </w:rPr>
        <w:t>Акционерное общество "Казтелерадио"</w:t>
      </w:r>
    </w:p>
    <w:p w:rsidR="00280BF0" w:rsidRPr="00512005" w:rsidRDefault="00280BF0" w:rsidP="00280BF0">
      <w:pPr>
        <w:ind w:firstLine="397"/>
        <w:jc w:val="both"/>
        <w:rPr>
          <w:rFonts w:ascii="Times New Roman" w:hAnsi="Times New Roman" w:cs="Times New Roman"/>
          <w:sz w:val="24"/>
        </w:rPr>
      </w:pPr>
      <w:r w:rsidRPr="00512005">
        <w:rPr>
          <w:rStyle w:val="s0"/>
          <w:sz w:val="24"/>
        </w:rPr>
        <w:t>№ конкурса _____________________________________</w:t>
      </w:r>
    </w:p>
    <w:p w:rsidR="00280BF0" w:rsidRPr="00512005" w:rsidRDefault="00280BF0" w:rsidP="00280BF0">
      <w:pPr>
        <w:ind w:firstLine="397"/>
        <w:jc w:val="both"/>
        <w:rPr>
          <w:rFonts w:ascii="Times New Roman" w:hAnsi="Times New Roman" w:cs="Times New Roman"/>
          <w:sz w:val="24"/>
        </w:rPr>
      </w:pPr>
      <w:r w:rsidRPr="00512005">
        <w:rPr>
          <w:rStyle w:val="s0"/>
          <w:sz w:val="24"/>
        </w:rPr>
        <w:t xml:space="preserve">Наименование конкурса </w:t>
      </w:r>
    </w:p>
    <w:p w:rsidR="00280BF0" w:rsidRPr="00512005" w:rsidRDefault="00280BF0" w:rsidP="00280BF0">
      <w:pPr>
        <w:ind w:firstLine="397"/>
        <w:jc w:val="both"/>
        <w:rPr>
          <w:rFonts w:ascii="Times New Roman" w:hAnsi="Times New Roman" w:cs="Times New Roman"/>
          <w:sz w:val="24"/>
        </w:rPr>
      </w:pPr>
      <w:r w:rsidRPr="00512005">
        <w:rPr>
          <w:rStyle w:val="s0"/>
          <w:sz w:val="24"/>
        </w:rPr>
        <w:t>№ лота _________________________________________</w:t>
      </w:r>
    </w:p>
    <w:p w:rsidR="00280BF0" w:rsidRPr="00512005" w:rsidRDefault="00280BF0" w:rsidP="00280BF0">
      <w:pPr>
        <w:ind w:firstLine="397"/>
        <w:jc w:val="both"/>
        <w:rPr>
          <w:rFonts w:ascii="Times New Roman" w:hAnsi="Times New Roman" w:cs="Times New Roman"/>
          <w:sz w:val="24"/>
        </w:rPr>
      </w:pPr>
      <w:r w:rsidRPr="00512005">
        <w:rPr>
          <w:rStyle w:val="s0"/>
          <w:sz w:val="24"/>
        </w:rPr>
        <w:t xml:space="preserve">Наименование лота </w:t>
      </w:r>
      <w:r w:rsidRPr="00512005">
        <w:rPr>
          <w:rFonts w:ascii="Times New Roman" w:eastAsiaTheme="minorHAnsi" w:hAnsi="Times New Roman" w:cs="Times New Roman"/>
          <w:sz w:val="24"/>
        </w:rPr>
        <w:t xml:space="preserve">Модернизация корпоративной сети в </w:t>
      </w:r>
      <w:r>
        <w:rPr>
          <w:rFonts w:ascii="Times New Roman" w:eastAsiaTheme="minorHAnsi" w:hAnsi="Times New Roman" w:cs="Times New Roman"/>
          <w:sz w:val="24"/>
          <w:lang w:val="kk-KZ"/>
        </w:rPr>
        <w:t xml:space="preserve">АО </w:t>
      </w:r>
      <w:r w:rsidRPr="00512005">
        <w:rPr>
          <w:rFonts w:ascii="Times New Roman" w:eastAsiaTheme="minorHAnsi" w:hAnsi="Times New Roman" w:cs="Times New Roman"/>
          <w:sz w:val="24"/>
        </w:rPr>
        <w:t>"</w:t>
      </w:r>
      <w:r>
        <w:rPr>
          <w:rFonts w:ascii="Times New Roman" w:eastAsiaTheme="minorHAnsi" w:hAnsi="Times New Roman" w:cs="Times New Roman"/>
          <w:sz w:val="24"/>
          <w:lang w:val="kk-KZ"/>
        </w:rPr>
        <w:t>Казтелерадио</w:t>
      </w:r>
      <w:r w:rsidRPr="00512005">
        <w:rPr>
          <w:rFonts w:ascii="Times New Roman" w:eastAsiaTheme="minorHAnsi" w:hAnsi="Times New Roman" w:cs="Times New Roman"/>
          <w:sz w:val="24"/>
        </w:rPr>
        <w:t>"</w:t>
      </w:r>
    </w:p>
    <w:p w:rsidR="000536B8" w:rsidRPr="006E6B1B" w:rsidRDefault="000536B8">
      <w:pPr>
        <w:rPr>
          <w:rFonts w:ascii="Times New Roman" w:hAnsi="Times New Roman" w:cs="Times New Roman"/>
          <w:b/>
          <w:bCs/>
          <w:sz w:val="20"/>
          <w:szCs w:val="20"/>
        </w:rPr>
      </w:pPr>
    </w:p>
    <w:p w:rsidR="000536B8" w:rsidRPr="006E6B1B" w:rsidRDefault="000536B8">
      <w:pPr>
        <w:spacing w:before="9"/>
        <w:rPr>
          <w:rFonts w:ascii="Times New Roman" w:hAnsi="Times New Roman" w:cs="Times New Roman"/>
          <w:b/>
          <w:bCs/>
          <w:sz w:val="20"/>
          <w:szCs w:val="20"/>
        </w:rPr>
      </w:pPr>
    </w:p>
    <w:tbl>
      <w:tblPr>
        <w:tblStyle w:val="a7"/>
        <w:tblW w:w="10190" w:type="dxa"/>
        <w:tblInd w:w="15"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3254"/>
        <w:gridCol w:w="6936"/>
      </w:tblGrid>
      <w:tr w:rsidR="000536B8" w:rsidRPr="006E6B1B" w:rsidTr="00280BF0">
        <w:trPr>
          <w:trHeight w:val="1168"/>
        </w:trPr>
        <w:tc>
          <w:tcPr>
            <w:tcW w:w="3254" w:type="dxa"/>
          </w:tcPr>
          <w:p w:rsidR="000536B8" w:rsidRPr="006E6B1B" w:rsidRDefault="006E6B1B">
            <w:pPr>
              <w:pBdr>
                <w:top w:val="nil"/>
                <w:left w:val="nil"/>
                <w:bottom w:val="nil"/>
                <w:right w:val="nil"/>
                <w:between w:val="nil"/>
              </w:pBdr>
              <w:spacing w:before="47" w:line="254" w:lineRule="auto"/>
              <w:ind w:left="46" w:right="265"/>
              <w:rPr>
                <w:rFonts w:ascii="Times New Roman" w:hAnsi="Times New Roman" w:cs="Times New Roman"/>
                <w:bCs/>
                <w:color w:val="000000"/>
                <w:sz w:val="24"/>
                <w:szCs w:val="21"/>
              </w:rPr>
            </w:pPr>
            <w:r w:rsidRPr="006E6B1B">
              <w:rPr>
                <w:rFonts w:ascii="Times New Roman" w:hAnsi="Times New Roman" w:cs="Times New Roman"/>
                <w:bCs/>
                <w:color w:val="000000"/>
                <w:sz w:val="24"/>
                <w:szCs w:val="21"/>
              </w:rPr>
              <w:t>Наименование кода Единого номенклатурного справочника товаров, работ, услуг:</w:t>
            </w:r>
          </w:p>
        </w:tc>
        <w:tc>
          <w:tcPr>
            <w:tcW w:w="6936" w:type="dxa"/>
          </w:tcPr>
          <w:p w:rsidR="000536B8" w:rsidRPr="006E6B1B" w:rsidRDefault="000536B8">
            <w:pPr>
              <w:pBdr>
                <w:top w:val="nil"/>
                <w:left w:val="nil"/>
                <w:bottom w:val="nil"/>
                <w:right w:val="nil"/>
                <w:between w:val="nil"/>
              </w:pBdr>
              <w:spacing w:before="46"/>
              <w:ind w:left="47"/>
              <w:rPr>
                <w:rFonts w:ascii="Times New Roman" w:hAnsi="Times New Roman" w:cs="Times New Roman"/>
                <w:color w:val="000000"/>
                <w:sz w:val="21"/>
                <w:szCs w:val="21"/>
              </w:rPr>
            </w:pPr>
          </w:p>
        </w:tc>
      </w:tr>
      <w:tr w:rsidR="000536B8" w:rsidRPr="006E6B1B" w:rsidTr="00280BF0">
        <w:trPr>
          <w:trHeight w:val="363"/>
        </w:trPr>
        <w:tc>
          <w:tcPr>
            <w:tcW w:w="3254" w:type="dxa"/>
          </w:tcPr>
          <w:p w:rsidR="000536B8" w:rsidRPr="006E6B1B" w:rsidRDefault="006E6B1B">
            <w:pPr>
              <w:pBdr>
                <w:top w:val="nil"/>
                <w:left w:val="nil"/>
                <w:bottom w:val="nil"/>
                <w:right w:val="nil"/>
                <w:between w:val="nil"/>
              </w:pBdr>
              <w:spacing w:before="47"/>
              <w:ind w:left="46"/>
              <w:rPr>
                <w:rFonts w:ascii="Times New Roman" w:hAnsi="Times New Roman" w:cs="Times New Roman"/>
                <w:bCs/>
                <w:color w:val="000000"/>
                <w:sz w:val="24"/>
                <w:szCs w:val="21"/>
              </w:rPr>
            </w:pPr>
            <w:r w:rsidRPr="006E6B1B">
              <w:rPr>
                <w:rFonts w:ascii="Times New Roman" w:hAnsi="Times New Roman" w:cs="Times New Roman"/>
                <w:bCs/>
                <w:color w:val="000000"/>
                <w:sz w:val="24"/>
                <w:szCs w:val="21"/>
              </w:rPr>
              <w:t>Наименование работы:</w:t>
            </w:r>
          </w:p>
        </w:tc>
        <w:tc>
          <w:tcPr>
            <w:tcW w:w="6936" w:type="dxa"/>
          </w:tcPr>
          <w:p w:rsidR="000536B8" w:rsidRPr="006E6B1B" w:rsidRDefault="000536B8">
            <w:pPr>
              <w:pBdr>
                <w:top w:val="nil"/>
                <w:left w:val="nil"/>
                <w:bottom w:val="nil"/>
                <w:right w:val="nil"/>
                <w:between w:val="nil"/>
              </w:pBdr>
              <w:spacing w:before="46" w:line="254" w:lineRule="auto"/>
              <w:ind w:left="47"/>
              <w:rPr>
                <w:rFonts w:ascii="Times New Roman" w:hAnsi="Times New Roman" w:cs="Times New Roman"/>
                <w:color w:val="000000"/>
                <w:sz w:val="21"/>
                <w:szCs w:val="21"/>
              </w:rPr>
            </w:pPr>
          </w:p>
        </w:tc>
      </w:tr>
      <w:tr w:rsidR="000536B8" w:rsidRPr="006E6B1B" w:rsidTr="00280BF0">
        <w:trPr>
          <w:trHeight w:val="341"/>
        </w:trPr>
        <w:tc>
          <w:tcPr>
            <w:tcW w:w="3254" w:type="dxa"/>
          </w:tcPr>
          <w:p w:rsidR="000536B8" w:rsidRPr="006E6B1B" w:rsidRDefault="006E6B1B">
            <w:pPr>
              <w:pBdr>
                <w:top w:val="nil"/>
                <w:left w:val="nil"/>
                <w:bottom w:val="nil"/>
                <w:right w:val="nil"/>
                <w:between w:val="nil"/>
              </w:pBdr>
              <w:spacing w:before="47"/>
              <w:ind w:left="46"/>
              <w:rPr>
                <w:rFonts w:ascii="Times New Roman" w:hAnsi="Times New Roman" w:cs="Times New Roman"/>
                <w:bCs/>
                <w:color w:val="000000"/>
                <w:sz w:val="24"/>
                <w:szCs w:val="21"/>
              </w:rPr>
            </w:pPr>
            <w:r w:rsidRPr="006E6B1B">
              <w:rPr>
                <w:rFonts w:ascii="Times New Roman" w:hAnsi="Times New Roman" w:cs="Times New Roman"/>
                <w:bCs/>
                <w:color w:val="000000"/>
                <w:sz w:val="24"/>
                <w:szCs w:val="21"/>
              </w:rPr>
              <w:t>Единица измерения:</w:t>
            </w:r>
          </w:p>
        </w:tc>
        <w:tc>
          <w:tcPr>
            <w:tcW w:w="6936" w:type="dxa"/>
          </w:tcPr>
          <w:p w:rsidR="000536B8" w:rsidRPr="006E6B1B" w:rsidRDefault="000536B8">
            <w:pPr>
              <w:pBdr>
                <w:top w:val="nil"/>
                <w:left w:val="nil"/>
                <w:bottom w:val="nil"/>
                <w:right w:val="nil"/>
                <w:between w:val="nil"/>
              </w:pBdr>
              <w:spacing w:before="46"/>
              <w:ind w:left="47"/>
              <w:rPr>
                <w:rFonts w:ascii="Times New Roman" w:hAnsi="Times New Roman" w:cs="Times New Roman"/>
                <w:color w:val="000000"/>
                <w:sz w:val="21"/>
                <w:szCs w:val="21"/>
              </w:rPr>
            </w:pPr>
          </w:p>
        </w:tc>
      </w:tr>
      <w:tr w:rsidR="000536B8" w:rsidRPr="006E6B1B" w:rsidTr="00280BF0">
        <w:trPr>
          <w:trHeight w:val="341"/>
        </w:trPr>
        <w:tc>
          <w:tcPr>
            <w:tcW w:w="3254" w:type="dxa"/>
          </w:tcPr>
          <w:p w:rsidR="000536B8" w:rsidRPr="006E6B1B" w:rsidRDefault="006E6B1B">
            <w:pPr>
              <w:pBdr>
                <w:top w:val="nil"/>
                <w:left w:val="nil"/>
                <w:bottom w:val="nil"/>
                <w:right w:val="nil"/>
                <w:between w:val="nil"/>
              </w:pBdr>
              <w:spacing w:before="47"/>
              <w:ind w:left="46"/>
              <w:rPr>
                <w:rFonts w:ascii="Times New Roman" w:hAnsi="Times New Roman" w:cs="Times New Roman"/>
                <w:bCs/>
                <w:color w:val="000000"/>
                <w:sz w:val="24"/>
                <w:szCs w:val="21"/>
              </w:rPr>
            </w:pPr>
            <w:r w:rsidRPr="006E6B1B">
              <w:rPr>
                <w:rFonts w:ascii="Times New Roman" w:hAnsi="Times New Roman" w:cs="Times New Roman"/>
                <w:bCs/>
                <w:color w:val="000000"/>
                <w:sz w:val="24"/>
                <w:szCs w:val="21"/>
              </w:rPr>
              <w:t>Количество (объем):</w:t>
            </w:r>
          </w:p>
        </w:tc>
        <w:tc>
          <w:tcPr>
            <w:tcW w:w="6936" w:type="dxa"/>
          </w:tcPr>
          <w:p w:rsidR="000536B8" w:rsidRPr="006E6B1B" w:rsidRDefault="000536B8">
            <w:pPr>
              <w:pBdr>
                <w:top w:val="nil"/>
                <w:left w:val="nil"/>
                <w:bottom w:val="nil"/>
                <w:right w:val="nil"/>
                <w:between w:val="nil"/>
              </w:pBdr>
              <w:spacing w:before="46"/>
              <w:ind w:left="47"/>
              <w:rPr>
                <w:rFonts w:ascii="Times New Roman" w:hAnsi="Times New Roman" w:cs="Times New Roman"/>
                <w:color w:val="000000"/>
                <w:sz w:val="21"/>
                <w:szCs w:val="21"/>
              </w:rPr>
            </w:pPr>
          </w:p>
        </w:tc>
      </w:tr>
      <w:tr w:rsidR="000536B8" w:rsidRPr="006E6B1B" w:rsidTr="00280BF0">
        <w:trPr>
          <w:trHeight w:val="863"/>
        </w:trPr>
        <w:tc>
          <w:tcPr>
            <w:tcW w:w="3254" w:type="dxa"/>
          </w:tcPr>
          <w:p w:rsidR="000536B8" w:rsidRPr="006E6B1B" w:rsidRDefault="006E6B1B">
            <w:pPr>
              <w:pBdr>
                <w:top w:val="nil"/>
                <w:left w:val="nil"/>
                <w:bottom w:val="nil"/>
                <w:right w:val="nil"/>
                <w:between w:val="nil"/>
              </w:pBdr>
              <w:spacing w:before="47" w:line="254" w:lineRule="auto"/>
              <w:ind w:left="46" w:right="83"/>
              <w:rPr>
                <w:rFonts w:ascii="Times New Roman" w:hAnsi="Times New Roman" w:cs="Times New Roman"/>
                <w:bCs/>
                <w:color w:val="000000"/>
                <w:sz w:val="24"/>
                <w:szCs w:val="21"/>
              </w:rPr>
            </w:pPr>
            <w:r w:rsidRPr="006E6B1B">
              <w:rPr>
                <w:rFonts w:ascii="Times New Roman" w:hAnsi="Times New Roman" w:cs="Times New Roman"/>
                <w:bCs/>
                <w:color w:val="000000"/>
                <w:sz w:val="24"/>
                <w:szCs w:val="21"/>
              </w:rPr>
              <w:t>Цена за единицу, без учета налога на добавленную стоимость:</w:t>
            </w:r>
          </w:p>
        </w:tc>
        <w:tc>
          <w:tcPr>
            <w:tcW w:w="6936" w:type="dxa"/>
          </w:tcPr>
          <w:p w:rsidR="000536B8" w:rsidRPr="006E6B1B" w:rsidRDefault="000536B8">
            <w:pPr>
              <w:pBdr>
                <w:top w:val="nil"/>
                <w:left w:val="nil"/>
                <w:bottom w:val="nil"/>
                <w:right w:val="nil"/>
                <w:between w:val="nil"/>
              </w:pBdr>
              <w:spacing w:before="46"/>
              <w:ind w:left="47"/>
              <w:rPr>
                <w:rFonts w:ascii="Times New Roman" w:hAnsi="Times New Roman" w:cs="Times New Roman"/>
                <w:color w:val="000000"/>
                <w:sz w:val="21"/>
                <w:szCs w:val="21"/>
              </w:rPr>
            </w:pPr>
          </w:p>
        </w:tc>
      </w:tr>
      <w:tr w:rsidR="000536B8" w:rsidRPr="006E6B1B" w:rsidTr="00280BF0">
        <w:trPr>
          <w:trHeight w:val="1171"/>
        </w:trPr>
        <w:tc>
          <w:tcPr>
            <w:tcW w:w="3254" w:type="dxa"/>
          </w:tcPr>
          <w:p w:rsidR="000536B8" w:rsidRPr="006E6B1B" w:rsidRDefault="006E6B1B">
            <w:pPr>
              <w:pBdr>
                <w:top w:val="nil"/>
                <w:left w:val="nil"/>
                <w:bottom w:val="nil"/>
                <w:right w:val="nil"/>
                <w:between w:val="nil"/>
              </w:pBdr>
              <w:spacing w:before="47" w:line="254" w:lineRule="auto"/>
              <w:ind w:left="46" w:right="265"/>
              <w:rPr>
                <w:rFonts w:ascii="Times New Roman" w:hAnsi="Times New Roman" w:cs="Times New Roman"/>
                <w:bCs/>
                <w:color w:val="000000"/>
                <w:sz w:val="24"/>
                <w:szCs w:val="21"/>
              </w:rPr>
            </w:pPr>
            <w:r w:rsidRPr="006E6B1B">
              <w:rPr>
                <w:rFonts w:ascii="Times New Roman" w:hAnsi="Times New Roman" w:cs="Times New Roman"/>
                <w:bCs/>
                <w:color w:val="000000"/>
                <w:sz w:val="24"/>
                <w:szCs w:val="21"/>
              </w:rPr>
              <w:t>Общая сумма, выделенная для закупки, без учета налога на добавленную стоимость:</w:t>
            </w:r>
          </w:p>
        </w:tc>
        <w:tc>
          <w:tcPr>
            <w:tcW w:w="6936" w:type="dxa"/>
          </w:tcPr>
          <w:p w:rsidR="000536B8" w:rsidRPr="006E6B1B" w:rsidRDefault="000536B8">
            <w:pPr>
              <w:pBdr>
                <w:top w:val="nil"/>
                <w:left w:val="nil"/>
                <w:bottom w:val="nil"/>
                <w:right w:val="nil"/>
                <w:between w:val="nil"/>
              </w:pBdr>
              <w:spacing w:before="46"/>
              <w:ind w:left="47"/>
              <w:rPr>
                <w:rFonts w:ascii="Times New Roman" w:hAnsi="Times New Roman" w:cs="Times New Roman"/>
                <w:color w:val="000000"/>
                <w:sz w:val="21"/>
                <w:szCs w:val="21"/>
              </w:rPr>
            </w:pPr>
          </w:p>
        </w:tc>
      </w:tr>
      <w:tr w:rsidR="000536B8" w:rsidRPr="006E6B1B" w:rsidTr="00280BF0">
        <w:trPr>
          <w:trHeight w:val="339"/>
        </w:trPr>
        <w:tc>
          <w:tcPr>
            <w:tcW w:w="3254" w:type="dxa"/>
          </w:tcPr>
          <w:p w:rsidR="000536B8" w:rsidRPr="006E6B1B" w:rsidRDefault="006E6B1B">
            <w:pPr>
              <w:pBdr>
                <w:top w:val="nil"/>
                <w:left w:val="nil"/>
                <w:bottom w:val="nil"/>
                <w:right w:val="nil"/>
                <w:between w:val="nil"/>
              </w:pBdr>
              <w:spacing w:before="47" w:line="254" w:lineRule="auto"/>
              <w:ind w:left="46" w:right="265"/>
              <w:rPr>
                <w:rFonts w:ascii="Times New Roman" w:hAnsi="Times New Roman" w:cs="Times New Roman"/>
                <w:bCs/>
                <w:color w:val="000000"/>
                <w:sz w:val="24"/>
                <w:szCs w:val="21"/>
              </w:rPr>
            </w:pPr>
            <w:r w:rsidRPr="006E6B1B">
              <w:rPr>
                <w:rFonts w:ascii="Times New Roman" w:hAnsi="Times New Roman" w:cs="Times New Roman"/>
                <w:bCs/>
                <w:color w:val="000000"/>
                <w:sz w:val="24"/>
                <w:szCs w:val="21"/>
              </w:rPr>
              <w:t>Срок выполнения работы:</w:t>
            </w:r>
          </w:p>
        </w:tc>
        <w:tc>
          <w:tcPr>
            <w:tcW w:w="6936" w:type="dxa"/>
          </w:tcPr>
          <w:p w:rsidR="000536B8" w:rsidRPr="006E6B1B" w:rsidRDefault="000536B8">
            <w:pPr>
              <w:pBdr>
                <w:top w:val="nil"/>
                <w:left w:val="nil"/>
                <w:bottom w:val="nil"/>
                <w:right w:val="nil"/>
                <w:between w:val="nil"/>
              </w:pBdr>
              <w:spacing w:before="46" w:line="254" w:lineRule="auto"/>
              <w:ind w:left="47"/>
              <w:rPr>
                <w:rFonts w:ascii="Times New Roman" w:hAnsi="Times New Roman" w:cs="Times New Roman"/>
                <w:color w:val="000000"/>
                <w:sz w:val="21"/>
                <w:szCs w:val="21"/>
              </w:rPr>
            </w:pPr>
          </w:p>
        </w:tc>
      </w:tr>
      <w:tr w:rsidR="000536B8" w:rsidRPr="006E6B1B" w:rsidTr="00280BF0">
        <w:trPr>
          <w:trHeight w:val="287"/>
        </w:trPr>
        <w:tc>
          <w:tcPr>
            <w:tcW w:w="3254" w:type="dxa"/>
          </w:tcPr>
          <w:p w:rsidR="000536B8" w:rsidRPr="006E6B1B" w:rsidRDefault="006E6B1B">
            <w:pPr>
              <w:pBdr>
                <w:top w:val="nil"/>
                <w:left w:val="nil"/>
                <w:bottom w:val="nil"/>
                <w:right w:val="nil"/>
                <w:between w:val="nil"/>
              </w:pBdr>
              <w:spacing w:before="47" w:line="254" w:lineRule="auto"/>
              <w:ind w:left="46"/>
              <w:rPr>
                <w:rFonts w:ascii="Times New Roman" w:hAnsi="Times New Roman" w:cs="Times New Roman"/>
                <w:bCs/>
                <w:color w:val="000000"/>
                <w:sz w:val="24"/>
                <w:szCs w:val="21"/>
              </w:rPr>
            </w:pPr>
            <w:r w:rsidRPr="006E6B1B">
              <w:rPr>
                <w:rFonts w:ascii="Times New Roman" w:hAnsi="Times New Roman" w:cs="Times New Roman"/>
                <w:bCs/>
                <w:color w:val="000000"/>
                <w:sz w:val="24"/>
                <w:szCs w:val="21"/>
              </w:rPr>
              <w:t>Размер авансового платежа *:</w:t>
            </w:r>
          </w:p>
        </w:tc>
        <w:tc>
          <w:tcPr>
            <w:tcW w:w="6936" w:type="dxa"/>
          </w:tcPr>
          <w:p w:rsidR="000536B8" w:rsidRPr="006E6B1B" w:rsidRDefault="000536B8">
            <w:pPr>
              <w:pBdr>
                <w:top w:val="nil"/>
                <w:left w:val="nil"/>
                <w:bottom w:val="nil"/>
                <w:right w:val="nil"/>
                <w:between w:val="nil"/>
              </w:pBdr>
              <w:spacing w:before="46"/>
              <w:ind w:left="47"/>
              <w:rPr>
                <w:rFonts w:ascii="Times New Roman" w:hAnsi="Times New Roman" w:cs="Times New Roman"/>
                <w:color w:val="000000"/>
                <w:sz w:val="21"/>
                <w:szCs w:val="21"/>
              </w:rPr>
            </w:pPr>
          </w:p>
        </w:tc>
      </w:tr>
      <w:tr w:rsidR="000536B8" w:rsidRPr="006E6B1B" w:rsidTr="00280BF0">
        <w:trPr>
          <w:trHeight w:val="349"/>
        </w:trPr>
        <w:tc>
          <w:tcPr>
            <w:tcW w:w="3254" w:type="dxa"/>
          </w:tcPr>
          <w:p w:rsidR="000536B8" w:rsidRPr="006E6B1B" w:rsidRDefault="006E6B1B">
            <w:pPr>
              <w:pBdr>
                <w:top w:val="nil"/>
                <w:left w:val="nil"/>
                <w:bottom w:val="nil"/>
                <w:right w:val="nil"/>
                <w:between w:val="nil"/>
              </w:pBdr>
              <w:spacing w:before="47" w:line="254" w:lineRule="auto"/>
              <w:ind w:left="46"/>
              <w:rPr>
                <w:rFonts w:ascii="Times New Roman" w:hAnsi="Times New Roman" w:cs="Times New Roman"/>
                <w:bCs/>
                <w:color w:val="000000"/>
                <w:sz w:val="24"/>
                <w:szCs w:val="21"/>
              </w:rPr>
            </w:pPr>
            <w:r w:rsidRPr="006E6B1B">
              <w:rPr>
                <w:rFonts w:ascii="Times New Roman" w:hAnsi="Times New Roman" w:cs="Times New Roman"/>
                <w:bCs/>
                <w:color w:val="000000"/>
                <w:sz w:val="24"/>
                <w:szCs w:val="21"/>
              </w:rPr>
              <w:t>Гарантийный срок (в месяцах)</w:t>
            </w:r>
          </w:p>
        </w:tc>
        <w:tc>
          <w:tcPr>
            <w:tcW w:w="6936" w:type="dxa"/>
          </w:tcPr>
          <w:p w:rsidR="000536B8" w:rsidRPr="006E6B1B" w:rsidRDefault="000536B8">
            <w:pPr>
              <w:pBdr>
                <w:top w:val="nil"/>
                <w:left w:val="nil"/>
                <w:bottom w:val="nil"/>
                <w:right w:val="nil"/>
                <w:between w:val="nil"/>
              </w:pBdr>
              <w:spacing w:before="46"/>
              <w:ind w:left="47"/>
              <w:rPr>
                <w:rFonts w:ascii="Times New Roman" w:hAnsi="Times New Roman" w:cs="Times New Roman"/>
                <w:color w:val="000000"/>
                <w:sz w:val="21"/>
                <w:szCs w:val="21"/>
              </w:rPr>
            </w:pPr>
          </w:p>
        </w:tc>
      </w:tr>
    </w:tbl>
    <w:p w:rsidR="000536B8" w:rsidRPr="006E6B1B" w:rsidRDefault="000536B8">
      <w:pPr>
        <w:spacing w:before="5"/>
        <w:rPr>
          <w:rFonts w:ascii="Times New Roman" w:hAnsi="Times New Roman" w:cs="Times New Roman"/>
          <w:b/>
          <w:bCs/>
          <w:sz w:val="2"/>
          <w:szCs w:val="2"/>
        </w:rPr>
      </w:pPr>
    </w:p>
    <w:tbl>
      <w:tblPr>
        <w:tblStyle w:val="a8"/>
        <w:tblW w:w="102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6939"/>
      </w:tblGrid>
      <w:tr w:rsidR="000536B8" w:rsidRPr="006E6B1B" w:rsidTr="00280BF0">
        <w:trPr>
          <w:trHeight w:val="1237"/>
        </w:trPr>
        <w:tc>
          <w:tcPr>
            <w:tcW w:w="3261" w:type="dxa"/>
          </w:tcPr>
          <w:p w:rsidR="000536B8" w:rsidRPr="003D7C66" w:rsidRDefault="006E6B1B">
            <w:pPr>
              <w:pBdr>
                <w:top w:val="nil"/>
                <w:left w:val="nil"/>
                <w:bottom w:val="nil"/>
                <w:right w:val="nil"/>
                <w:between w:val="nil"/>
              </w:pBdr>
              <w:spacing w:before="47" w:line="254" w:lineRule="auto"/>
              <w:ind w:left="46"/>
              <w:rPr>
                <w:rFonts w:ascii="Times New Roman" w:hAnsi="Times New Roman" w:cs="Times New Roman"/>
                <w:bCs/>
                <w:color w:val="000000"/>
                <w:sz w:val="24"/>
                <w:szCs w:val="21"/>
              </w:rPr>
            </w:pPr>
            <w:r w:rsidRPr="003D7C66">
              <w:rPr>
                <w:rFonts w:ascii="Times New Roman" w:hAnsi="Times New Roman" w:cs="Times New Roman"/>
                <w:bCs/>
                <w:color w:val="000000"/>
                <w:sz w:val="24"/>
                <w:szCs w:val="21"/>
              </w:rPr>
              <w:t>Описание требуемых характеристик, параметров и иных исходных данных</w:t>
            </w:r>
          </w:p>
        </w:tc>
        <w:tc>
          <w:tcPr>
            <w:tcW w:w="6939" w:type="dxa"/>
          </w:tcPr>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b/>
                <w:color w:val="000000"/>
                <w:sz w:val="20"/>
                <w:szCs w:val="20"/>
              </w:rPr>
            </w:pPr>
            <w:r w:rsidRPr="00280BF0">
              <w:rPr>
                <w:rFonts w:ascii="Times New Roman" w:hAnsi="Times New Roman" w:cs="Times New Roman"/>
                <w:b/>
                <w:color w:val="000000"/>
                <w:sz w:val="20"/>
                <w:szCs w:val="20"/>
              </w:rPr>
              <w:t>1.</w:t>
            </w:r>
            <w:r w:rsidRPr="00280BF0">
              <w:rPr>
                <w:rFonts w:ascii="Times New Roman" w:hAnsi="Times New Roman" w:cs="Times New Roman"/>
                <w:b/>
                <w:color w:val="000000"/>
                <w:sz w:val="20"/>
                <w:szCs w:val="20"/>
              </w:rPr>
              <w:tab/>
              <w:t>Описание и требуемые функциональные, технические, качественные и эксплуатационные характеристики</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1.1.</w:t>
            </w:r>
            <w:r w:rsidRPr="00280BF0">
              <w:rPr>
                <w:rFonts w:ascii="Times New Roman" w:hAnsi="Times New Roman" w:cs="Times New Roman"/>
                <w:color w:val="000000"/>
                <w:sz w:val="20"/>
                <w:szCs w:val="20"/>
              </w:rPr>
              <w:tab/>
              <w:t>Общие сведения</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1.1.1.</w:t>
            </w:r>
            <w:r w:rsidRPr="00280BF0">
              <w:rPr>
                <w:rFonts w:ascii="Times New Roman" w:hAnsi="Times New Roman" w:cs="Times New Roman"/>
                <w:color w:val="000000"/>
                <w:sz w:val="20"/>
                <w:szCs w:val="20"/>
              </w:rPr>
              <w:tab/>
              <w:t xml:space="preserve">Настоящая техническая спецификация (далее - ТС) описывает требования </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АО «Казтелерадио» (далее - Заказчик) к работам по модернизации корпоративной сети и замене существующего сетевого оборудования Заказчика «под ключ» (далее Работы)</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1.1.2.</w:t>
            </w:r>
            <w:r w:rsidRPr="00280BF0">
              <w:rPr>
                <w:rFonts w:ascii="Times New Roman" w:hAnsi="Times New Roman" w:cs="Times New Roman"/>
                <w:color w:val="000000"/>
                <w:sz w:val="20"/>
                <w:szCs w:val="20"/>
              </w:rPr>
              <w:tab/>
              <w:t>ТС определяет порядок и условия выполнения Работ, в том числе цели, задачи, принципы, ожидаемые результаты, сроки выполнения и иные требования. При возникновении каких-либо вопросов, спорных и иных моментов, интересы и понимание Заказчика являются первичными и основополагающими.</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1.1.3.</w:t>
            </w:r>
            <w:r w:rsidRPr="00280BF0">
              <w:rPr>
                <w:rFonts w:ascii="Times New Roman" w:hAnsi="Times New Roman" w:cs="Times New Roman"/>
                <w:color w:val="000000"/>
                <w:sz w:val="20"/>
                <w:szCs w:val="20"/>
              </w:rPr>
              <w:tab/>
              <w:t>Нормативные документы к работам по модернизации</w:t>
            </w:r>
          </w:p>
          <w:p w:rsidR="000536B8" w:rsidRPr="00280BF0" w:rsidRDefault="006E6B1B" w:rsidP="00D715A1">
            <w:pPr>
              <w:pBdr>
                <w:top w:val="nil"/>
                <w:left w:val="nil"/>
                <w:bottom w:val="nil"/>
                <w:right w:val="nil"/>
                <w:between w:val="nil"/>
              </w:pBdr>
              <w:tabs>
                <w:tab w:val="left" w:pos="32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Постановление Правительства Республики Казахстан от 20 декабря 2016 года № 832. Об утверждении единых требований в области информационно-коммуникационных технологий и обеспечения информационной безопасности;</w:t>
            </w:r>
          </w:p>
          <w:p w:rsidR="000536B8" w:rsidRPr="00280BF0" w:rsidRDefault="006E6B1B" w:rsidP="00D715A1">
            <w:pPr>
              <w:pBdr>
                <w:top w:val="nil"/>
                <w:left w:val="nil"/>
                <w:bottom w:val="nil"/>
                <w:right w:val="nil"/>
                <w:between w:val="nil"/>
              </w:pBdr>
              <w:tabs>
                <w:tab w:val="left" w:pos="32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СТ РК ISO/IEC 27001-2023 «Информационная безопасность, кибербезопасность и защита конфиденциальности. Системы менеджмента информационной безопасности. Требования».</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b/>
                <w:color w:val="000000"/>
                <w:sz w:val="20"/>
                <w:szCs w:val="20"/>
              </w:rPr>
            </w:pPr>
            <w:r w:rsidRPr="00280BF0">
              <w:rPr>
                <w:rFonts w:ascii="Times New Roman" w:hAnsi="Times New Roman" w:cs="Times New Roman"/>
                <w:b/>
                <w:color w:val="000000"/>
                <w:sz w:val="20"/>
                <w:szCs w:val="20"/>
              </w:rPr>
              <w:t>2.</w:t>
            </w:r>
            <w:r w:rsidRPr="00280BF0">
              <w:rPr>
                <w:rFonts w:ascii="Times New Roman" w:hAnsi="Times New Roman" w:cs="Times New Roman"/>
                <w:b/>
                <w:color w:val="000000"/>
                <w:sz w:val="20"/>
                <w:szCs w:val="20"/>
              </w:rPr>
              <w:tab/>
              <w:t>Область предоставления и сроки выполнения Работ</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2.1.</w:t>
            </w:r>
            <w:r w:rsidRPr="00280BF0">
              <w:rPr>
                <w:rFonts w:ascii="Times New Roman" w:hAnsi="Times New Roman" w:cs="Times New Roman"/>
                <w:color w:val="000000"/>
                <w:sz w:val="20"/>
                <w:szCs w:val="20"/>
              </w:rPr>
              <w:tab/>
              <w:t xml:space="preserve">Работы должны быть выполнены в срок не более </w:t>
            </w:r>
            <w:r w:rsidRPr="00280BF0">
              <w:rPr>
                <w:rFonts w:ascii="Times New Roman" w:hAnsi="Times New Roman" w:cs="Times New Roman"/>
                <w:color w:val="000000"/>
                <w:sz w:val="20"/>
                <w:szCs w:val="20"/>
                <w:lang w:val="ru-RU"/>
              </w:rPr>
              <w:t>120</w:t>
            </w:r>
            <w:r w:rsidRPr="00280BF0">
              <w:rPr>
                <w:rFonts w:ascii="Times New Roman" w:hAnsi="Times New Roman" w:cs="Times New Roman"/>
                <w:color w:val="000000"/>
                <w:sz w:val="20"/>
                <w:szCs w:val="20"/>
              </w:rPr>
              <w:t xml:space="preserve"> календарных дней </w:t>
            </w:r>
            <w:r w:rsidRPr="00280BF0">
              <w:rPr>
                <w:rFonts w:ascii="Times New Roman" w:hAnsi="Times New Roman" w:cs="Times New Roman"/>
                <w:color w:val="000000"/>
                <w:sz w:val="20"/>
                <w:szCs w:val="20"/>
              </w:rPr>
              <w:lastRenderedPageBreak/>
              <w:t>с даты подписания Договора.</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2.2.</w:t>
            </w:r>
            <w:r w:rsidRPr="00280BF0">
              <w:rPr>
                <w:rFonts w:ascii="Times New Roman" w:hAnsi="Times New Roman" w:cs="Times New Roman"/>
                <w:color w:val="000000"/>
                <w:sz w:val="20"/>
                <w:szCs w:val="20"/>
              </w:rPr>
              <w:tab/>
              <w:t>Место выполнения Работ: г.Алматы, ул.Аль-Фараби 118</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b/>
                <w:color w:val="000000"/>
                <w:sz w:val="20"/>
                <w:szCs w:val="20"/>
              </w:rPr>
            </w:pPr>
            <w:r w:rsidRPr="00280BF0">
              <w:rPr>
                <w:rFonts w:ascii="Times New Roman" w:hAnsi="Times New Roman" w:cs="Times New Roman"/>
                <w:b/>
                <w:color w:val="000000"/>
                <w:sz w:val="20"/>
                <w:szCs w:val="20"/>
              </w:rPr>
              <w:t>3.</w:t>
            </w:r>
            <w:r w:rsidRPr="00280BF0">
              <w:rPr>
                <w:rFonts w:ascii="Times New Roman" w:hAnsi="Times New Roman" w:cs="Times New Roman"/>
                <w:b/>
                <w:color w:val="000000"/>
                <w:sz w:val="20"/>
                <w:szCs w:val="20"/>
              </w:rPr>
              <w:tab/>
              <w:t>Термины, определения и принятые сокращения</w:t>
            </w:r>
          </w:p>
          <w:p w:rsidR="000536B8" w:rsidRPr="00280BF0" w:rsidRDefault="006E6B1B" w:rsidP="00D715A1">
            <w:pPr>
              <w:pStyle w:val="a9"/>
              <w:numPr>
                <w:ilvl w:val="0"/>
                <w:numId w:val="1"/>
              </w:numPr>
              <w:pBdr>
                <w:top w:val="nil"/>
                <w:left w:val="nil"/>
                <w:bottom w:val="nil"/>
                <w:right w:val="nil"/>
                <w:between w:val="nil"/>
              </w:pBdr>
              <w:tabs>
                <w:tab w:val="left" w:pos="335"/>
              </w:tabs>
              <w:spacing w:before="3"/>
              <w:ind w:left="52" w:firstLine="0"/>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АО «Казтелерадио» – Заказчик;</w:t>
            </w:r>
          </w:p>
          <w:p w:rsidR="000536B8" w:rsidRPr="00280BF0" w:rsidRDefault="006E6B1B" w:rsidP="00D715A1">
            <w:pPr>
              <w:pStyle w:val="a9"/>
              <w:numPr>
                <w:ilvl w:val="0"/>
                <w:numId w:val="1"/>
              </w:numPr>
              <w:pBdr>
                <w:top w:val="nil"/>
                <w:left w:val="nil"/>
                <w:bottom w:val="nil"/>
                <w:right w:val="nil"/>
                <w:between w:val="nil"/>
              </w:pBdr>
              <w:tabs>
                <w:tab w:val="left" w:pos="335"/>
              </w:tabs>
              <w:spacing w:before="3"/>
              <w:ind w:left="52" w:firstLine="0"/>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Корпоративная сеть – это компьютерная сеть, принадлежащая организации или компании, предназначенная для обеспечения связи, обмена данными и ресурсами между сотрудниками, отделами и филиалами.</w:t>
            </w:r>
          </w:p>
          <w:p w:rsidR="000536B8" w:rsidRPr="00280BF0" w:rsidRDefault="006E6B1B" w:rsidP="00D715A1">
            <w:pPr>
              <w:pStyle w:val="a9"/>
              <w:numPr>
                <w:ilvl w:val="0"/>
                <w:numId w:val="1"/>
              </w:numPr>
              <w:pBdr>
                <w:top w:val="nil"/>
                <w:left w:val="nil"/>
                <w:bottom w:val="nil"/>
                <w:right w:val="nil"/>
                <w:between w:val="nil"/>
              </w:pBdr>
              <w:tabs>
                <w:tab w:val="left" w:pos="335"/>
              </w:tabs>
              <w:spacing w:before="3"/>
              <w:ind w:left="52" w:firstLine="0"/>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Коммутатор – устройство, предназначенное для соединения нескольких узлов компьютерной сети в пределах одного или нескольких сегментов сети.</w:t>
            </w:r>
          </w:p>
          <w:p w:rsidR="000536B8" w:rsidRPr="00280BF0" w:rsidRDefault="006E6B1B" w:rsidP="00D715A1">
            <w:pPr>
              <w:pStyle w:val="a9"/>
              <w:numPr>
                <w:ilvl w:val="0"/>
                <w:numId w:val="1"/>
              </w:numPr>
              <w:pBdr>
                <w:top w:val="nil"/>
                <w:left w:val="nil"/>
                <w:bottom w:val="nil"/>
                <w:right w:val="nil"/>
                <w:between w:val="nil"/>
              </w:pBdr>
              <w:tabs>
                <w:tab w:val="left" w:pos="335"/>
              </w:tabs>
              <w:spacing w:before="3"/>
              <w:ind w:left="52" w:firstLine="0"/>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Ethernet — это набор технологий и стандартов (например, IEEE 802.3), которые описывают проводное подключение устройств к локальным сетям (LAN), обеспечивая их обмен данными через общие правила (протокол) и физическую проводку (кабель).</w:t>
            </w:r>
          </w:p>
          <w:p w:rsidR="000536B8" w:rsidRPr="00280BF0" w:rsidRDefault="006E6B1B" w:rsidP="00D715A1">
            <w:pPr>
              <w:pStyle w:val="a9"/>
              <w:numPr>
                <w:ilvl w:val="0"/>
                <w:numId w:val="1"/>
              </w:numPr>
              <w:pBdr>
                <w:top w:val="nil"/>
                <w:left w:val="nil"/>
                <w:bottom w:val="nil"/>
                <w:right w:val="nil"/>
                <w:between w:val="nil"/>
              </w:pBdr>
              <w:tabs>
                <w:tab w:val="left" w:pos="335"/>
              </w:tabs>
              <w:spacing w:before="3"/>
              <w:ind w:left="52" w:firstLine="0"/>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IPv4 (Internet Protocol version 4) – это четвертая версия интернет-протокола, используемая для идентификации устройств в сети и обеспечения их взаимодействия.</w:t>
            </w:r>
          </w:p>
          <w:p w:rsidR="000536B8" w:rsidRPr="00280BF0" w:rsidRDefault="006E6B1B" w:rsidP="00D715A1">
            <w:pPr>
              <w:pStyle w:val="a9"/>
              <w:numPr>
                <w:ilvl w:val="0"/>
                <w:numId w:val="1"/>
              </w:numPr>
              <w:pBdr>
                <w:top w:val="nil"/>
                <w:left w:val="nil"/>
                <w:bottom w:val="nil"/>
                <w:right w:val="nil"/>
                <w:between w:val="nil"/>
              </w:pBdr>
              <w:tabs>
                <w:tab w:val="left" w:pos="335"/>
              </w:tabs>
              <w:spacing w:before="3"/>
              <w:ind w:left="52" w:firstLine="0"/>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VLAN (аббр. от англ. Virtual Local Area Network) – виртуальная локальная компьютерная сеть.</w:t>
            </w:r>
          </w:p>
          <w:p w:rsidR="000536B8" w:rsidRPr="00280BF0" w:rsidRDefault="006E6B1B" w:rsidP="00D715A1">
            <w:pPr>
              <w:pStyle w:val="a9"/>
              <w:numPr>
                <w:ilvl w:val="0"/>
                <w:numId w:val="1"/>
              </w:numPr>
              <w:pBdr>
                <w:top w:val="nil"/>
                <w:left w:val="nil"/>
                <w:bottom w:val="nil"/>
                <w:right w:val="nil"/>
                <w:between w:val="nil"/>
              </w:pBdr>
              <w:tabs>
                <w:tab w:val="left" w:pos="335"/>
              </w:tabs>
              <w:spacing w:before="3"/>
              <w:ind w:left="52" w:firstLine="0"/>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DHCP (Протокол динамической конфигурации узла) — это сетевой протокол, который автоматически назначает IP-адреса и другие сетевые параметры (такие как маска подсети и шлюз) устройствам, подключающимся к сети.</w:t>
            </w:r>
          </w:p>
          <w:p w:rsidR="000536B8" w:rsidRPr="00280BF0" w:rsidRDefault="006E6B1B" w:rsidP="00D715A1">
            <w:pPr>
              <w:pStyle w:val="a9"/>
              <w:numPr>
                <w:ilvl w:val="0"/>
                <w:numId w:val="1"/>
              </w:numPr>
              <w:pBdr>
                <w:top w:val="nil"/>
                <w:left w:val="nil"/>
                <w:bottom w:val="nil"/>
                <w:right w:val="nil"/>
                <w:between w:val="nil"/>
              </w:pBdr>
              <w:tabs>
                <w:tab w:val="left" w:pos="335"/>
              </w:tabs>
              <w:spacing w:before="3"/>
              <w:ind w:left="52" w:firstLine="0"/>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NTP (Network Time Protocol) — это сетевой протокол, предназначенный для синхронизации времени оборудования, систем в сети.</w:t>
            </w:r>
          </w:p>
          <w:p w:rsidR="000536B8" w:rsidRPr="00280BF0" w:rsidRDefault="006E6B1B" w:rsidP="00D715A1">
            <w:pPr>
              <w:pStyle w:val="a9"/>
              <w:numPr>
                <w:ilvl w:val="0"/>
                <w:numId w:val="1"/>
              </w:numPr>
              <w:pBdr>
                <w:top w:val="nil"/>
                <w:left w:val="nil"/>
                <w:bottom w:val="nil"/>
                <w:right w:val="nil"/>
                <w:between w:val="nil"/>
              </w:pBdr>
              <w:tabs>
                <w:tab w:val="left" w:pos="335"/>
              </w:tabs>
              <w:spacing w:before="3"/>
              <w:ind w:left="52" w:firstLine="0"/>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Web GUI (Веб-графический интерфейс пользователя) — это графический интерфейс пользователя (GUI), который доступен и управляется через веб-браузер, позволяя пользователям взаимодействовать с программным обеспечением или устройством с помощью графических элементов (кнопок, меню, иконок) без установки отдельного приложения.</w:t>
            </w:r>
          </w:p>
          <w:p w:rsidR="000536B8" w:rsidRPr="00280BF0" w:rsidRDefault="006E6B1B" w:rsidP="00D715A1">
            <w:pPr>
              <w:pStyle w:val="a9"/>
              <w:numPr>
                <w:ilvl w:val="0"/>
                <w:numId w:val="1"/>
              </w:numPr>
              <w:pBdr>
                <w:top w:val="nil"/>
                <w:left w:val="nil"/>
                <w:bottom w:val="nil"/>
                <w:right w:val="nil"/>
                <w:between w:val="nil"/>
              </w:pBdr>
              <w:tabs>
                <w:tab w:val="left" w:pos="335"/>
              </w:tabs>
              <w:spacing w:before="3"/>
              <w:ind w:left="52" w:firstLine="0"/>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CLI (Command-Line Interface) или интерфейс командной строки — это текстовый интерфейс, который позволяет пользователям взаимодействовать с компьютером или программным обеспечением, вводя команды в виде текста, а не используя графические элементы, такие как кнопки и окна.</w:t>
            </w:r>
          </w:p>
          <w:p w:rsidR="000536B8" w:rsidRPr="00280BF0" w:rsidRDefault="006E6B1B" w:rsidP="00D715A1">
            <w:pPr>
              <w:pStyle w:val="a9"/>
              <w:numPr>
                <w:ilvl w:val="0"/>
                <w:numId w:val="1"/>
              </w:numPr>
              <w:pBdr>
                <w:top w:val="nil"/>
                <w:left w:val="nil"/>
                <w:bottom w:val="nil"/>
                <w:right w:val="nil"/>
                <w:between w:val="nil"/>
              </w:pBdr>
              <w:tabs>
                <w:tab w:val="left" w:pos="335"/>
              </w:tabs>
              <w:spacing w:before="3"/>
              <w:ind w:left="52" w:firstLine="0"/>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SNMP (Simple Network Management Protocol, простой протокол сетевого управления) — это стандартный протокол прикладного уровня, предназначенный для управления и мониторинга сетевых устройств, таких как маршрутизаторы, коммутаторы, серверы и принтеры.</w:t>
            </w:r>
          </w:p>
          <w:p w:rsidR="000536B8" w:rsidRPr="00280BF0" w:rsidRDefault="006E6B1B" w:rsidP="00D715A1">
            <w:pPr>
              <w:pStyle w:val="a9"/>
              <w:numPr>
                <w:ilvl w:val="0"/>
                <w:numId w:val="1"/>
              </w:numPr>
              <w:pBdr>
                <w:top w:val="nil"/>
                <w:left w:val="nil"/>
                <w:bottom w:val="nil"/>
                <w:right w:val="nil"/>
                <w:between w:val="nil"/>
              </w:pBdr>
              <w:tabs>
                <w:tab w:val="left" w:pos="335"/>
              </w:tabs>
              <w:spacing w:before="3"/>
              <w:ind w:left="52" w:firstLine="0"/>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STP Spanning Tree Protocol (протокол остовного дерева) — сетевой протокол для предотвращения петель в Ethernet-сетях.</w:t>
            </w:r>
          </w:p>
          <w:p w:rsidR="000536B8" w:rsidRPr="00280BF0" w:rsidRDefault="006E6B1B" w:rsidP="00D715A1">
            <w:pPr>
              <w:pStyle w:val="a9"/>
              <w:numPr>
                <w:ilvl w:val="0"/>
                <w:numId w:val="1"/>
              </w:numPr>
              <w:pBdr>
                <w:top w:val="nil"/>
                <w:left w:val="nil"/>
                <w:bottom w:val="nil"/>
                <w:right w:val="nil"/>
                <w:between w:val="nil"/>
              </w:pBdr>
              <w:tabs>
                <w:tab w:val="left" w:pos="335"/>
              </w:tabs>
              <w:spacing w:before="3"/>
              <w:ind w:left="52" w:firstLine="0"/>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IGMP (Internet Group Management Protocol) - это сетевой протокол, используемый для организации многоадресной рассылки (multicast) в сетях IPv4.</w:t>
            </w:r>
          </w:p>
          <w:p w:rsidR="000536B8" w:rsidRPr="00280BF0" w:rsidRDefault="006E6B1B" w:rsidP="00D715A1">
            <w:pPr>
              <w:pStyle w:val="a9"/>
              <w:numPr>
                <w:ilvl w:val="0"/>
                <w:numId w:val="1"/>
              </w:numPr>
              <w:pBdr>
                <w:top w:val="nil"/>
                <w:left w:val="nil"/>
                <w:bottom w:val="nil"/>
                <w:right w:val="nil"/>
                <w:between w:val="nil"/>
              </w:pBdr>
              <w:tabs>
                <w:tab w:val="left" w:pos="335"/>
              </w:tabs>
              <w:spacing w:before="3"/>
              <w:ind w:left="52" w:firstLine="0"/>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LLDP (Link Layer Discovery Protocol) — это стандартный протокол канального уровня (IEEE 802.1AB), который позволяет сетевым устройствам (коммутаторам, маршрутизаторам, IP-телефонам и др.) автоматически обнаруживать друг друга и обмениваться информацией о своих характеристиках, таких как системное имя, возможности, идентификатор порта.</w:t>
            </w:r>
          </w:p>
          <w:p w:rsidR="000536B8" w:rsidRPr="00280BF0" w:rsidRDefault="006E6B1B" w:rsidP="00D715A1">
            <w:pPr>
              <w:pStyle w:val="a9"/>
              <w:numPr>
                <w:ilvl w:val="0"/>
                <w:numId w:val="1"/>
              </w:numPr>
              <w:pBdr>
                <w:top w:val="nil"/>
                <w:left w:val="nil"/>
                <w:bottom w:val="nil"/>
                <w:right w:val="nil"/>
                <w:between w:val="nil"/>
              </w:pBdr>
              <w:tabs>
                <w:tab w:val="left" w:pos="335"/>
              </w:tabs>
              <w:spacing w:before="3"/>
              <w:ind w:left="52" w:firstLine="0"/>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OSPF (Open Shortest Path First) — это протокол динамической маршрутизации, который используется для обмена информацией о маршрутах между маршрутизаторами в пределах одной автономной системы.</w:t>
            </w:r>
          </w:p>
          <w:p w:rsidR="000536B8" w:rsidRPr="00280BF0" w:rsidRDefault="006E6B1B" w:rsidP="00D715A1">
            <w:pPr>
              <w:pStyle w:val="a9"/>
              <w:numPr>
                <w:ilvl w:val="0"/>
                <w:numId w:val="1"/>
              </w:numPr>
              <w:pBdr>
                <w:top w:val="nil"/>
                <w:left w:val="nil"/>
                <w:bottom w:val="nil"/>
                <w:right w:val="nil"/>
                <w:between w:val="nil"/>
              </w:pBdr>
              <w:tabs>
                <w:tab w:val="left" w:pos="335"/>
              </w:tabs>
              <w:spacing w:before="3"/>
              <w:ind w:left="52" w:firstLine="0"/>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QoS, или Quality of Service (Качество Обслуживания) — это технология, которая позволяет управлять сетевым трафиком, обеспечивая разные уровни приоритета для разных типов данных.</w:t>
            </w:r>
          </w:p>
          <w:p w:rsidR="000536B8" w:rsidRPr="00280BF0" w:rsidRDefault="006E6B1B" w:rsidP="00D715A1">
            <w:pPr>
              <w:pStyle w:val="a9"/>
              <w:numPr>
                <w:ilvl w:val="0"/>
                <w:numId w:val="1"/>
              </w:numPr>
              <w:pBdr>
                <w:top w:val="nil"/>
                <w:left w:val="nil"/>
                <w:bottom w:val="nil"/>
                <w:right w:val="nil"/>
                <w:between w:val="nil"/>
              </w:pBdr>
              <w:tabs>
                <w:tab w:val="left" w:pos="335"/>
              </w:tabs>
              <w:spacing w:before="3"/>
              <w:ind w:left="52" w:firstLine="0"/>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Syslog — это стандартный протокол и система для отправки, регистрации и централизованного сбора сообщений о событиях (логов) в компьютерных сетях и операционных системах.</w:t>
            </w:r>
          </w:p>
          <w:p w:rsidR="000536B8" w:rsidRPr="00280BF0" w:rsidRDefault="006E6B1B" w:rsidP="00D715A1">
            <w:pPr>
              <w:pBdr>
                <w:top w:val="nil"/>
                <w:left w:val="nil"/>
                <w:bottom w:val="nil"/>
                <w:right w:val="nil"/>
                <w:between w:val="nil"/>
              </w:pBdr>
              <w:tabs>
                <w:tab w:val="left" w:pos="477"/>
              </w:tabs>
              <w:spacing w:before="3"/>
              <w:ind w:left="47"/>
              <w:jc w:val="both"/>
              <w:rPr>
                <w:rFonts w:ascii="Times New Roman" w:hAnsi="Times New Roman" w:cs="Times New Roman"/>
                <w:b/>
                <w:color w:val="000000"/>
                <w:sz w:val="20"/>
                <w:szCs w:val="20"/>
              </w:rPr>
            </w:pPr>
            <w:r w:rsidRPr="00280BF0">
              <w:rPr>
                <w:rFonts w:ascii="Times New Roman" w:hAnsi="Times New Roman" w:cs="Times New Roman"/>
                <w:b/>
                <w:color w:val="000000"/>
                <w:sz w:val="20"/>
                <w:szCs w:val="20"/>
              </w:rPr>
              <w:t>4.</w:t>
            </w:r>
            <w:r w:rsidRPr="00280BF0">
              <w:rPr>
                <w:rFonts w:ascii="Times New Roman" w:hAnsi="Times New Roman" w:cs="Times New Roman"/>
                <w:b/>
                <w:color w:val="000000"/>
                <w:sz w:val="20"/>
                <w:szCs w:val="20"/>
              </w:rPr>
              <w:tab/>
              <w:t>Состав Работ</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4.1.</w:t>
            </w:r>
            <w:r w:rsidRPr="00280BF0">
              <w:rPr>
                <w:rFonts w:ascii="Times New Roman" w:hAnsi="Times New Roman" w:cs="Times New Roman"/>
                <w:color w:val="000000"/>
                <w:sz w:val="20"/>
                <w:szCs w:val="20"/>
              </w:rPr>
              <w:tab/>
              <w:t>В рамках проведения Работ предусмотрена поставка оборудования, необходимого для модернизации корпоративной сети Заказчика.</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Состав оборудования:</w:t>
            </w:r>
          </w:p>
          <w:p w:rsidR="000536B8" w:rsidRPr="00280BF0" w:rsidRDefault="006E6B1B" w:rsidP="00D715A1">
            <w:pPr>
              <w:pBdr>
                <w:top w:val="nil"/>
                <w:left w:val="nil"/>
                <w:bottom w:val="nil"/>
                <w:right w:val="nil"/>
                <w:between w:val="nil"/>
              </w:pBdr>
              <w:tabs>
                <w:tab w:val="left" w:pos="477"/>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Коммутатор ТИП1 в количестве не менее 9 шт.;</w:t>
            </w:r>
          </w:p>
          <w:p w:rsidR="000536B8" w:rsidRPr="00280BF0" w:rsidRDefault="006E6B1B" w:rsidP="00D715A1">
            <w:pPr>
              <w:pBdr>
                <w:top w:val="nil"/>
                <w:left w:val="nil"/>
                <w:bottom w:val="nil"/>
                <w:right w:val="nil"/>
                <w:between w:val="nil"/>
              </w:pBdr>
              <w:tabs>
                <w:tab w:val="left" w:pos="477"/>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Коммутатор ТИП2 в количестве не менее 2 шт.;</w:t>
            </w:r>
          </w:p>
          <w:p w:rsidR="000536B8" w:rsidRPr="00280BF0" w:rsidRDefault="006E6B1B" w:rsidP="00D715A1">
            <w:pPr>
              <w:pBdr>
                <w:top w:val="nil"/>
                <w:left w:val="nil"/>
                <w:bottom w:val="nil"/>
                <w:right w:val="nil"/>
                <w:between w:val="nil"/>
              </w:pBdr>
              <w:tabs>
                <w:tab w:val="left" w:pos="477"/>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Коммутатор ТИП3 в количестве не менее 2 шт.</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4.2.</w:t>
            </w:r>
            <w:r w:rsidRPr="00280BF0">
              <w:rPr>
                <w:rFonts w:ascii="Times New Roman" w:hAnsi="Times New Roman" w:cs="Times New Roman"/>
                <w:color w:val="000000"/>
                <w:sz w:val="20"/>
                <w:szCs w:val="20"/>
              </w:rPr>
              <w:tab/>
              <w:t>Требования к поставляемому оборудованию:</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 xml:space="preserve">В целях обеспечения совместимости и сокращения затрат времени для интеграции компонентов оборудования, поставляемое оборудование должно </w:t>
            </w:r>
            <w:r w:rsidRPr="00280BF0">
              <w:rPr>
                <w:rFonts w:ascii="Times New Roman" w:hAnsi="Times New Roman" w:cs="Times New Roman"/>
                <w:color w:val="000000"/>
                <w:sz w:val="20"/>
                <w:szCs w:val="20"/>
              </w:rPr>
              <w:lastRenderedPageBreak/>
              <w:t xml:space="preserve">быть одного производителя. </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b/>
                <w:color w:val="000000"/>
                <w:sz w:val="20"/>
                <w:szCs w:val="20"/>
              </w:rPr>
            </w:pPr>
            <w:r w:rsidRPr="00280BF0">
              <w:rPr>
                <w:rFonts w:ascii="Times New Roman" w:hAnsi="Times New Roman" w:cs="Times New Roman"/>
                <w:b/>
                <w:color w:val="000000"/>
                <w:sz w:val="20"/>
                <w:szCs w:val="20"/>
              </w:rPr>
              <w:t>4.2.1.</w:t>
            </w:r>
            <w:r w:rsidRPr="00280BF0">
              <w:rPr>
                <w:rFonts w:ascii="Times New Roman" w:hAnsi="Times New Roman" w:cs="Times New Roman"/>
                <w:b/>
                <w:color w:val="000000"/>
                <w:sz w:val="20"/>
                <w:szCs w:val="20"/>
              </w:rPr>
              <w:tab/>
              <w:t>Требования к коммутатору ТИП1:</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Количество</w:t>
            </w:r>
            <w:r w:rsidR="00D715A1" w:rsidRPr="00280BF0">
              <w:rPr>
                <w:rFonts w:ascii="Times New Roman" w:hAnsi="Times New Roman" w:cs="Times New Roman"/>
                <w:color w:val="000000"/>
                <w:sz w:val="20"/>
                <w:szCs w:val="20"/>
                <w:lang w:val="kk-KZ"/>
              </w:rPr>
              <w:t>:</w:t>
            </w:r>
            <w:r w:rsidRPr="00280BF0">
              <w:rPr>
                <w:rFonts w:ascii="Times New Roman" w:hAnsi="Times New Roman" w:cs="Times New Roman"/>
                <w:color w:val="000000"/>
                <w:sz w:val="20"/>
                <w:szCs w:val="20"/>
              </w:rPr>
              <w:t xml:space="preserve"> не менее 9 шт.</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Общие сведения:</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Коммутатор предназначен для использования в составе корпоративной сети уровня L2 с 48 Ethernet портами и для обеспечения функций оборудования доступа с поддержкой PoE+ и централизованного управления. Устройство должно обеспечивать высокую производительность, масштабируемость, и надежность в круглосуточной эксплуатации. Устройство должно иметь возможность управления с контроллера коммутаторов, встроенного в существующий у Заказчика МСЭ и обеспечивать возможность настройки политик доступа на межсетевом экране вплоть до порта доступа коммутатора.</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Аппаратные характеристики, не менее:</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Не менее 48 портов 1GE RJ45(802.3af/at);</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Не менее 4 слотов 10 GE SFP+;</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Не менее 1 консольного порта RJ45;</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 xml:space="preserve">Пропускная способность Гбит/c(дуплекс) - не менее 175 Гбит/с; </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Пропускная способность пакетов в секунду(дуплекс) –  не менее 255 Mpps;</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MAC-таблица: до 32 000 записей.</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VLAN: поддержка до 4 000 VLAN.</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Задержка: не более 1 µs.</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Питание:</w:t>
            </w:r>
            <w:r w:rsidRPr="00280BF0">
              <w:rPr>
                <w:rFonts w:ascii="Times New Roman" w:hAnsi="Times New Roman" w:cs="Times New Roman"/>
                <w:color w:val="000000"/>
                <w:sz w:val="20"/>
                <w:szCs w:val="20"/>
                <w:lang w:val="ru-RU"/>
              </w:rPr>
              <w:t xml:space="preserve"> </w:t>
            </w:r>
            <w:r w:rsidRPr="00280BF0">
              <w:rPr>
                <w:rFonts w:ascii="Times New Roman" w:hAnsi="Times New Roman" w:cs="Times New Roman"/>
                <w:color w:val="000000"/>
                <w:sz w:val="20"/>
                <w:szCs w:val="20"/>
                <w:lang w:val="kk-KZ"/>
              </w:rPr>
              <w:t>не менее</w:t>
            </w:r>
            <w:r w:rsidRPr="00280BF0">
              <w:rPr>
                <w:rFonts w:ascii="Times New Roman" w:hAnsi="Times New Roman" w:cs="Times New Roman"/>
                <w:color w:val="000000"/>
                <w:sz w:val="20"/>
                <w:szCs w:val="20"/>
              </w:rPr>
              <w:t xml:space="preserve"> 1 блок</w:t>
            </w:r>
            <w:r w:rsidRPr="00280BF0">
              <w:rPr>
                <w:rFonts w:ascii="Times New Roman" w:hAnsi="Times New Roman" w:cs="Times New Roman"/>
                <w:color w:val="000000"/>
                <w:sz w:val="20"/>
                <w:szCs w:val="20"/>
                <w:lang w:val="kk-KZ"/>
              </w:rPr>
              <w:t>а</w:t>
            </w:r>
            <w:r w:rsidRPr="00280BF0">
              <w:rPr>
                <w:rFonts w:ascii="Times New Roman" w:hAnsi="Times New Roman" w:cs="Times New Roman"/>
                <w:color w:val="000000"/>
                <w:sz w:val="20"/>
                <w:szCs w:val="20"/>
              </w:rPr>
              <w:t xml:space="preserve"> питания AC.</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Форм-фактор – не более 1U.</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Окружающая среда: температура эксплуатации 0–45 °C, хранение −20–70 °C, влажность 10–90%.</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Установка в 19″ стойку или на стол.</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Энергопотребление макс. – не более 897 Вт.</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Функциональные возможности, не менее:</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Управление и интеграция, не менее:</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Поддержка централизованного управления с существующих у Заказчика межсетевых экранов.</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Поддержка автоматической настройки при подключении к существующему у Заказчика межсетевому экрану.</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Поддержка управления через Web GUI, CLI, SNMP, RADIUS/TACACS+ и Syslog.</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Поддержка SNMP v1/v2c/v3, RADIUS/TACACS+, Syslog, NetFlow.</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Безопасность:</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802.1X (порт- или MAC-based authentication).</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Поддержка MAB (MAC Authentication Bypass).</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Port Security (ограничение по MAC-адресам).</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DHCP Snooping, Dynamic ARP Inspection.</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Storm Control, BPDU Guard, Root Guard.</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QoS (качество обслуживания), не менее:</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Поддержка.</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L2 возможности, не менее:</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VLAN (802.1Q), до 4 000 VLAN.</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STP, MSTP (802.1D/802.1s).</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Link Aggregation (802.3ad LACP, до 8 портов в группе).</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LLDP-MED.</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IGMP Snooping v1/v2/v3.</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SPAN.</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PoE функции, не менее:</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Поддержка IEEE 802.3af (PoE) и IEEE 802.3at (PoE+).</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Общий бюджет — до 740 Вт.</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Поддержка протоколов, не менее:</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Сетевые и транспортные, не менее:</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IPv4</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ICMPv4.</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DHCPv4 (Server/Relay/Snooping).</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ARP</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Управление, не менее:</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SNMP v1/v2c/v3.</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RMON (Remote Monitoring).</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Syslog</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NTP.</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sFlow.</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Безопасность и аутентификация, не менее:</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lastRenderedPageBreak/>
              <w:t>o</w:t>
            </w:r>
            <w:r w:rsidRPr="00280BF0">
              <w:rPr>
                <w:rFonts w:ascii="Times New Roman" w:hAnsi="Times New Roman" w:cs="Times New Roman"/>
                <w:color w:val="000000"/>
                <w:sz w:val="20"/>
                <w:szCs w:val="20"/>
              </w:rPr>
              <w:tab/>
              <w:t>802.1X, EAP.</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RADIUS, TACACS+.</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HTTPS</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Комплектация, не менее: в комплект поставки должны входить трансиверы 10GE SFP+ SR в количестве не менее 2 шт.</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Требования к технической поддержке, не менее:</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 xml:space="preserve">Годовая техническая поддержка от производителя в режиме 24x7: возможность обращения в техническую поддержку по телефону, либо через web-портал. </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Возможность обновления ПО на весь срок действия технической поддержки.</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b/>
                <w:color w:val="000000"/>
                <w:sz w:val="20"/>
                <w:szCs w:val="20"/>
              </w:rPr>
            </w:pPr>
            <w:r w:rsidRPr="00280BF0">
              <w:rPr>
                <w:rFonts w:ascii="Times New Roman" w:hAnsi="Times New Roman" w:cs="Times New Roman"/>
                <w:b/>
                <w:color w:val="000000"/>
                <w:sz w:val="20"/>
                <w:szCs w:val="20"/>
              </w:rPr>
              <w:t>4.2.2.</w:t>
            </w:r>
            <w:r w:rsidRPr="00280BF0">
              <w:rPr>
                <w:rFonts w:ascii="Times New Roman" w:hAnsi="Times New Roman" w:cs="Times New Roman"/>
                <w:b/>
                <w:color w:val="000000"/>
                <w:sz w:val="20"/>
                <w:szCs w:val="20"/>
              </w:rPr>
              <w:tab/>
              <w:t>Требования к коммутатору ТИП2:</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Количество</w:t>
            </w:r>
            <w:r w:rsidR="00D715A1" w:rsidRPr="00280BF0">
              <w:rPr>
                <w:rFonts w:ascii="Times New Roman" w:hAnsi="Times New Roman" w:cs="Times New Roman"/>
                <w:color w:val="000000"/>
                <w:sz w:val="20"/>
                <w:szCs w:val="20"/>
                <w:lang w:val="kk-KZ"/>
              </w:rPr>
              <w:t>:</w:t>
            </w:r>
            <w:r w:rsidRPr="00280BF0">
              <w:rPr>
                <w:rFonts w:ascii="Times New Roman" w:hAnsi="Times New Roman" w:cs="Times New Roman"/>
                <w:color w:val="000000"/>
                <w:sz w:val="20"/>
                <w:szCs w:val="20"/>
              </w:rPr>
              <w:t xml:space="preserve"> не менее 2 шт.</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Общие сведения:</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Коммутатор предназначен для использования в составе корпоративной сети уровня L2/L3 с 48 Ethernet портами и для обеспечения функций оборудования ядра с поддержкой централизованного управления. Устройство должно обеспечивать высокую производительность, масштабируемость, и надежность в круглосуточной эксплуатации. Устройство должно иметь возможность управления с контроллера коммутаторов, встроенного в существующий у Заказчика МСЭ и обеспечивать возможность настройки политик доступа на межсетевом экране вплоть до порта доступа коммутатора.</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Аппаратные характеристики, не менее:</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Порты доступа: 48 × 10GE SFP+/1GE SFP.</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Uplink: 6 × 40 GE QSFP+ или 4 × 100 GE QSFP28 (в зависимости от конфигурации).</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Управляющие интерфейсы: консоль RJ-45 и управляющий RJ-45 порт.</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Пропускная способность (Switching Capacity): 1760 Gbps.</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Пакетов в секунду: 1518 Mpps.</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MAC-таблица: до 144 000 записей.</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VLAN: поддержка до 4 000 VLAN.</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Задержка: менее 800 нс.</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 xml:space="preserve">Питание: </w:t>
            </w:r>
            <w:r w:rsidRPr="00280BF0">
              <w:rPr>
                <w:rFonts w:ascii="Times New Roman" w:hAnsi="Times New Roman" w:cs="Times New Roman"/>
                <w:color w:val="000000"/>
                <w:sz w:val="20"/>
                <w:szCs w:val="20"/>
                <w:lang w:val="kk-KZ"/>
              </w:rPr>
              <w:t>не менее 2</w:t>
            </w:r>
            <w:r w:rsidRPr="00280BF0">
              <w:rPr>
                <w:rFonts w:ascii="Times New Roman" w:hAnsi="Times New Roman" w:cs="Times New Roman"/>
                <w:color w:val="000000"/>
                <w:sz w:val="20"/>
                <w:szCs w:val="20"/>
              </w:rPr>
              <w:t xml:space="preserve"> блок</w:t>
            </w:r>
            <w:r w:rsidRPr="00280BF0">
              <w:rPr>
                <w:rFonts w:ascii="Times New Roman" w:hAnsi="Times New Roman" w:cs="Times New Roman"/>
                <w:color w:val="000000"/>
                <w:sz w:val="20"/>
                <w:szCs w:val="20"/>
                <w:lang w:val="kk-KZ"/>
              </w:rPr>
              <w:t>ов</w:t>
            </w:r>
            <w:r w:rsidRPr="00280BF0">
              <w:rPr>
                <w:rFonts w:ascii="Times New Roman" w:hAnsi="Times New Roman" w:cs="Times New Roman"/>
                <w:color w:val="000000"/>
                <w:sz w:val="20"/>
                <w:szCs w:val="20"/>
              </w:rPr>
              <w:t xml:space="preserve"> питания AC (hot-swappable), для устойчивой работы.</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Форм-фактор – не более 1U.</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Окружающая среда: температура эксплуатации 0–45 °C, хранение −20–70 °C, влажность 10–90%.</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Функциональные возможности, не менее:</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Управление и интеграция, не менее:</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Поддержка централизованного управления с существующих у Заказчика межсетевых экранов.</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Поддержка автоматической настройки при подключении к существующему у Заказчика межсетевому экрану.</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Поддержка управления через Web GUI, CLI, SNMP, RADIUS/TACACS+ и Syslog.</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Безопасность и контроль доступа, не менее:</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Аутентификация на порту через 802.1X и MAC-based.</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Поддержка TACACS+/RADIUS для администраторов.</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DHCP Snooping</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Маршрутизация и L3-функции, не менее:</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 xml:space="preserve">Static и динамическая маршрутизация, Policy-Based Routing.  </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DHCP Server/DHCP Relay.</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ECMP</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IGMP</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PIM-SSM</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VXLAN</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L2-функции, не менее:</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VLAN (802.1Q), до 4 000.</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Link Aggregation (LACP), STP/RSTP/MSTP, IGMP/MLD Snooping, LLDP.</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SPAN.</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Поддержка ACL.</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Jumbo frames</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Loop Guard</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Private VLAN</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QoS и управление трафиком, не менее:</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802.1p, приоритизация потоков.</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Поддержка протоколов, не менее:</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lastRenderedPageBreak/>
              <w:t>o</w:t>
            </w:r>
            <w:r w:rsidRPr="00280BF0">
              <w:rPr>
                <w:rFonts w:ascii="Times New Roman" w:hAnsi="Times New Roman" w:cs="Times New Roman"/>
                <w:color w:val="000000"/>
                <w:sz w:val="20"/>
                <w:szCs w:val="20"/>
              </w:rPr>
              <w:tab/>
              <w:t>IPv4 / IPv6, static и dynamic routing, ARP, DHCPv4.</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SNMP v1/v2c/v3, RADIUS, TACACS+, Syslog, NTP.</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SSH, HTTPS, Web GUI, ACL.</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sFlow, RMON.</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Эксплуатационные требования, не менее:</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Установка: 19″ стойка (1U) или настольное размещение.</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Энергопотребление до ~181,7 Вт.</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 xml:space="preserve">Комплектация, не менее: </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В комплекте с каждым коммутатором должна идти лицензия на расширенный функционал – не менее 1 штуки;</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В комплекте с каждым коммутатором должен быть DAC кабель 100 GE QSFP28 3 метра - не менее 1 штуки;</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В комплекте с каждым коммутатором должен быть оптический трансивер 10G SFP+ SR - не менее 11 штук;</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В комплекте с каждым коммутатором должен быть оптический трансивер 10 GE SFP+ BIDI 30 km range - не менее 1 штуки;</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В комплекте с каждым коммутатором должен быть трансивер 10 GE copper SFP+ RJ45 80m - не менее 24 штук;</w:t>
            </w:r>
          </w:p>
          <w:p w:rsidR="000536B8" w:rsidRPr="00280BF0" w:rsidRDefault="000536B8"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Требования к технической поддержке, не менее:</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Годовая техническая поддержка от производителя в режиме 24x7: возможность обращения в техническую поддержку по телефону, либо через web-портал.</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Возможность обновления ПО на весь срок действия технической поддержки.</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b/>
                <w:color w:val="000000"/>
                <w:sz w:val="20"/>
                <w:szCs w:val="20"/>
              </w:rPr>
            </w:pPr>
            <w:r w:rsidRPr="00280BF0">
              <w:rPr>
                <w:rFonts w:ascii="Times New Roman" w:hAnsi="Times New Roman" w:cs="Times New Roman"/>
                <w:b/>
                <w:color w:val="000000"/>
                <w:sz w:val="20"/>
                <w:szCs w:val="20"/>
              </w:rPr>
              <w:t>4.2.3.</w:t>
            </w:r>
            <w:r w:rsidRPr="00280BF0">
              <w:rPr>
                <w:rFonts w:ascii="Times New Roman" w:hAnsi="Times New Roman" w:cs="Times New Roman"/>
                <w:b/>
                <w:color w:val="000000"/>
                <w:sz w:val="20"/>
                <w:szCs w:val="20"/>
              </w:rPr>
              <w:tab/>
              <w:t>Требования к коммутатору ТИП3:</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Количество не менее 2 шт.</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Общие сведения:</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Коммутатор предназначен для использования в составе корпоративной сети уровня L2 с 24 Ethernet портами и для обеспечения функций оборудования доступа с поддержкой PoE+ и централизованного управления. Устройство должно обеспечивать высокую производительность, масштабируемость, и надежность в круглосуточной эксплуатации. Устройство должно иметь возможность управления с контроллера коммутаторов, встроенного в существующий у Заказчика МСЭ и обеспечивать возможность настройки политик доступа на межсетевом экране вплоть до порта доступа коммутатора.</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Аппаратные характеристики, не менее:</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Порты доступа: 24 × 1GE RJ45(802.3af/at).</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Uplink: 4 × 10GE SFP+.</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Управляющие интерфейсы: консоль RJ-45.</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Размер оперативной памяти: 512 MB DDR.</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Размер флеш-памяти: 64 Мб.</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Пропускная способность (Switching Capacity): 128 Gbps.</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Пакетов в секунду: 190 Mpps.</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MAC-таблица: до 32 000 записей.</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VLAN: поддержка до 4 000 VLAN.</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Максимальное количество ACL: 640.</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Задержка: менее 1 µs.</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Энергопотребление Вт: не более 452 Вт</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Питание: встроенный AC 100–240V AC, 50–60 Hz.</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Форм-фактор – не более 1U.</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Окружающая среда: температура эксплуатации 0–45 °C, хранение −20–70 °C, влажность 10–90%.</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Функциональные возможности, не менее:</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Управление и интеграция, не менее:</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Поддержка централизованного управления с существующих у Заказчика межсетевых экранов.</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Поддержка автоматической настройки при подключении к существующему у Заказчика межсетевому экрану.</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Поддержка управления через Web GUI, CLI, SNMP, RADIUS/TACACS+ и Syslog.</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Поддержка SNMP v1/v2c/v3, RADIUS/TACACS+, Syslog.</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Безопасность:</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802.1X (порт- или MAC-based authentication).</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Поддержка MAB (MAC Authentication Bypass).</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Port Security (ограничение по MAC-адресам).</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DHCP Snooping, Dynamic ARP Inspection.</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lastRenderedPageBreak/>
              <w:t>o</w:t>
            </w:r>
            <w:r w:rsidRPr="00280BF0">
              <w:rPr>
                <w:rFonts w:ascii="Times New Roman" w:hAnsi="Times New Roman" w:cs="Times New Roman"/>
                <w:color w:val="000000"/>
                <w:sz w:val="20"/>
                <w:szCs w:val="20"/>
              </w:rPr>
              <w:tab/>
              <w:t>Storm Control, BPDU Guard, Root Guard.</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QoS (качество обслуживания), не менее:</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Поддержка.</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L2 возможности, не менее:</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VLAN (802.1Q), до 4 000 VLAN.</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STP, MSTP (802.1D/802.1s).</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Link Aggregation (802.3ad LACP, до 8 портов в группе).</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LLDP-MED.</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SPAN.</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PoE функции, не менее:</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Поддержка IEEE 802.3af (PoE) и IEEE 802.3at (PoE+).</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Общий бюджет — до 370 Вт.</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Поддержка протоколов, не менее:</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Сетевые и транспортные, не менее:</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IPv4;</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ICMPv4.</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DHCPv4 (Server/Relay/Snooping).</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ARP</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Управление, не менее:</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SNMP v1/v2c/v3.</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RMON (Remote Monitoring).</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Syslog.</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NTP.</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sFlow.</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Безопасность и аутентификация, не менее:</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802.1X, EAP.</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RADIUS, TACACS+.</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HTTPS.</w:t>
            </w:r>
          </w:p>
          <w:p w:rsidR="000536B8" w:rsidRPr="00280BF0" w:rsidRDefault="006E6B1B" w:rsidP="00D715A1">
            <w:pPr>
              <w:pBdr>
                <w:top w:val="nil"/>
                <w:left w:val="nil"/>
                <w:bottom w:val="nil"/>
                <w:right w:val="nil"/>
                <w:between w:val="nil"/>
              </w:pBdr>
              <w:tabs>
                <w:tab w:val="left" w:pos="353"/>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ACL IPv4.</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Комплектация, не менее: в комплект поставки должны входить трансиверы 10GE SFP+ SR в количестве не менее 2 шт.</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Требования к технической поддержке, не менее:</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 xml:space="preserve">Годовая техническая поддержка от производителя в режиме 24x7: возможность обращения в техническую поддержку по телефону, либо через web-портал. </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Возможность обновления ПО на весь срок действия технической поддержки.</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b/>
                <w:color w:val="000000"/>
                <w:sz w:val="20"/>
                <w:szCs w:val="20"/>
              </w:rPr>
            </w:pPr>
            <w:r w:rsidRPr="00280BF0">
              <w:rPr>
                <w:rFonts w:ascii="Times New Roman" w:hAnsi="Times New Roman" w:cs="Times New Roman"/>
                <w:b/>
                <w:color w:val="000000"/>
                <w:sz w:val="20"/>
                <w:szCs w:val="20"/>
              </w:rPr>
              <w:t>4.3.</w:t>
            </w:r>
            <w:r w:rsidRPr="00280BF0">
              <w:rPr>
                <w:rFonts w:ascii="Times New Roman" w:hAnsi="Times New Roman" w:cs="Times New Roman"/>
                <w:b/>
                <w:color w:val="000000"/>
                <w:sz w:val="20"/>
                <w:szCs w:val="20"/>
              </w:rPr>
              <w:tab/>
              <w:t>Требования к проведению монтажных, инсталляционных и пуско-наладочных работ.</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b/>
                <w:color w:val="000000"/>
                <w:sz w:val="20"/>
                <w:szCs w:val="20"/>
              </w:rPr>
            </w:pPr>
            <w:r w:rsidRPr="00280BF0">
              <w:rPr>
                <w:rFonts w:ascii="Times New Roman" w:hAnsi="Times New Roman" w:cs="Times New Roman"/>
                <w:b/>
                <w:color w:val="000000"/>
                <w:sz w:val="20"/>
                <w:szCs w:val="20"/>
              </w:rPr>
              <w:t>4.3.1.</w:t>
            </w:r>
            <w:r w:rsidRPr="00280BF0">
              <w:rPr>
                <w:rFonts w:ascii="Times New Roman" w:hAnsi="Times New Roman" w:cs="Times New Roman"/>
                <w:b/>
                <w:color w:val="000000"/>
                <w:sz w:val="20"/>
                <w:szCs w:val="20"/>
              </w:rPr>
              <w:tab/>
              <w:t>Регламент выполнения Работ</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Все работы необходимо производить по согласованию с Заказчиком.</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Места установки поставляемого оборудования должны быть согласованы с Заказчиком.</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Поставщик обязуется провести обследование текущих настроек существующего оборудования. Поставщик обязуется составить план работ по переключению на поставляемое оборудование и составить схему корпоративной сети. Поставщик обязуется согласовать и утвердить план и схему у Заказчика.</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 xml:space="preserve">Все работы по монтажу должны производиться в присутствии представителя Заказчика. </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При переносе оборудования в помещение хранения Поставщик должен обеспечить сохранность и работоспособность оборудования.</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В случае повреждения Поставщик обязуется восстановить внешний вид и работоспособность оборудования.</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При монтаже оборудования Поставщик должен обеспечить подключение оборудования к сети электропитания и локальной вычислительной сети Заказчика (при необходимости).</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Оборудование должно быть смонтировано качественно, весь необходимый расходный материал должен обеспечить Поставщик.</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Запуск оборудования. Поставщик после монтажа оборудования должен произвести проверку подключения оборудования на предмет соответствия заранее составленной схемы подключения. После данной проверки, в присутствии представителя Заказчика, Поставщик должен провести тестирование работоспособности всего оборудования.</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b/>
                <w:color w:val="000000"/>
                <w:sz w:val="20"/>
                <w:szCs w:val="20"/>
              </w:rPr>
            </w:pPr>
            <w:r w:rsidRPr="00280BF0">
              <w:rPr>
                <w:rFonts w:ascii="Times New Roman" w:hAnsi="Times New Roman" w:cs="Times New Roman"/>
                <w:b/>
                <w:color w:val="000000"/>
                <w:sz w:val="20"/>
                <w:szCs w:val="20"/>
              </w:rPr>
              <w:t>4.3.2.</w:t>
            </w:r>
            <w:r w:rsidRPr="00280BF0">
              <w:rPr>
                <w:rFonts w:ascii="Times New Roman" w:hAnsi="Times New Roman" w:cs="Times New Roman"/>
                <w:b/>
                <w:color w:val="000000"/>
                <w:sz w:val="20"/>
                <w:szCs w:val="20"/>
              </w:rPr>
              <w:tab/>
              <w:t>Требования к монтажным работам</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 xml:space="preserve">Поставщик обязуется обеспечить транспортировку поставляемого оборудования в специально выделенное помещение. Помещение для хранения </w:t>
            </w:r>
            <w:r w:rsidRPr="00280BF0">
              <w:rPr>
                <w:rFonts w:ascii="Times New Roman" w:hAnsi="Times New Roman" w:cs="Times New Roman"/>
                <w:color w:val="000000"/>
                <w:sz w:val="20"/>
                <w:szCs w:val="20"/>
              </w:rPr>
              <w:lastRenderedPageBreak/>
              <w:t xml:space="preserve">поставляемого оборудования будет выделено со стороны Заказчика. Помещение должно соответствовать нормам хранения поставляемого оборудования. Осуществить распаковку, проверку комплектности и целостности. Сдачу поставляемого оборудования Заказчику осуществить по актам приема-передачи. </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 xml:space="preserve">Поставщик обязуется произвести монтаж поставляемого оборудования в существующие телекоммуникационные стойки Заказчика и произвести маркировку оборудования. </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Поставщик обязуется осуществить подключение к сети электропитания Заказчика. Заказчик обязуется предоставить точку подключения в существующем телекоммуникационном шкафу. Поставщик обязуется произвести маркировку кабелей электропитания.</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Поставщик обязуется произвести подключение физических портов согласно схеме Заказчика. Все физические соединения должны быть промаркированы.</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b/>
                <w:color w:val="000000"/>
                <w:sz w:val="20"/>
                <w:szCs w:val="20"/>
              </w:rPr>
            </w:pPr>
            <w:r w:rsidRPr="00280BF0">
              <w:rPr>
                <w:rFonts w:ascii="Times New Roman" w:hAnsi="Times New Roman" w:cs="Times New Roman"/>
                <w:b/>
                <w:color w:val="000000"/>
                <w:sz w:val="20"/>
                <w:szCs w:val="20"/>
              </w:rPr>
              <w:t>4.3.3.</w:t>
            </w:r>
            <w:r w:rsidRPr="00280BF0">
              <w:rPr>
                <w:rFonts w:ascii="Times New Roman" w:hAnsi="Times New Roman" w:cs="Times New Roman"/>
                <w:b/>
                <w:color w:val="000000"/>
                <w:sz w:val="20"/>
                <w:szCs w:val="20"/>
              </w:rPr>
              <w:tab/>
              <w:t>Требования к инсталляционным и настроечным работам</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b/>
                <w:color w:val="000000"/>
                <w:sz w:val="20"/>
                <w:szCs w:val="20"/>
              </w:rPr>
            </w:pPr>
            <w:r w:rsidRPr="00280BF0">
              <w:rPr>
                <w:rFonts w:ascii="Times New Roman" w:hAnsi="Times New Roman" w:cs="Times New Roman"/>
                <w:b/>
                <w:color w:val="000000"/>
                <w:sz w:val="20"/>
                <w:szCs w:val="20"/>
              </w:rPr>
              <w:t>4.3.3.1.</w:t>
            </w:r>
            <w:r w:rsidRPr="00280BF0">
              <w:rPr>
                <w:rFonts w:ascii="Times New Roman" w:hAnsi="Times New Roman" w:cs="Times New Roman"/>
                <w:b/>
                <w:color w:val="000000"/>
                <w:sz w:val="20"/>
                <w:szCs w:val="20"/>
              </w:rPr>
              <w:tab/>
              <w:t xml:space="preserve">Требования к инсталляционным и настроечным работам коммутатора ТИП1 </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Поставщик обязуется произвести следующие настроечные работы:</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Запуск оборудования;</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доступов для пользователей;</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Регистрация коммутаторов на портале производителя, Заказчик обязуется предоставить доступ к порталу для регистрации;</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Осуществить обновление до последней версии операционной системы коммутаторов;</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hostname, Заказчик обязуется предоставить hostname для коммутаторов;</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времени (синхронизацию NTP по согласованию с Заказчиком);</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IP-адреса управления, IP-адрес для управления обязуется предоставить Заказчик;</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интеграции с существующими межсетевыми экранами, настройка функционала централизованного управления через существующие межсетевые экраны;</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Создание и настройка VLAN;</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физических интерфейсов:</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Настройка скорости и дуплекса (автосогласование или фиксированное значение при необходимости);</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Настройка наименования портов;</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Настройка MTU (при необходимости);</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Настройка режимов портов trunk/access;</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Включение/выключение подачи питания на портах;</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Ограничение мощности PoE по каждому порту (при необходимости);</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протокола STP для предотвращения петель;</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Voiсe VLAN;</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SNMP;</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логирования;</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удаленного доступа;</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интеграции с существующей системой FortiSIEM инструментами заказчика;</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Провести работы по переключению конечных пользователей (ПК, телефонные аппараты). Осуществить проверку доступности ПК. Осуществить проверку доступности телефонных аппаратов и регистрацию телефонных аппаратов на существующей платформе телефонии CUCM 8.5.1.10000-26.</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b/>
                <w:color w:val="000000"/>
                <w:sz w:val="20"/>
                <w:szCs w:val="20"/>
              </w:rPr>
            </w:pPr>
            <w:r w:rsidRPr="00280BF0">
              <w:rPr>
                <w:rFonts w:ascii="Times New Roman" w:hAnsi="Times New Roman" w:cs="Times New Roman"/>
                <w:b/>
                <w:color w:val="000000"/>
                <w:sz w:val="20"/>
                <w:szCs w:val="20"/>
              </w:rPr>
              <w:t>4.3.3.2.</w:t>
            </w:r>
            <w:r w:rsidRPr="00280BF0">
              <w:rPr>
                <w:rFonts w:ascii="Times New Roman" w:hAnsi="Times New Roman" w:cs="Times New Roman"/>
                <w:b/>
                <w:color w:val="000000"/>
                <w:sz w:val="20"/>
                <w:szCs w:val="20"/>
              </w:rPr>
              <w:tab/>
              <w:t xml:space="preserve">Требования к инсталляционным и настроечным работам коммутатора ТИП2  </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Поставщик обязуется произвести следующие настроечные работы:</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Запуск оборудования;</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доступов для пользователей;</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Регистрация коммутаторов на портале производителя, Заказчик обязуется предоставить доступ к порталу для регистрации;</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Осуществить обновление до последней версии операционной системы коммутаторов;</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hostname, Заказчик обязуется предоставить hostname для коммутаторов;</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времени (синхронизацию NTP по согласованию с Заказчиком);</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IP-адреса управления, IP-адрес для управления обязуется предоставить Заказчик;</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 xml:space="preserve">Настройка интеграции с существующими межсетевыми экранами, </w:t>
            </w:r>
            <w:r w:rsidRPr="00280BF0">
              <w:rPr>
                <w:rFonts w:ascii="Times New Roman" w:hAnsi="Times New Roman" w:cs="Times New Roman"/>
                <w:color w:val="000000"/>
                <w:sz w:val="20"/>
                <w:szCs w:val="20"/>
              </w:rPr>
              <w:lastRenderedPageBreak/>
              <w:t>настройка функционала централизованного управления через существующие межсетевые экраны;</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Создание и настройка VLAN;</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Создание и настройка L3 интерфейсов;</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протокла маршрутизации;</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физических интерфейсов:</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Настройка скорости и дуплекса (автосогласование или фиксированное значение при необходимости);</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Настройка наименования портов;</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Настройка MTU (при необходимости);</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Настройка режимов портов trunk/access;</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протокола STP для предотвращения петель;</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SNMP;</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логирования;</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удаленного доступа;</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интеграции с существующей системой FortiSIEM инструментами заказчика;</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b/>
                <w:color w:val="000000"/>
                <w:sz w:val="20"/>
                <w:szCs w:val="20"/>
              </w:rPr>
            </w:pPr>
            <w:r w:rsidRPr="00280BF0">
              <w:rPr>
                <w:rFonts w:ascii="Times New Roman" w:hAnsi="Times New Roman" w:cs="Times New Roman"/>
                <w:b/>
                <w:color w:val="000000"/>
                <w:sz w:val="20"/>
                <w:szCs w:val="20"/>
              </w:rPr>
              <w:t>4.3.3.3.</w:t>
            </w:r>
            <w:r w:rsidRPr="00280BF0">
              <w:rPr>
                <w:rFonts w:ascii="Times New Roman" w:hAnsi="Times New Roman" w:cs="Times New Roman"/>
                <w:b/>
                <w:color w:val="000000"/>
                <w:sz w:val="20"/>
                <w:szCs w:val="20"/>
              </w:rPr>
              <w:tab/>
              <w:t>Требования к инсталляционным и настроечным работам коммутатора ТИП3</w:t>
            </w:r>
          </w:p>
          <w:p w:rsidR="000536B8" w:rsidRPr="00280BF0" w:rsidRDefault="006E6B1B" w:rsidP="00D715A1">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Поставщик обязуется произвести следующие настроечные работы:</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Запуск оборудования;</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доступов для пользователей;</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Регистрация коммутаторов на портале производителя, Заказчик обязуется предоставить доступ к порталу для регистрации;</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Осуществить обновление до последней версии операционной системы коммутаторов;</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hostname, Заказчик обязуется предоставить hostname для коммутаторов;</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времени (синхронизацию NTP по согласованию с Заказчиком);</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IP-адреса управления, IP-адрес для управления обязуется предоставить Заказчик;</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интеграции с существующими межсетевыми экранами, настройка функционала централизованного управления через существующие межсетевые экраны;</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Создание и настройка VLAN;</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физических интерфейсов:</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Настройка скорости и дуплекса (автосогласование или фиксированное значение при необходимости);</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Настройка наименования портов;</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Настройка MTU (при необходимости);</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Настройка режимов портов trunk/access;</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o</w:t>
            </w:r>
            <w:r w:rsidRPr="00280BF0">
              <w:rPr>
                <w:rFonts w:ascii="Times New Roman" w:hAnsi="Times New Roman" w:cs="Times New Roman"/>
                <w:color w:val="000000"/>
                <w:sz w:val="20"/>
                <w:szCs w:val="20"/>
              </w:rPr>
              <w:tab/>
              <w:t>Включение/выключение подачи питания на портах;</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протокола STP для предотвращения петель;</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Voiсe VLAN;</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SNMP;</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логирования;</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удаленного доступа;</w:t>
            </w:r>
          </w:p>
          <w:p w:rsidR="000536B8" w:rsidRPr="00280BF0" w:rsidRDefault="006E6B1B" w:rsidP="00D715A1">
            <w:pPr>
              <w:pBdr>
                <w:top w:val="nil"/>
                <w:left w:val="nil"/>
                <w:bottom w:val="nil"/>
                <w:right w:val="nil"/>
                <w:between w:val="nil"/>
              </w:pBdr>
              <w:tabs>
                <w:tab w:val="left" w:pos="335"/>
              </w:tabs>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w:t>
            </w:r>
            <w:r w:rsidRPr="00280BF0">
              <w:rPr>
                <w:rFonts w:ascii="Times New Roman" w:hAnsi="Times New Roman" w:cs="Times New Roman"/>
                <w:color w:val="000000"/>
                <w:sz w:val="20"/>
                <w:szCs w:val="20"/>
              </w:rPr>
              <w:tab/>
              <w:t>Настройка интеграции с существующей системой FortiSIEM инструментами заказчика;</w:t>
            </w:r>
          </w:p>
          <w:p w:rsidR="000536B8" w:rsidRPr="00537612" w:rsidRDefault="006E6B1B" w:rsidP="00537612">
            <w:pPr>
              <w:pBdr>
                <w:top w:val="nil"/>
                <w:left w:val="nil"/>
                <w:bottom w:val="nil"/>
                <w:right w:val="nil"/>
                <w:between w:val="nil"/>
              </w:pBdr>
              <w:spacing w:before="3"/>
              <w:ind w:left="47"/>
              <w:jc w:val="both"/>
              <w:rPr>
                <w:rFonts w:ascii="Times New Roman" w:hAnsi="Times New Roman" w:cs="Times New Roman"/>
                <w:color w:val="000000"/>
                <w:sz w:val="20"/>
                <w:szCs w:val="20"/>
                <w:lang w:val="ru-RU"/>
              </w:rPr>
            </w:pPr>
            <w:r w:rsidRPr="00280BF0">
              <w:rPr>
                <w:rFonts w:ascii="Times New Roman" w:hAnsi="Times New Roman" w:cs="Times New Roman"/>
                <w:color w:val="000000"/>
                <w:sz w:val="20"/>
                <w:szCs w:val="20"/>
              </w:rPr>
              <w:t>Провести работы по переключению конечных пользователей (ПК, телефонные аппараты). Осуществить проверку доступности ПК. Осуществить проверку доступности телефонных аппаратов и регистрацию телефонных аппаратов на существующей платформе телефонии CUCM 8.5.1.10000-26</w:t>
            </w:r>
            <w:r w:rsidR="00D715A1" w:rsidRPr="00280BF0">
              <w:rPr>
                <w:rFonts w:ascii="Times New Roman" w:hAnsi="Times New Roman" w:cs="Times New Roman"/>
                <w:color w:val="000000"/>
                <w:sz w:val="20"/>
                <w:szCs w:val="20"/>
                <w:lang w:val="kk-KZ"/>
              </w:rPr>
              <w:t>.</w:t>
            </w:r>
          </w:p>
        </w:tc>
      </w:tr>
      <w:tr w:rsidR="000536B8" w:rsidRPr="006E6B1B" w:rsidTr="00280BF0">
        <w:trPr>
          <w:trHeight w:val="3825"/>
        </w:trPr>
        <w:tc>
          <w:tcPr>
            <w:tcW w:w="3261" w:type="dxa"/>
          </w:tcPr>
          <w:p w:rsidR="000536B8" w:rsidRPr="003D7C66" w:rsidRDefault="006E6B1B">
            <w:pPr>
              <w:pBdr>
                <w:top w:val="nil"/>
                <w:left w:val="nil"/>
                <w:bottom w:val="nil"/>
                <w:right w:val="nil"/>
                <w:between w:val="nil"/>
              </w:pBdr>
              <w:spacing w:before="47" w:line="254" w:lineRule="auto"/>
              <w:ind w:left="46" w:right="265"/>
              <w:rPr>
                <w:rFonts w:ascii="Times New Roman" w:hAnsi="Times New Roman" w:cs="Times New Roman"/>
                <w:bCs/>
                <w:color w:val="000000"/>
                <w:sz w:val="24"/>
                <w:szCs w:val="21"/>
              </w:rPr>
            </w:pPr>
            <w:r w:rsidRPr="003D7C66">
              <w:rPr>
                <w:rFonts w:ascii="Times New Roman" w:hAnsi="Times New Roman" w:cs="Times New Roman"/>
                <w:bCs/>
                <w:color w:val="000000"/>
                <w:sz w:val="24"/>
                <w:szCs w:val="21"/>
              </w:rPr>
              <w:lastRenderedPageBreak/>
              <w:t>Условия к потенциальному поставщику в случае определения его победителем и заключения с ним договора о государственных закупках (указываются при необходимости) (Отклонение потенциального поставщика за не указание и непредставление указанных сведений не допускается)</w:t>
            </w:r>
          </w:p>
        </w:tc>
        <w:tc>
          <w:tcPr>
            <w:tcW w:w="6939" w:type="dxa"/>
          </w:tcPr>
          <w:p w:rsidR="00537612" w:rsidRPr="00280BF0" w:rsidRDefault="00537612" w:rsidP="00537612">
            <w:pPr>
              <w:pBdr>
                <w:top w:val="nil"/>
                <w:left w:val="nil"/>
                <w:bottom w:val="nil"/>
                <w:right w:val="nil"/>
                <w:between w:val="nil"/>
              </w:pBdr>
              <w:spacing w:before="3"/>
              <w:ind w:left="47"/>
              <w:jc w:val="both"/>
              <w:rPr>
                <w:rFonts w:ascii="Times New Roman" w:hAnsi="Times New Roman" w:cs="Times New Roman"/>
                <w:color w:val="000000"/>
                <w:sz w:val="20"/>
                <w:szCs w:val="20"/>
              </w:rPr>
            </w:pPr>
            <w:r w:rsidRPr="00280BF0">
              <w:rPr>
                <w:rFonts w:ascii="Times New Roman" w:hAnsi="Times New Roman" w:cs="Times New Roman"/>
                <w:color w:val="000000"/>
                <w:sz w:val="20"/>
                <w:szCs w:val="20"/>
              </w:rPr>
              <w:t>Потенциальный поставщик в составе конкурсной заявки должен предоставить копию письма от производителя поставляемого оборудования подтверждающего право потенциального поставщика на поставку оборудования на территории РК с указанием номера конкурса и наименования Заказчика.</w:t>
            </w:r>
          </w:p>
          <w:p w:rsidR="000536B8" w:rsidRPr="006E6B1B" w:rsidRDefault="00537612" w:rsidP="00537612">
            <w:pPr>
              <w:pBdr>
                <w:top w:val="nil"/>
                <w:left w:val="nil"/>
                <w:bottom w:val="nil"/>
                <w:right w:val="nil"/>
                <w:between w:val="nil"/>
              </w:pBdr>
              <w:ind w:left="47"/>
              <w:jc w:val="both"/>
              <w:rPr>
                <w:rFonts w:ascii="Times New Roman" w:eastAsia="Times New Roman" w:hAnsi="Times New Roman" w:cs="Times New Roman"/>
                <w:color w:val="000000"/>
                <w:sz w:val="20"/>
                <w:szCs w:val="20"/>
              </w:rPr>
            </w:pPr>
            <w:r w:rsidRPr="00280BF0">
              <w:rPr>
                <w:rFonts w:ascii="Times New Roman" w:hAnsi="Times New Roman" w:cs="Times New Roman"/>
                <w:color w:val="000000"/>
                <w:sz w:val="20"/>
                <w:szCs w:val="20"/>
              </w:rPr>
              <w:t>Для сопоставления конкурсных заявок Потенциальных поставщиков и определения их соответств</w:t>
            </w:r>
            <w:bookmarkStart w:id="0" w:name="_GoBack"/>
            <w:bookmarkEnd w:id="0"/>
            <w:r w:rsidRPr="00280BF0">
              <w:rPr>
                <w:rFonts w:ascii="Times New Roman" w:hAnsi="Times New Roman" w:cs="Times New Roman"/>
                <w:color w:val="000000"/>
                <w:sz w:val="20"/>
                <w:szCs w:val="20"/>
              </w:rPr>
              <w:t>ия с требованиями технической спецификации Потенциальный поставщик должен предоставить в составе своей конкурсной заявки детальную техническую спецификацию, предлагаемой к поставке оборудования и должен указать наименование модели и продуктового кода (парт номер) с возможностью сопоставления информации на официальном интернет-ресурсе производителя.</w:t>
            </w:r>
          </w:p>
        </w:tc>
      </w:tr>
    </w:tbl>
    <w:p w:rsidR="000536B8" w:rsidRPr="006E6B1B" w:rsidRDefault="000536B8">
      <w:pPr>
        <w:spacing w:before="5"/>
        <w:rPr>
          <w:rFonts w:ascii="Times New Roman" w:hAnsi="Times New Roman" w:cs="Times New Roman"/>
          <w:b/>
          <w:bCs/>
          <w:sz w:val="2"/>
          <w:szCs w:val="2"/>
        </w:rPr>
      </w:pPr>
    </w:p>
    <w:sectPr w:rsidR="000536B8" w:rsidRPr="006E6B1B">
      <w:pgSz w:w="11910" w:h="16840"/>
      <w:pgMar w:top="860" w:right="708" w:bottom="28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1" w:fontKey="{99C22FEA-807E-4106-9D94-16C331987306}"/>
    <w:embedBold r:id="rId2" w:fontKey="{3C53E99F-BCF5-4C8F-B4B0-08AFE8FCB5EE}"/>
  </w:font>
  <w:font w:name="Georgia">
    <w:panose1 w:val="02040502050405020303"/>
    <w:charset w:val="CC"/>
    <w:family w:val="roman"/>
    <w:pitch w:val="variable"/>
    <w:sig w:usb0="00000287" w:usb1="00000000" w:usb2="00000000" w:usb3="00000000" w:csb0="0000009F" w:csb1="00000000"/>
    <w:embedItalic r:id="rId3" w:fontKey="{D0FE1F96-B598-4EC5-8769-03628A05287F}"/>
  </w:font>
  <w:font w:name="Calibri">
    <w:panose1 w:val="020F0502020204030204"/>
    <w:charset w:val="CC"/>
    <w:family w:val="swiss"/>
    <w:pitch w:val="variable"/>
    <w:sig w:usb0="E4002EFF" w:usb1="C000247B" w:usb2="00000009" w:usb3="00000000" w:csb0="000001FF" w:csb1="00000000"/>
    <w:embedRegular r:id="rId4" w:fontKey="{EDFE5337-4734-4D2E-B027-3836675BF8F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5A5B58"/>
    <w:multiLevelType w:val="hybridMultilevel"/>
    <w:tmpl w:val="0C3A558E"/>
    <w:lvl w:ilvl="0" w:tplc="2000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
  <w:rsids>
    <w:rsidRoot w:val="000536B8"/>
    <w:rsid w:val="000536B8"/>
    <w:rsid w:val="00280BF0"/>
    <w:rsid w:val="002D2293"/>
    <w:rsid w:val="003A23A8"/>
    <w:rsid w:val="003D7C66"/>
    <w:rsid w:val="00537612"/>
    <w:rsid w:val="006E6B1B"/>
    <w:rsid w:val="00B16EED"/>
    <w:rsid w:val="00D715A1"/>
    <w:rsid w:val="00D87B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2"/>
        <w:szCs w:val="22"/>
        <w:lang w:val="kk"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paragraph" w:styleId="a9">
    <w:name w:val="List Paragraph"/>
    <w:basedOn w:val="a"/>
    <w:uiPriority w:val="34"/>
    <w:qFormat/>
    <w:rsid w:val="006E6B1B"/>
    <w:pPr>
      <w:ind w:left="720"/>
      <w:contextualSpacing/>
    </w:pPr>
  </w:style>
  <w:style w:type="character" w:customStyle="1" w:styleId="s0">
    <w:name w:val="s0"/>
    <w:rsid w:val="00280BF0"/>
    <w:rPr>
      <w:rFonts w:ascii="Times New Roman" w:hAnsi="Times New Roman" w:cs="Times New Roman" w:hint="default"/>
      <w:b w:val="0"/>
      <w:bCs w:val="0"/>
      <w:i w:val="0"/>
      <w:iCs w:val="0"/>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2"/>
        <w:szCs w:val="22"/>
        <w:lang w:val="kk"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paragraph" w:styleId="a9">
    <w:name w:val="List Paragraph"/>
    <w:basedOn w:val="a"/>
    <w:uiPriority w:val="34"/>
    <w:qFormat/>
    <w:rsid w:val="006E6B1B"/>
    <w:pPr>
      <w:ind w:left="720"/>
      <w:contextualSpacing/>
    </w:pPr>
  </w:style>
  <w:style w:type="character" w:customStyle="1" w:styleId="s0">
    <w:name w:val="s0"/>
    <w:rsid w:val="00280BF0"/>
    <w:rPr>
      <w:rFonts w:ascii="Times New Roman" w:hAnsi="Times New Roman" w:cs="Times New Roman" w:hint="default"/>
      <w:b w:val="0"/>
      <w:bCs w:val="0"/>
      <w:i w:val="0"/>
      <w:iCs w:val="0"/>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17</Pages>
  <Words>6386</Words>
  <Characters>36401</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cp:revision>
  <dcterms:created xsi:type="dcterms:W3CDTF">2025-12-24T10:01:00Z</dcterms:created>
  <dcterms:modified xsi:type="dcterms:W3CDTF">2025-12-24T12:13:00Z</dcterms:modified>
</cp:coreProperties>
</file>